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s5bxyv3tb1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HealthSync Market Research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l47bq9pjp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healthcare management software market is experiencing rapid growth, driven by increasing digitization in healthcare, the need for efficient patient management, and the rise of telemedicine. Key findings include: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global healthcare IT market is expected to reach $821.1 billion by 2026, growing at a CAGR of 19.9% from 2019 to 2026.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Medium-sized clinics represent an underserved market segment, with most existing solutions either too basic or overly complex for their needs.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COVID-19 pandemic has accelerated the adoption of telemedicine and remote patient monitoring technologies.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of AI and machine learning in healthcare software is becoming a key differentiator.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Increasing regulatory requirements, particularly around data privacy and interoperability, are shaping product development.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Strategic recommendations: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Position HealthSync as a comprehensive, user-friendly solution specifically designed for medium-sized clinics.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the development of robust telemedicine features and AI-driven analytics.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HIPAA compliance and interoperability with major EHR systems to meet regulatory requirements.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tiered pricing strategy to compete effectively against both low-end and enterprise-level solutions.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marketing efforts on showcasing HealthSync's ability to improve operational efficiency and patient care simultaneously.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aew1kulsj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Market Overview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healthcare management software market is currently in a phase of rapid expansion and evolution: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Size: The global healthcare IT market was valued at $187.6 billion in 2019 and is projected to reach $821.1 billion by 2026.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 Drivers: Increasing need for efficient healthcare delivery, government initiatives promoting healthcare IT, and the rising prevalence of chronic diseases.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Segments: Electronic Health Records (EHR), Practice Management, Revenue Cycle Management, and Telemedicine solutions are the fastest-growing segments.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Regional Dynamics: North America leads the market, followed by Europe and Asia-Pacific. Emerging economies in Asia and Africa present significant growth opportunities.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Adoption Rates: While large hospitals have high adoption rates of comprehensive healthcare IT solutions, medium-sized clinics lag behind, presenting a market opportunity.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dxkmeinja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Trends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Telemedicine Growth: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global telemedicine market is expected to reach $185.6 billion by 2026, growing at a CAGR of 23.5% from 2019 to 2026.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Increasing acceptance among patients and providers, especially post-COVID-19.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of remote monitoring devices and wearables with telemedicine platforms.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Integration: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in healthcare IT market is projected to reach $45.2 billion by 2026.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Applications include predictive analytics, clinical decision support, and automated administrative tasks.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Growing use of natural language processing for improved data entry and retrieval.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Engagement Tools: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Rising demand for patient portals, mobile health apps, and personalized health management tools.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Increasing focus on patient-generated health data integration.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Growth of virtual health assistants and chatbots for patient communication.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Interoperability and Data Exchange: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Growing emphasis on seamless data exchange between different healthcare IT systems.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Adoption of standards like FHIR (Fast Healthcare Interoperability Resources) for improved interoperability.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Cloud-Based Solutions: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Shift from on-premise to cloud-based healthcare IT solutions for improved scalability and accessibility.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Increasing acceptance of hybrid cloud models in healthcare.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tjhde94og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Target Market Analysis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HealthSync's primary target market is medium-sized clinics, typically defined as having 5 to 50 practitioners.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Characteristics: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revenue: $5 million to $50 million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volume: 10,000 to 100,000 annual patient visits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Specialties: Multi-specialty groups, primary care practices, urgent care centers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Needs and Pain Points: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Efficient Patient Management: Need for streamlined scheduling, check-in, and follow-up processes.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EHR: Desire for user-friendly, specialty-specific EHR systems.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Billing and Revenue Cycle Management: Requirement for integrated billing systems to minimize claim denials and improve cash flow.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Telemedicine Capabilities: Growing need for integrated video consultation and remote patient monitoring tools.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Compliance: Need for solutions that ensure HIPAA compliance and meet other regulatory requirements.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Cost-Effective Solutions: Desire for feature-rich systems at a price point below enterprise-level solutions.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Capabilities: Need for software that can integrate with existing systems and third-party tools.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Scalability: Requirement for solutions that can grow with the practice.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u87045k2s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Competitive Analysis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Epic Systems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Share: 29% of the U.S. acute care hospital market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Strengths: Comprehensive functionality, strong integration capabilities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Weaknesses: High cost, complex implementation, primarily focused on large healthcare systems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Cerner Corporation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Share: 26% of the U.S. acute care hospital market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Strengths: Broad product portfolio, strong presence in the government sector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Weaknesses: Steep learning curve, less focus on medium-sized clinics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Allscripts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Share: 10% of the U.S. ambulatory EHR market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Strengths: Strong in practice management, good for small to medium practices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Weaknesses: Less advanced in terms of AI and analytics capabilities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athenahealth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Share: 3% of the U.S. ambulatory EHR market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Strengths: Cloud-based, good for small to medium practices, strong in revenue cycle management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Weaknesses: Limited customization options, less comprehensive than some competitors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eClinicalWorks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Share: 7% of the U.S. ambulatory EHR market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Strengths: Affordable, good for small to medium practices, strong in telemedicine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Weaknesses: Customer support issues, less advanced analytics capabilities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l7ogt0eom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SWOT Analysis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5tpyczato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Purpose-built for medium-sized clinics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solution integrating EHR, practice management, and telemedicine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User-friendly interface designed for efficiency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AI-driven analytics for improved decision making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pricing for feature-rich offering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phn12009f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Weaknesses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entrant in a market with established players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brand recognition compared to competitors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Smaller customer base initially, limiting referrals and case studies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resource constraints compared to larger competitors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9mts921kt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Opportunities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Growing demand for integrated healthcare management solutions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Underserved market of medium-sized clinics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Increasing adoption of telemedicine and remote patient monitoring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Rising importance of data analytics in healthcare decision making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for international expansion, especially in emerging markets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a9g03ki8j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Threats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Intense competition from both established players and new entrants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Rapidly evolving regulatory environment requiring constant adaptation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economic downturns affecting healthcare IT spending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Cybersecurity risks and data breach concerns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Resistance to change from healthcare providers accustomed to existing systems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i4ewblatx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Regulatory Environment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healthcare software industry is heavily regulated, with key regulations including: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HIPAA (Health Insurance Portability and Accountability Act):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Mandates the protection and confidential handling of protected health information (PHI)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implementation of various technical safeguards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HITECH Act (Health Information Technology for Economic and Clinical Health Act):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Promotes the adoption and meaningful use of health information technology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Strengthens HIPAA enforcement and increases penalties for violations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21st Century Cures Act: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Prohibits information blocking and promotes interoperability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the use of standardized APIs to allow access, exchange, and use of electronic health information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FDA Regulations: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Regulates software as a medical device (SaMD)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guidance on clinical decision support software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State-specific regulations: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Varying requirements for data protection, telemedicine, and electronic prescribing across different states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 on Software Requirements: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Robust data security and encryption features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trails and access controls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Interoperability capabilities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access to health information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standards like HL7 FHIR for data exchange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bmxywmtnw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Market Entry Strategy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Positioning: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 HealthSync as the go-to comprehensive healthcare management solution for medium-sized clinics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the balance of functionality, user-friendliness, and affordability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AI-driven analytics and robust telemedicine capabilities as key differentiators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Strategy: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tiered pricing model based on clinic size and feature requirements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a base package with essential features and add-on modules for specialties or advanced capabilities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flexible payment options, including monthly subscriptions and annual contracts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offering introductory pricing or free trials to encourage adoption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Promotional Activities: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Marketing: Develop whitepapers, case studies, and blog posts showcasing HealthSync's benefits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Advertising: Utilize targeted online ads on healthcare-specific platforms and social media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Industry Events: Participate in healthcare IT conferences and trade shows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Partnerships: Collaborate with medical associations and group purchasing organizations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Demos and Free Trials: Offer live demonstrations and limited-time free trials to potential clients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Referral Program: Implement a referral program to incentivize word-of-mouth marketing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Thought Leadership: Position company executives as thought leaders through speaking engagements and publications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Marketing: Develop targeted email campaigns for lead nurturing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Webinars: Host educational webinars on healthcare IT best practices and industry trends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Strategy: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Sales Team: Build a specialized sales team focused on medium-sized clinics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Channel Partners: Develop partnerships with healthcare IT consultants and value-added resellers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Account-Based Marketing: Implement targeted campaigns for high-potential accounts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Success: Establish a strong customer success team to ensure client satisfaction and drive renewals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executing this market entry strategy, HealthSync can effectively penetrate the healthcare management software market, addressing the unique needs of medium-sized clinics and positioning itself for long-term success.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