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Gathering Meeting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August 1, 2023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Bill Myers, Project Manager (Insight Health Consultants)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HealthSync Project Support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Sandra Martin, SME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Lori Schach, Lead Business Analyst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Don Wilt, Technical Consultant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Anne Carey, Business Process Analyst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Nancy Sugrue, Compliance Officer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Pilot Clinic Representatives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Sandy Kenniston, GoWell Health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Kelly Crompton, Minute Minder Urgent Care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Jenny Dowker, Friendship Center Care Clinic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Cynthia Hotsky, General Boat Onsite Clinics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Kristin Harkness, Swing-In Health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Insight Health Consultants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Anne Scoville, SME &amp; Lead Business Analyst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Dennis Lahey, Business Analyst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Mike Peffer, Technical Consultant &amp; Lead Engineer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Tonya Dewit, Developer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Sam Straka, Architect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Dani Lai, Qualiity Assurance Advisor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Collect Functional Requirements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Discuss Non-Functional Requirements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Prioritize Features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Identify Integration Needs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Discussion Points: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EHR to include specialty-specific templates and secure patient profiles</w:t>
      </w:r>
      <w:r w:rsidDel="00000000" w:rsidR="00000000" w:rsidRPr="00000000">
        <w:rPr>
          <w:rFonts w:ascii="Arial" w:cs="Arial" w:eastAsia="Arial" w:hAnsi="Arial"/>
          <w:rtl w:val="0"/>
        </w:rPr>
        <w:t xml:space="preserve">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Telemedicine capabilities must support video consultations and remote monitoring</w:t>
      </w:r>
      <w:r w:rsidDel="00000000" w:rsidR="00000000" w:rsidRPr="00000000">
        <w:rPr>
          <w:rFonts w:ascii="Arial" w:cs="Arial" w:eastAsia="Arial" w:hAnsi="Arial"/>
          <w:rtl w:val="0"/>
        </w:rPr>
        <w:t xml:space="preserve">​​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Non-Functional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99.9% uptime and compliance with HIPAA standards</w:t>
      </w:r>
      <w:r w:rsidDel="00000000" w:rsidR="00000000" w:rsidRPr="00000000">
        <w:rPr>
          <w:rFonts w:ascii="Arial" w:cs="Arial" w:eastAsia="Arial" w:hAnsi="Arial"/>
          <w:rtl w:val="0"/>
        </w:rPr>
        <w:t xml:space="preserve">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Integration Needs</w:t>
      </w:r>
      <w:r w:rsidDel="00000000" w:rsidR="00000000" w:rsidRPr="00000000">
        <w:rPr>
          <w:rtl w:val="0"/>
        </w:rPr>
        <w:t xml:space="preserve">: HL7 FHIR compliance and APIs for interoperability with existing systems</w:t>
      </w:r>
      <w:r w:rsidDel="00000000" w:rsidR="00000000" w:rsidRPr="00000000">
        <w:rPr>
          <w:rFonts w:ascii="Arial" w:cs="Arial" w:eastAsia="Arial" w:hAnsi="Arial"/>
          <w:rtl w:val="0"/>
        </w:rPr>
        <w:t xml:space="preserve">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Deliver final requirements document by August 15, 2023.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Begin UI/UX prototyping based on user feedback.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F478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F478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F478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F478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F478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F478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478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F478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F478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F478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F478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F478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F478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F478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F478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478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F478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F478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F478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F478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F478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F478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F478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F478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F478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F478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F478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F478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F478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8a2g/IQe1bIjvrOvffs4q5ZLQ==">CgMxLjA4AHIhMVVvTVYxaldhN0RWY0g4QTMtYVlDVTZfN1lKaXZnMTNF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2025-01-08T16:53:00Z</dcterms:created>
  <dc:creator>Kristy Tupper</dc:creator>
</cp:coreProperties>
</file>