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A2E91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3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5263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Request for Proposal (RFP)</w:t>
      </w:r>
    </w:p>
    <w:p w14:paraId="4F7961D1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Issued by: Velora &amp; Finch Ltd.</w:t>
      </w:r>
    </w:p>
    <w:p w14:paraId="7EAA7367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 April 24, 2025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RFP Title: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63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Omnichannel Retail Software Implementation &amp; Integration Partner</w:t>
      </w:r>
    </w:p>
    <w:p w14:paraId="6C1A2682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602C128">
          <v:rect id="_x0000_i1025" style="width:0;height:1.5pt" o:hralign="center" o:hrstd="t" o:hr="t" fillcolor="#a0a0a0" stroked="f"/>
        </w:pict>
      </w:r>
    </w:p>
    <w:p w14:paraId="42443F3D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Background:</w:t>
      </w:r>
    </w:p>
    <w:p w14:paraId="4F3AE44C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Velora &amp; Finch is a London-based luxury retail and lifestyle brand specializing in ethically sourced fashion, accessories, and homeware. With a growing international presence in five countries and a rapidly expanding online customer base, we are seeking to transform our digital infrastructure to support seamless omnichannel operations.</w:t>
      </w:r>
    </w:p>
    <w:p w14:paraId="215508FC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As part of our 2025 Digital Acceleration Plan, we are looking to partner with a consultancy firm to guide and execute the implementation of an integrated retail platform across our global footprint.</w:t>
      </w:r>
    </w:p>
    <w:p w14:paraId="56466910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B92480">
          <v:rect id="_x0000_i1026" style="width:0;height:1.5pt" o:hralign="center" o:hrstd="t" o:hr="t" fillcolor="#a0a0a0" stroked="f"/>
        </w:pict>
      </w:r>
    </w:p>
    <w:p w14:paraId="66396985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Project Objectives:</w:t>
      </w:r>
    </w:p>
    <w:p w14:paraId="439203EF" w14:textId="77777777" w:rsidR="0052630E" w:rsidRPr="0052630E" w:rsidRDefault="0052630E" w:rsidP="0052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Implement a best-in-class omnichannel retail management system (RMS) with the following components:</w:t>
      </w:r>
    </w:p>
    <w:p w14:paraId="53ADC1E3" w14:textId="77777777" w:rsidR="0052630E" w:rsidRPr="0052630E" w:rsidRDefault="0052630E" w:rsidP="00526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Point-of-Sale (POS) systems integration</w:t>
      </w:r>
    </w:p>
    <w:p w14:paraId="4BF4080B" w14:textId="77777777" w:rsidR="0052630E" w:rsidRPr="0052630E" w:rsidRDefault="0052630E" w:rsidP="00526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Inventory and supply chain management</w:t>
      </w:r>
    </w:p>
    <w:p w14:paraId="6BE55B05" w14:textId="77777777" w:rsidR="0052630E" w:rsidRPr="0052630E" w:rsidRDefault="0052630E" w:rsidP="00526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Customer </w:t>
      </w:r>
      <w:proofErr w:type="gramStart"/>
      <w:r w:rsidRPr="0052630E">
        <w:rPr>
          <w:rFonts w:ascii="Times New Roman" w:eastAsia="Times New Roman" w:hAnsi="Times New Roman" w:cs="Times New Roman"/>
          <w:kern w:val="0"/>
          <w14:ligatures w14:val="none"/>
        </w:rPr>
        <w:t>relationship management</w:t>
      </w:r>
      <w:proofErr w:type="gramEnd"/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 (CRM)</w:t>
      </w:r>
    </w:p>
    <w:p w14:paraId="58E1C487" w14:textId="77777777" w:rsidR="0052630E" w:rsidRPr="0052630E" w:rsidRDefault="0052630E" w:rsidP="00526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E-commerce platform optimization</w:t>
      </w:r>
    </w:p>
    <w:p w14:paraId="683D56AB" w14:textId="77777777" w:rsidR="0052630E" w:rsidRPr="0052630E" w:rsidRDefault="0052630E" w:rsidP="00526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Unified analytics and reporting dashboards</w:t>
      </w:r>
    </w:p>
    <w:p w14:paraId="1432BFFB" w14:textId="77777777" w:rsidR="0052630E" w:rsidRPr="0052630E" w:rsidRDefault="0052630E" w:rsidP="0052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Ensure seamless integration between our physical stores, e-commerce platforms, and mobile application.</w:t>
      </w:r>
    </w:p>
    <w:p w14:paraId="79FBBC33" w14:textId="77777777" w:rsidR="0052630E" w:rsidRPr="0052630E" w:rsidRDefault="0052630E" w:rsidP="0052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Migrate legacy data and decommission existing outdated systems.</w:t>
      </w:r>
    </w:p>
    <w:p w14:paraId="496FDD53" w14:textId="77777777" w:rsidR="0052630E" w:rsidRPr="0052630E" w:rsidRDefault="0052630E" w:rsidP="0052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Maintain compliance with international data protection laws (GDPR, CCPA).</w:t>
      </w:r>
    </w:p>
    <w:p w14:paraId="638A8919" w14:textId="77777777" w:rsidR="0052630E" w:rsidRPr="0052630E" w:rsidRDefault="0052630E" w:rsidP="0052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Train key staff and develop operational documentation for ongoing system management.</w:t>
      </w:r>
    </w:p>
    <w:p w14:paraId="54BA7D04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BA1DD6">
          <v:rect id="_x0000_i1027" style="width:0;height:1.5pt" o:hralign="center" o:hrstd="t" o:hr="t" fillcolor="#a0a0a0" stroked="f"/>
        </w:pict>
      </w:r>
    </w:p>
    <w:p w14:paraId="115AE2BD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Scope of Work:</w:t>
      </w:r>
    </w:p>
    <w:p w14:paraId="66B92FCB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The selected consulting partner will be expected to:</w:t>
      </w:r>
    </w:p>
    <w:p w14:paraId="696B755B" w14:textId="77777777" w:rsidR="0052630E" w:rsidRPr="0052630E" w:rsidRDefault="0052630E" w:rsidP="0052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Conduct a discovery and gap analysis phase</w:t>
      </w:r>
    </w:p>
    <w:p w14:paraId="5A821280" w14:textId="77777777" w:rsidR="0052630E" w:rsidRPr="0052630E" w:rsidRDefault="0052630E" w:rsidP="0052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Develop a phased implementation roadmap</w:t>
      </w:r>
    </w:p>
    <w:p w14:paraId="4B0CAEA9" w14:textId="77777777" w:rsidR="0052630E" w:rsidRPr="0052630E" w:rsidRDefault="0052630E" w:rsidP="0052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Recommend appropriate technology stack (SaaS or hybrid)</w:t>
      </w:r>
    </w:p>
    <w:p w14:paraId="40957464" w14:textId="77777777" w:rsidR="0052630E" w:rsidRPr="0052630E" w:rsidRDefault="0052630E" w:rsidP="0052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Provide project management, configuration, customization, and deployment support</w:t>
      </w:r>
    </w:p>
    <w:p w14:paraId="409F08DA" w14:textId="77777777" w:rsidR="0052630E" w:rsidRPr="0052630E" w:rsidRDefault="0052630E" w:rsidP="0052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Conduct testing, QA, and go-live preparation</w:t>
      </w:r>
    </w:p>
    <w:p w14:paraId="30237BF2" w14:textId="77777777" w:rsidR="0052630E" w:rsidRPr="0052630E" w:rsidRDefault="0052630E" w:rsidP="0052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Facilitate training, change management, and post-launch stabilization</w:t>
      </w:r>
    </w:p>
    <w:p w14:paraId="5C56CA34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1784B1">
          <v:rect id="_x0000_i1028" style="width:0;height:1.5pt" o:hralign="center" o:hrstd="t" o:hr="t" fillcolor="#a0a0a0" stroked="f"/>
        </w:pict>
      </w:r>
    </w:p>
    <w:p w14:paraId="08981E30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Key Deliverables:</w:t>
      </w:r>
    </w:p>
    <w:p w14:paraId="4ECABD20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Discovery Report &amp; Technical Requirements Document</w:t>
      </w:r>
    </w:p>
    <w:p w14:paraId="52C65C7A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Implementation Roadmap</w:t>
      </w:r>
    </w:p>
    <w:p w14:paraId="1ED684B9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System Configuration &amp; Customization Plan</w:t>
      </w:r>
    </w:p>
    <w:p w14:paraId="26AE5CDD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Testing &amp; QA Plan</w:t>
      </w:r>
    </w:p>
    <w:p w14:paraId="0A2D51D8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Go-Live &amp; Stabilization Plan</w:t>
      </w:r>
    </w:p>
    <w:p w14:paraId="07A990DB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Training Materials and Knowledge Transfer Package</w:t>
      </w:r>
    </w:p>
    <w:p w14:paraId="0F26DCAE" w14:textId="77777777" w:rsidR="0052630E" w:rsidRPr="0052630E" w:rsidRDefault="0052630E" w:rsidP="0052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Post-implementation Support Strategy</w:t>
      </w:r>
    </w:p>
    <w:p w14:paraId="60ECBEC0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4A4E26">
          <v:rect id="_x0000_i1029" style="width:0;height:1.5pt" o:hralign="center" o:hrstd="t" o:hr="t" fillcolor="#a0a0a0" stroked="f"/>
        </w:pict>
      </w:r>
    </w:p>
    <w:p w14:paraId="755EA6C9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Timeline:</w:t>
      </w:r>
    </w:p>
    <w:p w14:paraId="4B316175" w14:textId="77777777" w:rsidR="0052630E" w:rsidRPr="0052630E" w:rsidRDefault="0052630E" w:rsidP="00526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RFP Responses Due: </w:t>
      </w: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20, 2025</w:t>
      </w:r>
    </w:p>
    <w:p w14:paraId="4074A9D5" w14:textId="77777777" w:rsidR="0052630E" w:rsidRPr="0052630E" w:rsidRDefault="0052630E" w:rsidP="00526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Vendor Selection: </w:t>
      </w: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5, 2025</w:t>
      </w:r>
    </w:p>
    <w:p w14:paraId="56A43289" w14:textId="77777777" w:rsidR="0052630E" w:rsidRPr="0052630E" w:rsidRDefault="0052630E" w:rsidP="00526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Project Kick-off: </w:t>
      </w: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July 1, 2025</w:t>
      </w:r>
    </w:p>
    <w:p w14:paraId="743389A8" w14:textId="77777777" w:rsidR="0052630E" w:rsidRPr="0052630E" w:rsidRDefault="0052630E" w:rsidP="00526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Target Go-Live: </w:t>
      </w: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 2026</w:t>
      </w:r>
    </w:p>
    <w:p w14:paraId="7834F4B4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A4C519">
          <v:rect id="_x0000_i1030" style="width:0;height:1.5pt" o:hralign="center" o:hrstd="t" o:hr="t" fillcolor="#a0a0a0" stroked="f"/>
        </w:pict>
      </w:r>
    </w:p>
    <w:p w14:paraId="229C9534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Proposal Requirements:</w:t>
      </w:r>
    </w:p>
    <w:p w14:paraId="6C14B073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Respondents must include:</w:t>
      </w:r>
    </w:p>
    <w:p w14:paraId="70C20D55" w14:textId="77777777" w:rsidR="0052630E" w:rsidRPr="0052630E" w:rsidRDefault="0052630E" w:rsidP="0052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Company overview and relevant experience</w:t>
      </w:r>
    </w:p>
    <w:p w14:paraId="5F8662E6" w14:textId="77777777" w:rsidR="0052630E" w:rsidRPr="0052630E" w:rsidRDefault="0052630E" w:rsidP="0052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Proposed methodology and timeline</w:t>
      </w:r>
    </w:p>
    <w:p w14:paraId="418CF67C" w14:textId="77777777" w:rsidR="0052630E" w:rsidRPr="0052630E" w:rsidRDefault="0052630E" w:rsidP="0052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Relevant case studies (preferably in luxury retail or consumer goods)</w:t>
      </w:r>
    </w:p>
    <w:p w14:paraId="57D8C039" w14:textId="77777777" w:rsidR="0052630E" w:rsidRPr="0052630E" w:rsidRDefault="0052630E" w:rsidP="0052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Team structure and bios of key personnel</w:t>
      </w:r>
    </w:p>
    <w:p w14:paraId="315327FE" w14:textId="77777777" w:rsidR="0052630E" w:rsidRPr="0052630E" w:rsidRDefault="0052630E" w:rsidP="0052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Pricing estimate with itemized cost breakdown</w:t>
      </w:r>
    </w:p>
    <w:p w14:paraId="5E321A95" w14:textId="77777777" w:rsidR="0052630E" w:rsidRPr="0052630E" w:rsidRDefault="0052630E" w:rsidP="0052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Terms &amp; conditions, including support and warranty period</w:t>
      </w:r>
    </w:p>
    <w:p w14:paraId="4332A1C4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2A19E3">
          <v:rect id="_x0000_i1031" style="width:0;height:1.5pt" o:hralign="center" o:hrstd="t" o:hr="t" fillcolor="#a0a0a0" stroked="f"/>
        </w:pict>
      </w:r>
    </w:p>
    <w:p w14:paraId="0874BBAA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Evaluation Criteria:</w:t>
      </w:r>
    </w:p>
    <w:p w14:paraId="01502BF9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Proposals will be evaluated </w:t>
      </w:r>
      <w:proofErr w:type="gramStart"/>
      <w:r w:rsidRPr="0052630E">
        <w:rPr>
          <w:rFonts w:ascii="Times New Roman" w:eastAsia="Times New Roman" w:hAnsi="Times New Roman" w:cs="Times New Roman"/>
          <w:kern w:val="0"/>
          <w14:ligatures w14:val="none"/>
        </w:rPr>
        <w:t>on the basis of</w:t>
      </w:r>
      <w:proofErr w:type="gramEnd"/>
      <w:r w:rsidRPr="005263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B3A04F" w14:textId="77777777" w:rsidR="0052630E" w:rsidRPr="0052630E" w:rsidRDefault="0052630E" w:rsidP="0052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Alignment with Velora &amp; Finch’s goals</w:t>
      </w:r>
    </w:p>
    <w:p w14:paraId="3519E106" w14:textId="77777777" w:rsidR="0052630E" w:rsidRPr="0052630E" w:rsidRDefault="0052630E" w:rsidP="0052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Experience in omnichannel retail implementation</w:t>
      </w:r>
    </w:p>
    <w:p w14:paraId="3CDA7EF8" w14:textId="77777777" w:rsidR="0052630E" w:rsidRPr="0052630E" w:rsidRDefault="0052630E" w:rsidP="0052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Clarity and feasibility of proposed methodology</w:t>
      </w:r>
    </w:p>
    <w:p w14:paraId="2545B721" w14:textId="77777777" w:rsidR="0052630E" w:rsidRPr="0052630E" w:rsidRDefault="0052630E" w:rsidP="0052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Cost competitiveness</w:t>
      </w:r>
    </w:p>
    <w:p w14:paraId="7E8F27F4" w14:textId="77777777" w:rsidR="0052630E" w:rsidRPr="0052630E" w:rsidRDefault="0052630E" w:rsidP="0052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Strength of references and case studies</w:t>
      </w:r>
    </w:p>
    <w:p w14:paraId="54FCB9F8" w14:textId="77777777" w:rsidR="0052630E" w:rsidRPr="0052630E" w:rsidRDefault="0052630E" w:rsidP="0052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kern w:val="0"/>
          <w14:ligatures w14:val="none"/>
        </w:rPr>
        <w:t>Innovation and use of digital tools</w:t>
      </w:r>
    </w:p>
    <w:p w14:paraId="7E774285" w14:textId="77777777" w:rsidR="0052630E" w:rsidRPr="0052630E" w:rsidRDefault="00BC3AF6" w:rsidP="005263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2FF015">
          <v:rect id="_x0000_i1032" style="width:0;height:1.5pt" o:hralign="center" o:hrstd="t" o:hr="t" fillcolor="#a0a0a0" stroked="f"/>
        </w:pict>
      </w:r>
    </w:p>
    <w:p w14:paraId="403FE9F1" w14:textId="77777777" w:rsidR="0052630E" w:rsidRPr="0052630E" w:rsidRDefault="0052630E" w:rsidP="0052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Point of Contact:</w:t>
      </w:r>
    </w:p>
    <w:p w14:paraId="6EFEA5AE" w14:textId="77777777" w:rsidR="0052630E" w:rsidRPr="0052630E" w:rsidRDefault="0052630E" w:rsidP="0052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3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Emma Rothwell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br/>
        <w:t>Digital Strategy Lead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30E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 emma.rothwell@velorafinch.com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30E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52630E">
        <w:rPr>
          <w:rFonts w:ascii="Times New Roman" w:eastAsia="Times New Roman" w:hAnsi="Times New Roman" w:cs="Times New Roman"/>
          <w:kern w:val="0"/>
          <w14:ligatures w14:val="none"/>
        </w:rPr>
        <w:t xml:space="preserve"> +44 20 7946 2233</w:t>
      </w:r>
    </w:p>
    <w:p w14:paraId="1F2674F2" w14:textId="77777777" w:rsidR="00131AC9" w:rsidRDefault="00131AC9"/>
    <w:sectPr w:rsidR="0013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3CA"/>
    <w:multiLevelType w:val="multilevel"/>
    <w:tmpl w:val="043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B16"/>
    <w:multiLevelType w:val="multilevel"/>
    <w:tmpl w:val="5F5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923BE"/>
    <w:multiLevelType w:val="multilevel"/>
    <w:tmpl w:val="D69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A2962"/>
    <w:multiLevelType w:val="multilevel"/>
    <w:tmpl w:val="B8A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A08DA"/>
    <w:multiLevelType w:val="multilevel"/>
    <w:tmpl w:val="640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C7B81"/>
    <w:multiLevelType w:val="multilevel"/>
    <w:tmpl w:val="A0A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53508">
    <w:abstractNumId w:val="5"/>
  </w:num>
  <w:num w:numId="2" w16cid:durableId="1652102286">
    <w:abstractNumId w:val="0"/>
  </w:num>
  <w:num w:numId="3" w16cid:durableId="1916813965">
    <w:abstractNumId w:val="2"/>
  </w:num>
  <w:num w:numId="4" w16cid:durableId="353922105">
    <w:abstractNumId w:val="3"/>
  </w:num>
  <w:num w:numId="5" w16cid:durableId="534581878">
    <w:abstractNumId w:val="1"/>
  </w:num>
  <w:num w:numId="6" w16cid:durableId="186909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E"/>
    <w:rsid w:val="00131AC9"/>
    <w:rsid w:val="004107B0"/>
    <w:rsid w:val="0052630E"/>
    <w:rsid w:val="00564088"/>
    <w:rsid w:val="00A76316"/>
    <w:rsid w:val="00AD3F5C"/>
    <w:rsid w:val="00BC3AF6"/>
    <w:rsid w:val="00C7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C9117DD"/>
  <w15:chartTrackingRefBased/>
  <w15:docId w15:val="{A9BFC9C9-E310-4E48-BBF9-ECFB0ADF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 Awad</dc:creator>
  <cp:keywords/>
  <dc:description/>
  <cp:lastModifiedBy>Meval Awad</cp:lastModifiedBy>
  <cp:revision>2</cp:revision>
  <dcterms:created xsi:type="dcterms:W3CDTF">2025-04-24T18:01:00Z</dcterms:created>
  <dcterms:modified xsi:type="dcterms:W3CDTF">2025-05-01T22:44:00Z</dcterms:modified>
</cp:coreProperties>
</file>