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25F6" w14:textId="77777777" w:rsidR="00C263C0" w:rsidRPr="002D5634" w:rsidRDefault="00C263C0" w:rsidP="00C263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 (4 часа)</w:t>
      </w:r>
    </w:p>
    <w:p w14:paraId="3AD21A92" w14:textId="77777777" w:rsidR="00C263C0" w:rsidRPr="00AE7444" w:rsidRDefault="00C263C0" w:rsidP="00C263C0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вайрфрейма и простого кликабельного прототипа бизнес-продукта</w:t>
      </w:r>
    </w:p>
    <w:p w14:paraId="29522277" w14:textId="77777777" w:rsidR="00C263C0" w:rsidRPr="009D4F4C" w:rsidRDefault="00C263C0" w:rsidP="00C263C0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прототипированием и такими понятиями, как вайрфрейм, прототип, мокап. Спроектировать вайрфрейм и простой кликабельный прототип продукта.</w:t>
      </w:r>
    </w:p>
    <w:p w14:paraId="16DB57D0" w14:textId="77777777" w:rsidR="00C263C0" w:rsidRDefault="00C263C0" w:rsidP="00C263C0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E4BD1" w14:textId="731F67BB" w:rsidR="00C263C0" w:rsidRDefault="00C263C0" w:rsidP="00C263C0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471F7089" w14:textId="77777777" w:rsidR="00C263C0" w:rsidRDefault="00C263C0" w:rsidP="00C263C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редактор для прототипирования,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002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установить плагин для прототипирования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>
        <w:rPr>
          <w:rFonts w:ascii="Times New Roman" w:hAnsi="Times New Roman" w:cs="Times New Roman"/>
          <w:sz w:val="28"/>
          <w:szCs w:val="28"/>
        </w:rPr>
        <w:t xml:space="preserve">, там есть много готовых элементов для схематичного отображения), </w:t>
      </w:r>
      <w:r>
        <w:rPr>
          <w:rFonts w:ascii="Times New Roman" w:hAnsi="Times New Roman" w:cs="Times New Roman"/>
          <w:sz w:val="28"/>
          <w:szCs w:val="28"/>
          <w:lang w:val="en-US"/>
        </w:rPr>
        <w:t>InVision</w:t>
      </w:r>
      <w:r w:rsidRPr="00002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Pr="000022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Webflow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2D08EB" w14:textId="77777777" w:rsidR="00C263C0" w:rsidRDefault="00C263C0" w:rsidP="00C263C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фреймы нужного размера. Для разработки необходимо выбрать десктопный фрейм размером 1920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BBEE59" w14:textId="77777777" w:rsidR="00C263C0" w:rsidRDefault="00C263C0" w:rsidP="00C263C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сетки и направляющих определить и разграничить рабочую область (рабочая область — та часть фрейма, где будет располагаться основной контент, без полей слева и справа). Например, если размер фрейма 1920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то ширина рабочей области может быть 1400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B3910A" w14:textId="77777777" w:rsidR="00C263C0" w:rsidRDefault="00C263C0" w:rsidP="00C263C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выявленного функционала, разработанных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E1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и основных функциональных элементов (разработанных в лабораторной работе №5), создать вайрфрейм всего продукта (по теме, выбранной в лабораторной работе №2) средней детализации.</w:t>
      </w:r>
    </w:p>
    <w:p w14:paraId="6DD01C20" w14:textId="5BCCEDB9" w:rsidR="00C263C0" w:rsidRDefault="00C263C0" w:rsidP="00C263C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Поверх созданного вайрфрейма создать простой кликабельный прототип (без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, мокап в данной лабораторной работе не создаётся).</w:t>
      </w:r>
    </w:p>
    <w:p w14:paraId="5FC8A84C" w14:textId="77777777" w:rsidR="008C2349" w:rsidRPr="0080207B" w:rsidRDefault="008C2349" w:rsidP="008C2349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B0F6E1D" w14:textId="62847BF6" w:rsidR="003654D0" w:rsidRDefault="00697FEA" w:rsidP="003654D0">
      <w:pPr>
        <w:ind w:left="360"/>
        <w:rPr>
          <w:sz w:val="28"/>
          <w:szCs w:val="28"/>
        </w:rPr>
      </w:pPr>
      <w:r w:rsidRPr="00AF799B">
        <w:rPr>
          <w:sz w:val="28"/>
          <w:szCs w:val="28"/>
        </w:rPr>
        <w:t>Варфрейм:</w:t>
      </w:r>
    </w:p>
    <w:p w14:paraId="53A7889F" w14:textId="055468EB" w:rsidR="00697FEA" w:rsidRDefault="00CC7C10" w:rsidP="003654D0">
      <w:pPr>
        <w:ind w:left="360"/>
      </w:pPr>
      <w:r w:rsidRPr="00CC7C10">
        <w:rPr>
          <w:sz w:val="28"/>
          <w:szCs w:val="28"/>
          <w:lang w:val="en-US"/>
        </w:rPr>
        <w:lastRenderedPageBreak/>
        <w:drawing>
          <wp:inline distT="0" distB="0" distL="0" distR="0" wp14:anchorId="52D76262" wp14:editId="5654913B">
            <wp:extent cx="5940425" cy="42449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46A21" wp14:editId="6B8D60AA">
            <wp:extent cx="5940425" cy="4354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E9051" wp14:editId="35EA89BA">
            <wp:extent cx="5940425" cy="4253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8020D" wp14:editId="0FDA1A8B">
            <wp:extent cx="5940425" cy="43408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972A" w14:textId="69783698" w:rsidR="00697FEA" w:rsidRDefault="00697FEA" w:rsidP="003654D0">
      <w:pPr>
        <w:ind w:left="360"/>
      </w:pPr>
    </w:p>
    <w:p w14:paraId="7EE1E0D9" w14:textId="43D35E27" w:rsidR="00697FEA" w:rsidRDefault="00697FEA" w:rsidP="003654D0">
      <w:pPr>
        <w:ind w:left="360"/>
      </w:pPr>
    </w:p>
    <w:p w14:paraId="0EA3D63A" w14:textId="22651EAD" w:rsidR="00697FEA" w:rsidRDefault="00CC7C10" w:rsidP="003654D0">
      <w:pPr>
        <w:ind w:left="360"/>
      </w:pPr>
      <w:r>
        <w:rPr>
          <w:noProof/>
        </w:rPr>
        <w:lastRenderedPageBreak/>
        <w:drawing>
          <wp:inline distT="0" distB="0" distL="0" distR="0" wp14:anchorId="65ABCD21" wp14:editId="52363153">
            <wp:extent cx="5940425" cy="4239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1DE7F" wp14:editId="31FD6E7D">
            <wp:extent cx="5940425" cy="42583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8E6B" w14:textId="0A4B4DEC" w:rsidR="00CC7C10" w:rsidRDefault="00CC7C10" w:rsidP="003654D0">
      <w:pPr>
        <w:ind w:left="360"/>
      </w:pPr>
      <w:r>
        <w:rPr>
          <w:noProof/>
        </w:rPr>
        <w:lastRenderedPageBreak/>
        <w:drawing>
          <wp:inline distT="0" distB="0" distL="0" distR="0" wp14:anchorId="05F8FB74" wp14:editId="0BBBA318">
            <wp:extent cx="5940425" cy="4257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15E8" w14:textId="192BA471" w:rsidR="00697FEA" w:rsidRDefault="00CC7C10" w:rsidP="003654D0">
      <w:pPr>
        <w:ind w:left="360"/>
      </w:pPr>
      <w:r>
        <w:t>Интерактивные элементы:</w:t>
      </w:r>
    </w:p>
    <w:p w14:paraId="3A503CE5" w14:textId="70352F40" w:rsidR="00CC7C10" w:rsidRDefault="00CC7C10" w:rsidP="003654D0">
      <w:pPr>
        <w:ind w:left="360"/>
      </w:pPr>
      <w:r w:rsidRPr="00CC7C10">
        <w:lastRenderedPageBreak/>
        <w:drawing>
          <wp:inline distT="0" distB="0" distL="0" distR="0" wp14:anchorId="4362A129" wp14:editId="0C5A21DA">
            <wp:extent cx="5940425" cy="80575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6733" w14:textId="10E21FB3" w:rsidR="00697FEA" w:rsidRDefault="00AB5728" w:rsidP="003654D0">
      <w:pPr>
        <w:ind w:left="360"/>
      </w:pPr>
      <w:r>
        <w:t>Кликабельный прототип:</w:t>
      </w:r>
    </w:p>
    <w:p w14:paraId="4DE6C3A8" w14:textId="739B2468" w:rsidR="00AB5728" w:rsidRPr="003654D0" w:rsidRDefault="00CC7C10" w:rsidP="003654D0">
      <w:pPr>
        <w:ind w:left="360"/>
      </w:pPr>
      <w:r w:rsidRPr="00CC7C10">
        <w:lastRenderedPageBreak/>
        <w:drawing>
          <wp:inline distT="0" distB="0" distL="0" distR="0" wp14:anchorId="21D0AF88" wp14:editId="7B5E0AF0">
            <wp:extent cx="5940425" cy="45669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728" w:rsidRPr="00365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31140AF"/>
    <w:multiLevelType w:val="hybridMultilevel"/>
    <w:tmpl w:val="BC767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05"/>
    <w:rsid w:val="00143284"/>
    <w:rsid w:val="003654D0"/>
    <w:rsid w:val="004A0D16"/>
    <w:rsid w:val="00697FEA"/>
    <w:rsid w:val="008C2349"/>
    <w:rsid w:val="00AB5728"/>
    <w:rsid w:val="00AF799B"/>
    <w:rsid w:val="00B35060"/>
    <w:rsid w:val="00C263C0"/>
    <w:rsid w:val="00CC7C10"/>
    <w:rsid w:val="00FC2CC6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F763"/>
  <w15:chartTrackingRefBased/>
  <w15:docId w15:val="{59EE3A56-1181-4F3A-A561-B70BF6C2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Yankevich</dc:creator>
  <cp:keywords/>
  <dc:description/>
  <cp:lastModifiedBy>Yaroslav Yankevich</cp:lastModifiedBy>
  <cp:revision>6</cp:revision>
  <dcterms:created xsi:type="dcterms:W3CDTF">2024-03-28T13:43:00Z</dcterms:created>
  <dcterms:modified xsi:type="dcterms:W3CDTF">2024-03-30T20:31:00Z</dcterms:modified>
</cp:coreProperties>
</file>