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2C2CCB" w:rsidP="002C2CCB">
      <w:pPr>
        <w:spacing w:after="0"/>
        <w:jc w:val="both"/>
      </w:pPr>
      <w:r>
        <w:t>Отчет январь 2026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CB"/>
    <w:rsid w:val="002C2CCB"/>
    <w:rsid w:val="006C0B77"/>
    <w:rsid w:val="008242FF"/>
    <w:rsid w:val="00870751"/>
    <w:rsid w:val="00922C48"/>
    <w:rsid w:val="00B915B7"/>
    <w:rsid w:val="00E56FF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2E03"/>
  <w15:chartTrackingRefBased/>
  <w15:docId w15:val="{6425B638-9EEF-4B7F-93D2-F4588861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Ботвиновский</dc:creator>
  <cp:keywords/>
  <dc:description/>
  <cp:lastModifiedBy>Игорь Ботвиновский</cp:lastModifiedBy>
  <cp:revision>1</cp:revision>
  <dcterms:created xsi:type="dcterms:W3CDTF">2026-03-14T07:55:00Z</dcterms:created>
  <dcterms:modified xsi:type="dcterms:W3CDTF">2026-03-14T07:55:00Z</dcterms:modified>
</cp:coreProperties>
</file>