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SUPERIOR PDR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教育部門 2026 年度運營規劃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內部團隊文件　版本 1.0　2026/05/26</w:t>
      </w:r>
    </w:p>
    <w:p>
      <w:pPr>
        <w:pBdr>
          <w:bottom w:val="single" w:color="2E75B6" w:sz="8" w:space="8"/>
        </w:pBdr>
        <w:spacing w:after="320" w:before="0"/>
        <w:jc w:val="center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一、教育部門成員分工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28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成員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職銜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技術定位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教育部門角色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Jay（你）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品牌創辦人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最高技術、國際賽事裁判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課程總監／1對1主教官（已排滿至年底）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雙口呂師傅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資深師傅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技術穩定、教學經驗豐富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1對2訓練主教官（已排滿至年底）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十六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技師兼店長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前板金國手、學習速度極快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團體班主教官（試營運主力）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台中店長小朱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台中店長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管理、台中據點負責人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團體班助教／台中招生窗口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二、年底前排程現況（2026 Q2–Q4）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目前 Jay 與雙口呂師傅的教學排程已排滿至年底，具體規劃如下：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400"/>
        <w:gridCol w:w="31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成員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課程類型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Jay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1對1 完整課程訓練班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已排至 2026 年底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個人頂尖技術深度培訓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雙口呂師傅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1對2 訓練班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已排至 2026 年底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雙人同步訓練課程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十六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團體班主教官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試營運期間（6 個月）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擔任主力教官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小朱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助教 + 台中招生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試營運期間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台中場次未來主導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left w:val="single" w:color="2E75B6" w:sz="16" w:space="4"/>
        </w:pBdr>
        <w:shd w:fill="D5E8F0" w:val="clear"/>
        <w:spacing w:after="80" w:before="80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  重要提醒：Jay 與呂師傅在年底前無法加入團體班教學，試營運階段由十六擔任主教、小朱擔任助教。建議 Jay 至少出席 Day 1 開訓與 Day 8 結業，作為品牌背書。</w:t>
      </w:r>
    </w:p>
    <w:p>
      <w:pPr>
        <w:spacing w:after="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三、課程架構與定價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基礎酒窩團體班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課程天數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 天（8 天課程 + 4 天實地練習）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每日時數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 小時／天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總時數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約 72 小時（48 上課 + 24 實地）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師資配置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主教官 1–2 位（十六主導）+ 助教 1 位（小朱）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開班條件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 人以上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每班上限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 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試營運優惠價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 萬元（含約 2.8 萬元工具 + Dantstage 光板）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官網定價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 萬 / 18 萬元（含購物金與贈品）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1對1 完整課程訓練班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課程時長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 個月（完整個人培訓）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教學模式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全程 1 對 1，針對個人弱點設計課表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主教官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Jay（品牌最高技術）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課程總價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 萬元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含工具組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市價 15 萬元工具組（含於課程費用）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純訓練費用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約 35 萬元（50萬 扣除工具 15萬）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1對2 訓練班（呂師傅主導）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教學模式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 名學員同步訓練，呂師傅全程帶領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目前狀態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已排至 2026 年底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優勢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費用低於 1對1，技術深度高於團體班，適合搭檔學習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四、團體班升級 1對1 完整訓練方案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團體班學員完成基礎酒窩課程後，可申請升級至 1對1 完整訓練。以下分析 2週 vs 3週 方案：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為什麼建議選 3 週？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團體班為 12 人小班制，每人實際 1對1 練習時間有限，技術吸收率約 60–70%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升級的核心價值是「針對個人動作缺失做精準修正」，需要足夠時間反覆練習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2 週（約 60 小時）只夠複習，3 週（約 90 小時）才能真正進階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3 週結束後，學員應達到接近 1對1 班畢業的技術水平，讓升級 CP 值更高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升級方案對比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2200"/>
        <w:gridCol w:w="24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 週升級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 週升級（建議）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額外訓練天數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 天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 天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每天 6 小時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升級訓練費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18 萬元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25 萬元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純 1對1 訓練費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工具升級加購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+12 萬元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+12 萬元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補至 1對1 等級工具組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升級含工具總費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30 萬元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37 萬元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團體班 + 升級 合計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42 萬元（含工具）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49 萬元（含工具）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已含團體班 12 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對比直接報 1對1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50 萬元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50 萬元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節省金額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8 萬元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1 萬元（含工具）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單純訓練省 25 萬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left w:val="single" w:color="2E75B6" w:sz="16" w:space="4"/>
        </w:pBdr>
        <w:shd w:fill="D5E8F0" w:val="clear"/>
        <w:spacing w:after="80" w:before="80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  建議定價策略：若學員不加購工具升級，3 週升級費 25 萬，讓「先報團體班再升級」的整體費用（37 萬）比直接 1對1（50 萬）節省 13 萬，形成清晰的價格誘因。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升級課程內容規劃（3 週）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週次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主題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重點內容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第 1 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個人診斷與修正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教官評估團體班後的技術缺失、設計個人補強計畫、基本功精準化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第 2 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進階技術強化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高難度車款實戰（Tesla / Porsche）、邊緣 / 稜線處理、GPR 精修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第 3 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獨立作業與模擬考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學員獨立完成案件、教官評分、結業技術認證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五、分階段執行時間軸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執行內容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2026 Q2–Q4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試營運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十六主教 + 小朱助教跑第一批團體班（目標完成 1–2 班）
Jay 出席 Day 1 開訓 &amp; Day 8 結業（品牌背書）
Jay 同步執行 1對1 排滿課程
呂師傅同步執行 1對2 訓練班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2026 年底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成效評估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複盤試營運數據：學員滿意度、招生來源比例、師資壓力
確認升級方案定價是否合理
檢討課程 SOP 是否完整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2027 Q1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擴班啟動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Jay + 呂師傅回歸教學線
開始同時跑 2 條班（Jay 1對1 + 十六團體班）
小朱開台中場
十六正式成為獨立主教官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2027 Q2+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加盟擴展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啟動教育加盟體系
企業合作教育訓練導入
線上課程平台開發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六、待確認事項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試營運期間實際成本與獲利模型（教官時薪 vs 學費收入試算）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不同招生規模下師資配置方案（6人班 vs 12人班的差異）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團體班銜接 1對1 的報名流程與升級申請機制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工具升級加購的具體清單與成本（補足至 15 萬工具組的品項）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十六正式授課前是否需要內部試教驗收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台中場開班時間與小朱的店務交接安排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七、結論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本規劃以「年底前人力限制下最大化教學產出」為核心，具體方向如下：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年底前：十六 + 小朱執行試營運團體班，Jay 維持 1對1 高價課程，呂師傅執行 1對2 訓練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升級方案選 3 週：技術深度到位，定價 25 萬（訓練）/ 37 萬（含工具），誘因清晰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年後：雙線同時運作，十六獨立帶班，呂師傅加回主力，小朱主攻台中市場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長期：教育加盟體系 + 企業合作，逐步脫離人力瓶頸</w:t>
      </w:r>
    </w:p>
    <w:p>
      <w:pPr>
        <w:spacing w:after="0" w:before="0"/>
      </w:pPr>
      <w:r>
        <w:t xml:space="preserve"/>
      </w:r>
    </w:p>
    <w:p>
      <w:pPr>
        <w:pBdr>
          <w:left w:val="single" w:color="2E75B6" w:sz="16" w:space="4"/>
        </w:pBdr>
        <w:shd w:fill="D5E8F0" w:val="clear"/>
        <w:spacing w:after="80" w:before="8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  關鍵優先任務：在試營運第一班開課前，確認十六的獨立授課能力，並完成標準化課程 SOP 文件，確保課程品質不依賴 Jay 親自到場。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top w:val="single" w:color="2E75B6" w:sz="4" w:space="4"/>
        </w:pBdr>
        <w:spacing w:after="40" w:before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SUPERIOR PDR　教育部門　機密文件　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機密文件 — 僅供內部使用　第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8"/>
        <w:szCs w:val="18"/>
      </w:rPr>
      <w:t xml:space="preserve">SUPERIOR PDR｜教育部門運營規劃 2026</w:t>
    </w:r>
    <w:r>
      <w:rPr>
        <w:rFonts w:ascii="Arial" w:cs="Arial" w:eastAsia="Arial" w:hAnsi="Arial"/>
        <w:color w:val="595959"/>
        <w:sz w:val="18"/>
        <w:szCs w:val="18"/>
      </w:rPr>
      <w:t xml:space="preserve">	2026/05/26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2026-05-26T13:02:34.172Z</dcterms:created>
  <dcterms:modified xsi:type="dcterms:W3CDTF">2026-05-26T13:02:34.173Z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