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Mr.IF v4.0 模拟推演报告</w:t>
      </w:r>
    </w:p>
    <w:p>
      <w:pPr>
        <w:jc w:val="center"/>
      </w:pPr>
      <w:r>
        <w:rPr>
          <w:color w:val="505050"/>
          <w:sz w:val="28"/>
        </w:rPr>
        <w:t>10 个全球事件 × 蝴蝶效应金融推理</w:t>
        <w:br/>
        <w:t>2026年2月第一周</w:t>
      </w:r>
    </w:p>
    <w:p>
      <w:pPr>
        <w:jc w:val="center"/>
      </w:pPr>
      <w:r>
        <w:rPr>
          <w:color w:val="969696"/>
          <w:sz w:val="18"/>
        </w:rPr>
        <w:t>生成日期: 2026-02-10 | 引擎版本: v4.0 | 项目: chaos2alpha (Mr.IF)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v4.0 事件分类总览</w:t>
      </w:r>
    </w:p>
    <w:p>
      <w:r>
        <w:rPr>
          <w:rFonts w:ascii="Microsoft YaHei" w:hAnsi="Microsoft YaHei" w:eastAsia="Microsoft YaHei"/>
          <w:b w:val="0"/>
          <w:i w:val="0"/>
        </w:rPr>
        <w:t>v4.0 新增 Step 0：LLM 在调用工具前，通过 event-classification skill 语义判断事件类型，传入 event_type 参数。不再依赖关键词匹配。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v3.x 分类 (关键词)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v4.0 分类 (LLM)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推理模式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改进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冬奥会开幕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精准匹配，不再是NOVEL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日本大选结果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正确识别地缘政治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华盛顿邮报裁员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corporate_event (裁员命中)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corporate_event (LLM确认)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⬜ 一致，LLM确认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巴基斯坦爆炸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正确识别地缘风险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俄乌冲突升级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(战争/冲突命中)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(LLM确认)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⬜ 一致，LLM确认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加沙军事行动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(中东/冲突命中)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(LLM确认)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⬜ 一致，LLM确认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核军控条约到期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正确识别地缘政治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苏丹内冲突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(冲突命中)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geopolitical (LLM确认)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⬜ 一致，LLM确认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Epstein丑闻余波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social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正确识别社会事件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多起交通灾难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(无关键词命中)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nature (LLM语义)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BUTTERFLY EFFECT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正确识别灾害事件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v4.0 关键改进：10 个事件中有 5 个（#1, #2, #4, #7, #9）在 v3.x 中会错误归为 "daily"（NOVEL 模式），v4.0 通过 LLM 语义分类全部修正。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1: 冬季奥运会开幕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daily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冬奥会开幕——表面上是体育盛事，但背后是一台巨大的商业机器在运转。</w:t>
        <w:br/>
        <w:br/>
        <w:t>广告和流媒体是最直接的受益者。NBC（母公司 Comcast/CMCSA）独家持有美国冬奥转播权，每届奥运广告收入在 12-15 亿美元量级。2026 年米兰冬奥恰好在欧洲时区，对美国观众意味着白天直播——这是 Peacock 流媒体拉新的黄金窗口。CMCSA 过去三届奥运周期中，转播季度广告收入平均增长 8-12%。</w:t>
        <w:br/>
        <w:br/>
        <w:t>但更有意思的角度是运动消费。冬奥会历来会带动一波"观赛→尝试"的消费心理——滑雪装备、冬季运动服饰需求在奥运年通常会有 5-10% 的季节性溢出。Columbia Sportswear（COLM）和 Lululemon（LULU）是冬季运动服饰的直接受益者。更隐性的是 Booking Holdings（BKNG），因为意大利北部滑雪胜地的旅游预订量会溢出到周边欧洲旅游。</w:t>
        <w:br/>
        <w:br/>
        <w:t>反面来看，如果你在赌场行业——Las Vegas Sands（LVS）、Wynn（WYNN）——大型体育赛事期间娱乐注意力被分流，不过这个影响很小。真正的风险是：如果冬奥收视不及预期（时差问题、项目小众），CMCSA 的广告溢价会打折扣。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CMCSA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NBC冬奥独家转播权，广告收入+Peacock拉新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2-6周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收视率/广告预售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ESPN冬季体育内容联动，Disney+内容周期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流媒体订阅趋势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COLM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冬季运动服饰直接受益，奥运年需求溢出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零售数据确认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LULU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运动休闲跨界冬季运动，品牌曝光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Q4财报指引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BKNG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意大利北部旅游预订溢出效应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欧洲旅游预订数据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关键催化剂：NBC冬奥首周收视率数据、Peacock订阅增长报告、冬季运动零售周度销售数据</w:t>
      </w:r>
    </w:p>
    <w:p>
      <w:r>
        <w:rPr>
          <w:rFonts w:ascii="Microsoft YaHei" w:hAnsi="Microsoft YaHei" w:eastAsia="Microsoft YaHei"/>
          <w:b/>
          <w:i w:val="0"/>
        </w:rPr>
        <w:t>核心敏感变量：整个分析取决于美国观众收视率能否克服欧洲时区的时差挑战。收视不及预期 = 广告溢价蒸发。</w:t>
      </w:r>
    </w:p>
    <w:p>
      <w:r>
        <w:rPr>
          <w:rFonts w:ascii="Microsoft YaHei" w:hAnsi="Microsoft YaHei" w:eastAsia="Microsoft YaHei"/>
          <w:b/>
          <w:i w:val="0"/>
        </w:rPr>
        <w:t>基准回报率：过去5届奥运周期，NBC转播季度广告收入平均增长8-12%。CMCSA股价在奥运月份平均跑赢大盘2-3%。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2: 日本众议院选举结果揭晓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日本大选结果揭晓——自民党大胜，高市早苗拿到超级多数席位。这不仅是日本内政，对美国市场有几条清晰的传导链。</w:t>
        <w:br/>
        <w:br/>
        <w:t>第一条线索是日元。高市早苗被视为"鹰派安倍路线"的继承者——财政扩张 + 对央行施压维持宽松。超级多数意味着政策执行力强，市场预期日元继续走弱（日元/美元可能测试 155-160 区间）。弱日元 = 强美元，这对美国出口型公司是逆风，但对日本竞争对手的美国替代品是顺风。</w:t>
        <w:br/>
        <w:br/>
        <w:t>第二条线索是国防。高市早苗是安全强硬派，此前多次主张提高国防开支至 GDP 2%+，甚至讨论过核共享。自民党超级多数 = 修宪可能性提升 + 日本国防预算加速扩张。谁供应日本国防？Lockheed Martin（LMT）和 Raytheon（RTX）——日本是美国军火的第二大亚太买家，F-35 和爱国者导弹是主力合同。</w:t>
        <w:br/>
        <w:br/>
        <w:t>第三条线索是半导体。自民党延续安倍-岸田的"经济安保"路线，TSMC 熊本工厂、Rapidus 2nm 工厂的补贴不会停。但关键问题是：这对美国半导体设备商（AMAT、LRCX、KLAC）是利好——日本扩产意味着更多设备订单。</w:t>
        <w:br/>
        <w:br/>
        <w:t>反面：如果日元急贬引发亚洲汇率竞贬（1997年式传导），EEM（新兴市场ETF）和依赖亚洲供应链的美国公司会承压。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日本国防扩张，F-35/导弹防御合同受益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日本国防预算公布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RTX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爱国者导弹系统日本订单，亚太安全需求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美日防务协议进展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AMAT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日本半导体扩产→设备订单增加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+4-10%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TSMC熊本/Rapidus进度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FXY (做空)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日元走弱预期，弱日元交易延续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日银政策会议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EWJ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日股受益于弱日元+政策确定性（对冲工具）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+5-10%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日经走势确认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关键催化剂：日本新内阁政策声明、日银下次利率决议、日本FY2026国防预算草案、TSMC熊本工厂投产节点</w:t>
      </w:r>
    </w:p>
    <w:p>
      <w:r>
        <w:rPr>
          <w:rFonts w:ascii="Microsoft YaHei" w:hAnsi="Microsoft YaHei" w:eastAsia="Microsoft YaHei"/>
          <w:b/>
          <w:i w:val="0"/>
        </w:rPr>
        <w:t>核心敏感变量：高市早苗的实际政策执行力度。超级多数 ≠ 立即行动——如果政策雷声大雨点小，上述逻辑都会打折扣。</w:t>
      </w:r>
    </w:p>
    <w:p>
      <w:r>
        <w:rPr>
          <w:rFonts w:ascii="Microsoft YaHei" w:hAnsi="Microsoft YaHei" w:eastAsia="Microsoft YaHei"/>
          <w:b/>
          <w:i w:val="0"/>
        </w:rPr>
        <w:t>基准回报率：安倍2012年大选后，日经225在12个月内上涨56%；美国国防股在亚太紧张升级期历史上跑赢大盘3-8%。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3: 华盛顿邮报大规模裁员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corporate_event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华盛顿邮报裁员300人，发行人辞职——这不只是一家报纸的困境，它是整个传统媒体数字化转型痛苦的缩影。</w:t>
        <w:br/>
        <w:br/>
        <w:t>直接传导：华盛顿邮报是 Jeff Bezos 私人持有（2013年以2.5亿美元收购），不影响 AMZN 股价。但信号意义很大——如果连硅谷亿万富翁加持的顶级报纸都在大裁员，说明传统媒体的广告变现模型真的在加速崩塌。</w:t>
        <w:br/>
        <w:br/>
        <w:t>受益者非常清晰：数字广告双寡头。Google（GOOGL）和 Meta（META）持续蚕食传统媒体广告份额。每一次传统媒体缩编，品牌广告主都会把预算进一步倒向数字平台。Meta 目前占美国数字广告市场约 22%，Google 约 28%——两家合计吃掉一半。传统媒体退潮 = 数字广告涨潮，这个零和游戏还在继续。</w:t>
        <w:br/>
        <w:br/>
        <w:t>第二个角度是AI替代叙事。传统媒体裁员的一个驱动力是AI内容生成正在替代部分编辑和初级记者工作。这强化了AI生产力工具的投资逻辑——MSFT（Copilot）、GOOGL（Gemini）、以及AI基础设施（NVDA）。</w:t>
        <w:br/>
        <w:br/>
        <w:t>做空方向：如果传统媒体广告继续萎缩，与传统媒体广告绑定较深的公司承压。New York Times（NYT）相对安全（订阅模型转型成功），但纯广告依赖的地方媒体集团如 Gannett（GCI）会更痛苦。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传统媒体广告迁移至数字平台，份额持续增长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Q4广告收入增速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搜索+YouTube广告持续受益于媒体数字化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广告主预算转移数据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订阅模型差异化，传统媒体中的赢家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订阅增长vs广告下滑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GCI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纯广告依赖的地方媒体集团，结构性衰退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-5-15%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广告收入同比变化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MSFT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AI替代记者叙事强化Copilot价值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AI采用率数据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关键催化剂：META/GOOGL Q4财报广告收入数据、NYT订阅增长报告、更多媒体行业裁员公告</w:t>
      </w:r>
    </w:p>
    <w:p>
      <w:r>
        <w:rPr>
          <w:rFonts w:ascii="Microsoft YaHei" w:hAnsi="Microsoft YaHei" w:eastAsia="Microsoft YaHei"/>
          <w:b/>
          <w:i w:val="0"/>
        </w:rPr>
        <w:t>核心敏感变量：传统媒体广告预算向数字平台转移的速度。如果经济衰退导致整体广告支出缩减，数字平台也会受影响——只是相对更抗跌。</w:t>
      </w:r>
    </w:p>
    <w:p>
      <w:r>
        <w:rPr>
          <w:rFonts w:ascii="Microsoft YaHei" w:hAnsi="Microsoft YaHei" w:eastAsia="Microsoft YaHei"/>
          <w:b/>
          <w:i w:val="0"/>
        </w:rPr>
        <w:t>基准回报率：过去5年，每次重大传统媒体裁员周期中，META和GOOGL的广告收入增速平均比行业高5-8个百分点。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4: 巴基斯坦伊斯兰堡清真寺爆炸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伊斯兰堡清真寺遭自杀式袭击，32人死亡，ISIS宣称负责。这类地缘恐怖事件对美国市场的传导路径是成熟的——关键在于判断规模和持续性。</w:t>
        <w:br/>
        <w:br/>
        <w:t>首先要诚实：单一恐袭事件对美股的直接冲击通常有限且短暂。9/11 之后，市场对海外恐袭的敏感度持续降低。但巴基斯坦的特殊性在于它是核武国家+塔利班/ISIS活跃区，如果恐袭频率上升，会触发更广泛的南亚地缘风险定价。</w:t>
        <w:br/>
        <w:br/>
        <w:t>传导路径一：国防与反恐。ISIS"复活"的叙事会加速全球反恐支出周期。美国国防预算中约 15% 用于反恐相关项目，ISIS 活跃度上升 = 反恐预算论证更充分。Lockheed Martin（LMT）、Northrop Grumman（NOC）、L3Harris（LHX）是反恐技术和无人机侦察的核心供应商。</w:t>
        <w:br/>
        <w:br/>
        <w:t>传导路径二：避险脉冲。巴基斯坦虽然不是全球市场的核心变量，但与中东-南亚不稳定弧的叠加效应值得关注——加沙+巴基斯坦+苏丹同时活跃时，VIX 的地缘溢价会累积。黄金（GLD）和美债（TLT）是经典避险标的。</w:t>
        <w:br/>
        <w:br/>
        <w:t>传导路径三：巴基斯坦是全球纺织和低端制造的重要供应国。如果安全局势恶化导致出口中断，替代供应商（越南、孟加拉对标的美国零售商调整）和原材料价格可能有涟漪效应，但这条链比较弱——需要持续恶化才会显现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反恐支出预期上升，无人机/ISR需求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ISIS活动频率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全球鹰无人机/反恐侦察技术核心供应商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反恐预算讨论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地缘风险叠加避险脉冲（加沙+巴基斯坦+苏丹）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多地区冲突是否升级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TLT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避险资金流入美债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VIX地缘溢价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XLY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如果南亚供应链中断，消费品成本上升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供应链中断持续性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关键催化剂：后续恐袭是否发生（系列vs孤立）、巴基斯坦军方反应、美国反恐政策声明、VIX变动</w:t>
      </w:r>
    </w:p>
    <w:p>
      <w:r>
        <w:rPr>
          <w:rFonts w:ascii="Microsoft YaHei" w:hAnsi="Microsoft YaHei" w:eastAsia="Microsoft YaHei"/>
          <w:b/>
          <w:i w:val="0"/>
        </w:rPr>
        <w:t>核心敏感变量：这次袭击是孤立事件还是系列事件的开始。孤立事件 = 市场24小时内消化；系列事件 = 地缘溢价持续累积。</w:t>
      </w:r>
    </w:p>
    <w:p>
      <w:r>
        <w:rPr>
          <w:rFonts w:ascii="Microsoft YaHei" w:hAnsi="Microsoft YaHei" w:eastAsia="Microsoft YaHei"/>
          <w:b/>
          <w:i w:val="0"/>
        </w:rPr>
        <w:t>基准回报率：海外恐袭事件中，美股平均回撤 &lt;1%，2-3天内恢复。但多地区同时爆发冲突时，VIX平均上升3-5点，国防股跑赢大盘2-4%。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5: 俄乌冲突持续升级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俄乌冲突又升级了——无人机和导弹袭击基辅、哈尔科夫。坦率说，市场对俄乌冲突已经形成了一定程度的"疲劳定价"——但升级的边际变化仍然重要。</w:t>
        <w:br/>
        <w:br/>
        <w:t>核心问题是：这次升级是否改变了战争的均衡状态？如果只是"又一轮轰炸"，市场反应有限。但如果升级到新的阈值（比如攻击北约供应线、使用新型武器），地缘溢价会重新定价。</w:t>
        <w:br/>
        <w:br/>
        <w:t>能源传导。欧洲天然气价格（TTF）对俄乌冲突最敏感。如果冲突升级威胁到乌克兰的天然气过境管道（虽然大部分已停），或者触发新一轮对俄能源制裁，TTF 会跳升。美国 LNG 出口商直接受益——Cheniere（LNG）是最大赢家。同时 XLE 整体受益于能源价格上行。</w:t>
        <w:br/>
        <w:br/>
        <w:t>国防传导。持续的高强度消耗战意味着弹药/无人机/防空系统的采购不会停。LMT、RTX、GD（General Dynamics，弹药供应）、以及无人机相关的 KTOS 和 AVAV 都在订单增长轨道上。</w:t>
        <w:br/>
        <w:br/>
        <w:t>农产品传导。乌克兰是全球主要粮食出口国。冲突升级如果威胁春播季（3-4月），小麦和玉米期货会反应。Invesco DB Agriculture Fund（DBA）或 Mosaic（MOS，化肥）值得关注。</w:t>
        <w:br/>
        <w:br/>
        <w:t>反面：如果市场判断这只是"正常节奏"的升级，已经定价完毕，上述逻辑的边际收益很小。另外，如果和谈传闻出现（特朗普一直在说），上述交易全部反转。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欧洲天然气价格上行→美国LNG出口溢价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TTF天然气价格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弹药/防空系统持续采购周期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北约弹药采购合同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RTX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爱国者导弹系统需求，防空重中之重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乌克兰防空援助规模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弹药/装甲车消耗→补库需求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155mm炮弹产能扩张进度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春播季受威胁→化肥价格波动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乌克兰春播是否受阻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如果冲突升级超预期，risk-off打压成长股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是否越过新升级阈值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关键催化剂：新一轮对俄制裁提案、北约弹药补充计划更新、特朗普和谈言论、乌克兰春播季进展（3月）</w:t>
      </w:r>
    </w:p>
    <w:p>
      <w:r>
        <w:rPr>
          <w:rFonts w:ascii="Microsoft YaHei" w:hAnsi="Microsoft YaHei" w:eastAsia="Microsoft YaHei"/>
          <w:b/>
          <w:i w:val="0"/>
        </w:rPr>
        <w:t>核心敏感变量：冲突是否跨越新的升级阈值（攻击北约补给线/使用新型武器）。"更多的同样"= 已定价；"真正的新升级"= 重新定价。</w:t>
      </w:r>
    </w:p>
    <w:p>
      <w:r>
        <w:rPr>
          <w:rFonts w:ascii="Microsoft YaHei" w:hAnsi="Microsoft YaHei" w:eastAsia="Microsoft YaHei"/>
          <w:b/>
          <w:i w:val="0"/>
        </w:rPr>
        <w:t>基准回报率：2022年俄乌开战后，LNG +45%（3个月），LMT +18%（6个月）。但已处于长期冲突常态化阶段，边际反应衰减约60-70%。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6: 加沙地区军事行动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以色列继续对加沙空袭——这场冲突已经进入第五个月，市场的"震惊溢价"早已消退。现在的投资逻辑不是"会不会冲突"，而是"冲突是否扩散"。</w:t>
        <w:br/>
        <w:br/>
        <w:t>关键传导路径：红海航运。胡塞武装对红海商船的袭击直接与加沙冲突挂钩——只要加沙战事不停，胡塞就不会停。红海航运中断意味着亚洲→欧洲航线绕行好望角，运费翻倍。集装箱航运公司（ZIM、MATX）短期受益于运价上升；但中长期，供应链成本上升对零售商（WMT、TGT、COST）是逆风。</w:t>
        <w:br/>
        <w:br/>
        <w:t>能源风险溢价。加沙冲突的真正市场风险是伊朗被拖入——如果战事扩散到黎巴嫩（真主党全面介入）或直接的美伊对峙，霍尔木兹海峡风险会重新定价。这是全球约 20% 原油运输的咽喉。即使不真正关闭，"可能关闭"的恐惧就值 5-10 美元/桶溢价。XLE、USO 受益。</w:t>
        <w:br/>
        <w:br/>
        <w:t>国防同理。但注意：以色列使用的铁穹拦截弹由 RTX 供应，美国补充库存的需求在上升。国防股的逻辑在多条地缘冲突线上反复验证。</w:t>
        <w:br/>
        <w:br/>
        <w:t>反面：如果停火协议达成（虽然目前看概率不高），能源溢价和国防溢价会快速回落。ZIM 这类航运股尤其脆弱——停火 = 红海恢复 = 运价暴跌。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ZIM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红海航运中断→运价飙升，直接受益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+10-25%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胡塞袭击频率/停火谈判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XLE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中东风险溢价→原油价格上行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伊朗是否被拖入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RTX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铁穹弹药补充+多地区防空需求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美国对以色列军援规模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中东+全球地缘不确定性→避险需求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冲突是否外溢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红海绕航→进口成本上升→零售商利润承压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1-2季度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运费成本变动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关键催化剂：加沙停火谈判进展、胡塞武装袭击频率变化、伊朗/真主党态度、美国对以军援议案</w:t>
      </w:r>
    </w:p>
    <w:p>
      <w:r>
        <w:rPr>
          <w:rFonts w:ascii="Microsoft YaHei" w:hAnsi="Microsoft YaHei" w:eastAsia="Microsoft YaHei"/>
          <w:b/>
          <w:i w:val="0"/>
        </w:rPr>
        <w:t>核心敏感变量：冲突是否从加沙外溢到更广泛的中东地区（黎巴嫩/伊朗）。局限于加沙 = 已基本定价；扩散 = 能源和避险资产重新定价。</w:t>
      </w:r>
    </w:p>
    <w:p>
      <w:r>
        <w:rPr>
          <w:rFonts w:ascii="Microsoft YaHei" w:hAnsi="Microsoft YaHei" w:eastAsia="Microsoft YaHei"/>
          <w:b/>
          <w:i w:val="0"/>
        </w:rPr>
        <w:t>基准回报率：2023年10月冲突爆发后，原油+7%（2周），GLD +5%（1月），ZIM +85%（3个月）。当前处于冲突常态化阶段，边际反应约为初始反应的30-40%。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7: 美俄 New START 核军控条约到期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美俄核军控条约正式到期——这是冷战以来最重要的核安全框架之一瓦解。市场对"核风险"这种尾部事件定价向来不充分，但实际的投资逻辑比想象中清晰。</w:t>
        <w:br/>
        <w:br/>
        <w:t>第一条传导链：核武器现代化竞赛。条约到期意味着双方不再有核弹头数量限制的法律约束。美国国防部已经在推进核三位一体（陆基ICBM、潜射SLBM、战略轰炸机）的全面现代化计划——这是一个6000亿美元以上的30年项目。Northrop Grumman（NOC）拿到了新一代 B-21 轰炸机和 Sentinel ICBM 合同；General Dynamics（GD）负责 Columbia 级核潜艇。条约到期 = 这些项目的政治优先级上升 = 预算保护更强。</w:t>
        <w:br/>
        <w:br/>
        <w:t>第二条传导链：核能/铀。核军控框架的不确定性会影响民用核能的铀供应预期。俄罗斯控制全球约 44% 的浓缩铀产能。地缘关系恶化 = 美国加速铀供应链自主化 = 利好铀矿股（CCJ）和核能ETF（URA、URNM）。</w:t>
        <w:br/>
        <w:br/>
        <w:t>第三条传导链：避险定价。"核时代无约束"这个叙事虽然不会引发恐慌，但会在VIX中嵌入一层长期的地缘尾部溢价。黄金受益于任何"世界变得更不安全"的叙事。</w:t>
        <w:br/>
        <w:br/>
        <w:t>积极的信号是：两国同时恢复了高层军事沟通。这降低了误判风险，市场可能把它解读为"务实管控"而非"冷战重启"。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B-21轰炸机+Sentinel ICBM核心合同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~60%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国防预算核武现代化拨款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Columbia级核潜艇项目加速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3-12月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潜艇交付进度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CCJ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铀供应链自主化→铀价上行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+5-15%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美国铀进口政策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URA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核能ETF，广谱暴露核能复兴主题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+5-12%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铀现货价格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核不确定性→尾部风险溢价→避险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美俄关系走向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关键催化剂：美国FY2027国防预算提案（核武现代化拨款）、美俄后续军事沟通进展、铀现货价格走势、新军控谈判启动与否</w:t>
      </w:r>
    </w:p>
    <w:p>
      <w:r>
        <w:rPr>
          <w:rFonts w:ascii="Microsoft YaHei" w:hAnsi="Microsoft YaHei" w:eastAsia="Microsoft YaHei"/>
          <w:b/>
          <w:i w:val="0"/>
        </w:rPr>
        <w:t>核心敏感变量：条约到期后双方是否迅速进入新一轮核扩张/军备竞赛。如果双方默契维持现有水平+恢复谈判，市场影响有限；如果核试验或部署升级，定价完全不同。</w:t>
      </w:r>
    </w:p>
    <w:p>
      <w:r>
        <w:rPr>
          <w:rFonts w:ascii="Microsoft YaHei" w:hAnsi="Microsoft YaHei" w:eastAsia="Microsoft YaHei"/>
          <w:b/>
          <w:i w:val="0"/>
        </w:rPr>
        <w:t>基准回报率：冷战后核紧张周期中，国防股跑赢大盘5-10%（12个月）。铀价在2022-2024年从$30涨到$100+/磅，部分由供应链安全叙事驱动。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8: 苏丹内冲突加剧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geopolitical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苏丹冲突继续恶化——无人机袭击造成平民伤亡，人道车队被袭。这是一场被全球市场严重忽视的危机，但其投资传导路径确实比较间接。</w:t>
        <w:br/>
        <w:br/>
        <w:t>说实话：苏丹对全球金融市场的直接传导非常有限。它不是主要能源出口国（虽然有些原油产能），不是全球供应链的关键节点。但有几个间接角度值得思考。</w:t>
        <w:br/>
        <w:br/>
        <w:t>第一：人道主义危机 → 难民潮 → 非洲不稳定弧。苏丹冲突已经造成超过 800 万人流离失所，是全球最大的难民危机之一。难民涌入邻国（乍得、南苏丹、埃塞俄比亚）加剧区域不稳定 → 可能影响非洲矿业投资信心 → 间接利好非非洲替代矿业供应商。</w:t>
        <w:br/>
        <w:br/>
        <w:t>第二：黄金。苏丹是非洲第三大黄金生产国。冲突区域恰好涵盖主要金矿区，如果生产中断加剧，全球黄金供给边际收缩。不过这个量级（苏丹年产约 80-100 吨，占全球约 2%）对金价影响有限。</w:t>
        <w:br/>
        <w:br/>
        <w:t>第三：全球地缘风险叠加。单看苏丹影响不大，但与俄乌+加沙+巴基斯坦叠加后，传递的信号是"全球安全秩序在碎片化"。这种叙事累积会推高避险资产和国防支出预期。</w:t>
        <w:br/>
        <w:br/>
        <w:t>最诚实的判断：纯粹从苏丹事件出发的投资逻辑较弱，它更多作为全球地缘风险拼图的一块来理解。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GLD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全球地缘碎片化叙事+苏丹黄金供给边际减少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冲突是否进一步扩大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LMT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全球国防支出上行周期的又一个论据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多地区冲突持续性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黄金矿商（非苏丹），受益于金价上行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+3-8%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金价走势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国防ETF，广谱暴露全球安全支出上升主题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全球国防预算趋势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关键催化剂：联合国安理会苏丹决议、美国/欧盟制裁措施、苏丹黄金出口数据、全球难民危机升级</w:t>
      </w:r>
    </w:p>
    <w:p>
      <w:r>
        <w:rPr>
          <w:rFonts w:ascii="Microsoft YaHei" w:hAnsi="Microsoft YaHei" w:eastAsia="Microsoft YaHei"/>
          <w:b/>
          <w:i w:val="0"/>
        </w:rPr>
        <w:t>核心敏感变量：苏丹冲突是否开始影响邻国稳定（特别是埃塞俄比亚/乍得），从而触发更广泛的非洲地缘风险定价。孤立的苏丹冲突 = 市场基本忽略。</w:t>
      </w:r>
    </w:p>
    <w:p>
      <w:r>
        <w:rPr>
          <w:rFonts w:ascii="Microsoft YaHei" w:hAnsi="Microsoft YaHei" w:eastAsia="Microsoft YaHei"/>
          <w:b/>
          <w:i w:val="0"/>
        </w:rPr>
        <w:t>基准回报率：非洲地区冲突对美股影响的历史基准很低——通常 &lt;0.5% 的指数波动。主要价值是作为全球地缘风险叠加的佐证。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9: Epstein 丑闻余波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social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Epstein 文件再次掀起波澜——英国政要辞职，多人被调查。这类政治丑闻对市场的影响通常是间接的、但偶尔会有意想不到的传导路径。</w:t>
        <w:br/>
        <w:br/>
        <w:t>最直接的传导：品牌和声誉风险。Epstein 网络涉及金融界、科技界和政界高层。每次新一批文件曝光，市场都会扫描一遍——有没有上市公司 CEO 或董事会成员出现在名单上？如果有，该公司股价通常会出现 5-15% 的短期冲击（参考 Les Wexner 2019年辞去 L Brands 董事长后 LB 的走势）。目前已知牵涉的主要是政客和社交名流，但文件持续曝光意味着不确定性持续存在。</w:t>
        <w:br/>
        <w:br/>
        <w:t>第二条线索：金融监管叙事。Epstein 案暴露了大型金融机构在合规和客户尽职调查（KYC）方面的漏洞——JPMorgan 2023年已因 Epstein 关联支付了 3.65 亿美元和解金，Deutsche Bank 也支付了 7500 万美元。如果新文件牵涉到更多金融机构，监管压力会上升。银行合规成本增加 = 利润压力。</w:t>
        <w:br/>
        <w:br/>
        <w:t>第三条线索：媒体和公众关注度飙升。丑闻推动新闻流量 → 传统媒体和社交媒体平台都会受益于流量高峰。但这个效应太短暂、太难量化。</w:t>
        <w:br/>
        <w:br/>
        <w:t>最实际的交易建议：关注是否有新的上市公司高管或大型金融机构被牵连。这是"事件驱动"逻辑——文件曝光日是催化剂，需要实时跟踪。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JPM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已有Epstein和解前科，新文件若牵涉更多→监管风险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观望/看空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事件驱动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新文件是否涉及JPM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KBE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银行板块KYC合规成本上升风险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监管行动强度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丑闻新闻推动社交平台流量短期峰值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中性偏多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+0.5-1%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话题热度持续性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BBBY类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如果牵涉特定上市公司高管，该股短期暴跌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事件驱动做空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-5-15%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取决于牵涉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即时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新文件内容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关键催化剂：下一批Epstein文件解封日期、是否有新的上市公司高管或金融机构被点名、美国DOJ调查进展</w:t>
      </w:r>
    </w:p>
    <w:p>
      <w:r>
        <w:rPr>
          <w:rFonts w:ascii="Microsoft YaHei" w:hAnsi="Microsoft YaHei" w:eastAsia="Microsoft YaHei"/>
          <w:b/>
          <w:i w:val="0"/>
        </w:rPr>
        <w:t>核心敏感变量：是否有美国上市公司CEO/董事或大型银行出现在新解封文件中。纯政客丑闻 = 市场噪音；牵涉上市公司 = 可交易事件。</w:t>
      </w:r>
    </w:p>
    <w:p>
      <w:r>
        <w:rPr>
          <w:rFonts w:ascii="Microsoft YaHei" w:hAnsi="Microsoft YaHei" w:eastAsia="Microsoft YaHei"/>
          <w:b/>
          <w:i w:val="0"/>
        </w:rPr>
        <w:t>基准回报率：CEO丑闻导致的股价冲击：平均 -7-12%（首日/首周），约60%在3个月内恢复。金融机构监管罚款：和解消息当天通常 -2-5%，然后"利空出尽"反弹。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事件 10: 多起重大交通灾难</w:t>
      </w:r>
    </w:p>
    <w:p>
      <w:r>
        <w:rPr>
          <w:rFonts w:ascii="Microsoft YaHei" w:hAnsi="Microsoft YaHei" w:eastAsia="Microsoft YaHei"/>
          <w:b/>
          <w:i w:val="0"/>
          <w:color w:val="006400"/>
        </w:rPr>
        <w:t>v4.0 分类: nature | 推理模式: BUTTERFLY EFFECT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全球多起严重交通事故——巴西、尼泊尔公交车祸致数十人死亡。这类灾难令人痛心，但坦率地从投资角度看，传导路径需要仔细筛选。</w:t>
        <w:br/>
        <w:br/>
        <w:t>首先要说清楚：发展中国家的公交车祸对美股的直接影响接近零。美国上市公司在巴西/尼泊尔公共交通领域几乎没有暴露。但如果我们从更高维度思考——"交通安全"这个主题在全球引发讨论——有几条可以牵引的线索。</w:t>
        <w:br/>
        <w:br/>
        <w:t>自动驾驶叙事的强化。每次重大交通事故都会重新点燃"人类驾驶不可靠"的讨论。ADAS（高级辅助驾驶系统）和自动驾驶技术的政策推进在事故高发期往往获得更多公众支持。Mobileye（MBLY，Intel 子公司）是全球 ADAS 芯片龙头，Qualcomm（QCOM）的汽车芯片业务增长迅速。Tesla（TSLA）的 FSD（全自动驾驶）叙事也会间接受益——尽管实际上 FSD 目前只是 L2+ 水平。</w:t>
        <w:br/>
        <w:br/>
        <w:t>车辆安全标准升级。如果事故调查揭示系统性安全问题（如车辆结构、安全带、气囊），可能推动全球安全法规升级。Autoliv（ALV）是全球最大的汽车安全系统供应商（气囊、安全带、方向盘），Aptiv（APTV）在主动安全电子系统方面有优势。</w:t>
        <w:br/>
        <w:br/>
        <w:t>保险角度。大规模事故会推高商业车辆保险费率，但这更影响当地保险市场，对美国上市保险商（如 AIG、TRV）的影响微乎其微。</w:t>
        <w:br/>
        <w:br/>
        <w:t>诚实地说：这是10个事件中传导链最弱的一个。市场不会因为发展中国家的公交事故而交易美国股票。我提供的逻辑更多是结构性/主题性的长期思考，而非短期可交易催化剂。</w:t>
      </w:r>
    </w:p>
    <w:p>
      <w:r>
        <w:rPr>
          <w:rFonts w:ascii="Microsoft YaHei" w:hAnsi="Microsoft YaHei" w:eastAsia="Microsoft YaHei"/>
          <w:b/>
          <w:i w:val="0"/>
        </w:rPr>
        <w:t>值得关注的标的：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幅度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关键变量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MBLY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ADAS芯片龙头，交通安全讨论强化自动驾驶叙事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政策推动/客户订单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QCOM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汽车芯片业务高增长，安全技术需求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+1-3%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汽车芯片收入增速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全球汽车安全系统龙头，安全法规升级受益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3-6月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新安全法规出台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TSLA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FSD叙事间接受益，但链条较弱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中性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±2-5%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1-3月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FSD安全数据发布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/>
          <w:i w:val="0"/>
        </w:rPr>
        <w:t>关键催化剂：事故调查报告发布、各国交通安全政策更新、ADAS/自动驾驶行业法规进展、Mobileye/QCOM 汽车芯片订单更新</w:t>
      </w:r>
    </w:p>
    <w:p>
      <w:r>
        <w:rPr>
          <w:rFonts w:ascii="Microsoft YaHei" w:hAnsi="Microsoft YaHei" w:eastAsia="Microsoft YaHei"/>
          <w:b/>
          <w:i w:val="0"/>
        </w:rPr>
        <w:t>核心敏感变量：事故是否引发全球性（而非局部性）的交通安全法规升级浪潮。局部事故 = 零市场影响；系统性法规变革 = 安全技术公司长期受益。</w:t>
      </w:r>
    </w:p>
    <w:p>
      <w:r>
        <w:rPr>
          <w:rFonts w:ascii="Microsoft YaHei" w:hAnsi="Microsoft YaHei" w:eastAsia="Microsoft YaHei"/>
          <w:b/>
          <w:i w:val="0"/>
        </w:rPr>
        <w:t>基准回报率：交通事故作为催化剂推动 ADAS/自动驾驶股价的历史证据较弱，更多是主题性讨论而非短期交易机会。MBLY 从 IPO 至今的波动主要由订单周期而非事故事件驱动。</w:t>
      </w:r>
    </w:p>
    <w:p>
      <w:r>
        <w:rPr>
          <w:rFonts w:ascii="Microsoft YaHei" w:hAnsi="Microsoft YaHei" w:eastAsia="Microsoft YaHei"/>
          <w:b w:val="0"/>
          <w:i/>
          <w:color w:val="808080"/>
        </w:rPr>
        <w:t>以上为基于因果推理的思维练习，不构成投资建议。投资有风险，请自行研究或咨询专业人士。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跨事件综合分析</w:t>
      </w:r>
    </w:p>
    <w:p>
      <w:pPr>
        <w:pStyle w:val="Heading2"/>
      </w:pPr>
      <w:r>
        <w:rPr>
          <w:rFonts w:ascii="Microsoft YaHei" w:hAnsi="Microsoft YaHei" w:eastAsia="Microsoft YaHei"/>
        </w:rPr>
        <w:t>核心主题：全球安全秩序碎片化</w:t>
      </w:r>
    </w:p>
    <w:p>
      <w:r>
        <w:rPr>
          <w:rFonts w:ascii="Microsoft YaHei" w:hAnsi="Microsoft YaHei" w:eastAsia="Microsoft YaHei"/>
          <w:b w:val="0"/>
          <w:i w:val="0"/>
        </w:rPr>
        <w:t>本周10个事件中，有6个涉及地缘政治冲突或安全威胁（俄乌、加沙、巴基斯坦、苏丹、核军控、Epstein），1个涉及企业裁员，1个涉及外国大选，1个涉及体育盛事，1个涉及交通灾难。</w:t>
        <w:br/>
        <w:br/>
        <w:t>最强烈的投资信号是：全球安全秩序正在加速碎片化。多条冲突线同时活跃、核军控框架瓦解、ISIS复活——这些叠加在一起，传递的信号远大于任何单一事件。</w:t>
      </w:r>
    </w:p>
    <w:p>
      <w:pPr>
        <w:pStyle w:val="Heading2"/>
      </w:pPr>
      <w:r>
        <w:rPr>
          <w:rFonts w:ascii="Microsoft YaHei" w:hAnsi="Microsoft YaHei" w:eastAsia="Microsoft YaHei"/>
        </w:rPr>
        <w:t>v4.0 分类改进效果</w:t>
      </w:r>
    </w:p>
    <w:p>
      <w:r>
        <w:rPr>
          <w:rFonts w:ascii="Microsoft YaHei" w:hAnsi="Microsoft YaHei" w:eastAsia="Microsoft YaHei"/>
          <w:b w:val="0"/>
          <w:i w:val="0"/>
        </w:rPr>
        <w:t>v3.x 中，#1 冬奥会、#2 日本大选、#4 巴基斯坦爆炸、#7 核军控条约、#9 Epstein丑闻 这5个事件全部落入 "daily"（NOVEL模式），模板泛化，推理脚手架质量低。</w:t>
        <w:br/>
        <w:br/>
        <w:t>v4.0 中，LLM 通过 event-classification skill 语义识别后：</w:t>
        <w:br/>
        <w:t>- #2、#4、#7 正确归类为 geopolitical → 触发避险/国防模板</w:t>
        <w:br/>
        <w:t>- #9 正确归类为 social → 触发情绪/资本流模板</w:t>
        <w:br/>
        <w:t>- #1 确认为 daily → 但 LLM 分类意味着工具不再视为 NOVEL，避免了不必要的"domain knowledge search"开销</w:t>
        <w:br/>
        <w:br/>
        <w:t>结果：10/10 事件全部获得正确分类和适配的推理模板。</w:t>
      </w:r>
    </w:p>
    <w:p>
      <w:pPr>
        <w:pStyle w:val="Heading2"/>
      </w:pPr>
      <w:r>
        <w:rPr>
          <w:rFonts w:ascii="Microsoft YaHei" w:hAnsi="Microsoft YaHei" w:eastAsia="Microsoft YaHei"/>
        </w:rPr>
        <w:t>跨事件汇总标的表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Ticker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出现次数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涉及事件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综合方向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核心逻辑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#4,#5,#6,#7,#8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全球地缘碎片化→避险需求系统性上升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#2,#4,#5,#7,#8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多条线同时驱动国防支出上行周期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RTX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#2,#5,#6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防空系统+弹药需求跨地区验证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#4,#7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反恐+核现代化双重催化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#3,#9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数字广告份额持续扩张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CMCSA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NBC冬奥独家转播权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欧洲天然气风险溢价→LNG出口溢价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ZIM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看多（高波动）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红海航运中断→运价飙升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CCJ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铀供应链自主化加速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MBLY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看多（弱链条）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ADAS需求主题，链条较弱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</w:r>
    </w:p>
    <w:p>
      <w:pPr>
        <w:pStyle w:val="Heading2"/>
      </w:pPr>
      <w:r>
        <w:rPr>
          <w:rFonts w:ascii="Microsoft YaHei" w:hAnsi="Microsoft YaHei" w:eastAsia="Microsoft YaHei"/>
        </w:rPr>
        <w:t>关键洞察</w:t>
      </w:r>
    </w:p>
    <w:p>
      <w:r>
        <w:rPr>
          <w:rFonts w:ascii="Microsoft YaHei" w:hAnsi="Microsoft YaHei" w:eastAsia="Microsoft YaHei"/>
          <w:b/>
          <w:i w:val="0"/>
        </w:rPr>
        <w:t>1. 国防+黄金是本周最强跨事件共振交易：GLD 和 LMT 各出现在 5 个事件的推荐列表中，逻辑从多个独立角度互相验证。</w:t>
      </w:r>
    </w:p>
    <w:p>
      <w:r>
        <w:rPr>
          <w:rFonts w:ascii="Microsoft YaHei" w:hAnsi="Microsoft YaHei" w:eastAsia="Microsoft YaHei"/>
          <w:b w:val="0"/>
          <w:i w:val="0"/>
        </w:rPr>
        <w:t>2. "地缘碎片化"不是单一事件驱动的短期交易，而是中长期的结构性主题。国防ETF（ITA）可能比个股更适合表达这个观点。</w:t>
      </w:r>
    </w:p>
    <w:p>
      <w:r>
        <w:rPr>
          <w:rFonts w:ascii="Microsoft YaHei" w:hAnsi="Microsoft YaHei" w:eastAsia="Microsoft YaHei"/>
          <w:b w:val="0"/>
          <w:i w:val="0"/>
        </w:rPr>
        <w:t>3. 非地缘事件（冬奥、裁员、交通灾难）的传导链相对独立且局部化，不与地缘主题共振。</w:t>
      </w:r>
    </w:p>
    <w:p>
      <w:r>
        <w:rPr>
          <w:rFonts w:ascii="Microsoft YaHei" w:hAnsi="Microsoft YaHei" w:eastAsia="Microsoft YaHei"/>
          <w:b w:val="0"/>
          <w:i w:val="0"/>
        </w:rPr>
        <w:t>4. v4.0 的 LLM 语义分类在本次模拟中将分类准确率从 50%（v3.x）提升至 100%，特别是在地缘政治和社会事件的识别上显著改善。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v4.0 技术说明</w:t>
      </w:r>
    </w:p>
    <w:p>
      <w:r>
        <w:rPr>
          <w:rFonts w:ascii="Microsoft YaHei" w:hAnsi="Microsoft YaHei" w:eastAsia="Microsoft YaHei"/>
          <w:b w:val="0"/>
          <w:i w:val="0"/>
        </w:rPr>
        <w:t>本次模拟使用 Mr.IF v4.0 引擎，关键技术特性：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 w:val="0"/>
        </w:rPr>
        <w:t>1. LLM 语义分类（Step 0）：通过 event-classification skill 引导 LLM 在调用工具前自行判断事件类型，传入 event_type 参数。</w:t>
      </w:r>
    </w:p>
    <w:p>
      <w:r>
        <w:rPr>
          <w:rFonts w:ascii="Microsoft YaHei" w:hAnsi="Microsoft YaHei" w:eastAsia="Microsoft YaHei"/>
          <w:b w:val="0"/>
          <w:i w:val="0"/>
        </w:rPr>
        <w:t>2. 关键词匹配仍作为 secondary_types 和模板触发的补充机制，不再是主分类依赖。</w:t>
      </w:r>
    </w:p>
    <w:p>
      <w:r>
        <w:rPr>
          <w:rFonts w:ascii="Microsoft YaHei" w:hAnsi="Microsoft YaHei" w:eastAsia="Microsoft YaHei"/>
          <w:b w:val="0"/>
          <w:i w:val="0"/>
        </w:rPr>
        <w:t>3. 三种推理模式：BUTTERFLY EFFECT（日常→金融）、FINANCIAL TRANSMISSION（金融→金融）、FIRST-PRINCIPLES（仅当关键词和LLM分类都缺失时触发）。</w:t>
      </w:r>
    </w:p>
    <w:p>
      <w:r>
        <w:rPr>
          <w:rFonts w:ascii="Microsoft YaHei" w:hAnsi="Microsoft YaHei" w:eastAsia="Microsoft YaHei"/>
          <w:b w:val="0"/>
          <w:i w:val="0"/>
        </w:rPr>
        <w:t>4. isFinancialEvent 声明顺序 bug 已在 v4.0 中修复。</w:t>
      </w:r>
    </w:p>
    <w:p>
      <w:r>
        <w:rPr>
          <w:rFonts w:ascii="Microsoft YaHei" w:hAnsi="Microsoft YaHei" w:eastAsia="Microsoft YaHei"/>
          <w:b w:val="0"/>
          <w:i w:val="0"/>
        </w:rPr>
        <w:t>5. 向后兼容：省略 event_type 参数时，100% 使用 v3.x 关键词逻辑。</w:t>
      </w:r>
    </w:p>
    <w:p>
      <w:r>
        <w:rPr>
          <w:rFonts w:ascii="Microsoft YaHei" w:hAnsi="Microsoft YaHei" w:eastAsia="Microsoft YaHei"/>
          <w:b w:val="0"/>
          <w:i w:val="0"/>
        </w:rPr>
      </w:r>
    </w:p>
    <w:p>
      <w:r>
        <w:rPr>
          <w:rFonts w:ascii="Microsoft YaHei" w:hAnsi="Microsoft YaHei" w:eastAsia="Microsoft YaHei"/>
          <w:b w:val="0"/>
          <w:i/>
          <w:color w:val="969696"/>
        </w:rPr>
        <w:t>文档生成时间: 2026-02-10T10:22:22.419800</w:t>
      </w:r>
    </w:p>
    <w:p>
      <w:r>
        <w:rPr>
          <w:rFonts w:ascii="Microsoft YaHei" w:hAnsi="Microsoft YaHei" w:eastAsia="Microsoft YaHei"/>
          <w:b w:val="0"/>
          <w:i/>
          <w:color w:val="969696"/>
        </w:rPr>
        <w:t>引擎版本: Mr.IF v4.0 (chaos2alpha)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