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0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Информатика и вычислительная техника</w:t>
      </w:r>
    </w:p>
    <w:p>
      <w:pPr>
        <w:pStyle w:val="Normal.0"/>
        <w:widowControl w:val="0"/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Кибербезопасность информационных систем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обучающийся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ВКБ</w:t>
      </w:r>
      <w:r>
        <w:rPr>
          <w:rFonts w:ascii="Times New Roman" w:hAnsi="Times New Roman"/>
          <w:sz w:val="28"/>
          <w:szCs w:val="28"/>
          <w:rtl w:val="0"/>
          <w:lang w:val="ru-RU"/>
        </w:rPr>
        <w:t>31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Савельев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Дону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6(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Индекс максимума на подотрезках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404161</wp:posOffset>
            </wp:positionV>
            <wp:extent cx="5936615" cy="4166569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6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&lt;bits/stdc++.h&gt;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define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int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int64_t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#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define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 xml:space="preserve"> t feuer_frei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std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a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100000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struct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segtree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MAXN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1000000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400000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sz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build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a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else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/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build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build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||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ql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&amp;&amp;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/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qr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upd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pos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val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val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a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val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else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/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pos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upd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pos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val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else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upd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mid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pos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val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v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int32_t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main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cin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for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++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cin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a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[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];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segtree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build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cin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m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while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--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{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char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c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cin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c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cin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&gt;&gt;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c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's'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cout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get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&lt;&lt;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endl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77aa"/>
          <w:u w:color="0077aa"/>
          <w:rtl w:val="0"/>
          <w:lang w:val="en-US"/>
          <w14:textFill>
            <w14:solidFill>
              <w14:srgbClr w14:val="0077AA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c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69900"/>
          <w:u w:color="669900"/>
          <w:rtl w:val="0"/>
          <w:lang w:val="en-US"/>
          <w14:textFill>
            <w14:solidFill>
              <w14:srgbClr w14:val="669900"/>
            </w14:solidFill>
          </w14:textFill>
        </w:rPr>
        <w:t>'u'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dd4a68"/>
          <w:u w:color="dd4a68"/>
          <w:rtl w:val="0"/>
          <w:lang w:val="en-US"/>
          <w14:textFill>
            <w14:solidFill>
              <w14:srgbClr w14:val="DD4A68"/>
            </w14:solidFill>
          </w14:textFill>
        </w:rPr>
        <w:t>upd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0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n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l </w:t>
      </w:r>
      <w:r>
        <w:rPr>
          <w:rFonts w:ascii="Consolas" w:cs="Consolas" w:hAnsi="Consolas" w:eastAsia="Consolas"/>
          <w:outline w:val="0"/>
          <w:color w:val="9a6e3a"/>
          <w:u w:color="9a6e3a"/>
          <w:rtl w:val="0"/>
          <w:lang w:val="en-US"/>
          <w14:textFill>
            <w14:solidFill>
              <w14:srgbClr w14:val="9A6E3A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990055"/>
          <w:u w:color="990055"/>
          <w:rtl w:val="0"/>
          <w:lang w:val="en-US"/>
          <w14:textFill>
            <w14:solidFill>
              <w14:srgbClr w14:val="990055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);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}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Consolas" w:cs="Consolas" w:hAnsi="Consolas" w:eastAsia="Consolas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ascii="Consolas" w:cs="Consolas" w:hAnsi="Consolas" w:eastAsia="Consolas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