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数据格式说明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T1(ENDDEVICE，终端)每两秒钟通过G1（COORDINATOR，协调器）向TCP Server发送一帧数据，每一帧共16个字节，其格式为：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SSSSSSSSTTTTADAD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例如：B14A2302004B120000008355006E007B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(SSSSSSSS)8个字节的序列号，唯一标识一个终端（ENDDEVICE，即T1），如上例中的 B14A2302004B1200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(TTTT)4个字节的时间，单位为毫秒，为相对值，标识此终端从第一次开机到现在的           时间，如上例中的：00008355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(ADAD)4个字节的ADC采集值，标识此终端检测到的电压强度，其中前两个字节为A路ADC的数值，后两个字节为B路ADC的数值，如上例中的006E007B，其中006E为A路ADC数值，007B为B路ADC数值。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对于每一路ADC数值，可用以下公式计算出其代表的电压值：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 = AD/2048* 3.3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比如，如果两个字节的A路ADC值为0x03ff（十进制为1023），则其代表的电压值为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1023/2048*3.3 = 1.65V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知拓</dc:creator>
  <cp:lastModifiedBy>知拓</cp:lastModifiedBy>
  <dcterms:modified xsi:type="dcterms:W3CDTF">2014-04-23T14:53:41Z</dcterms:modified>
  <dc:title>数据格式说明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