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637E" w14:textId="699933CC" w:rsidR="00286192" w:rsidRDefault="00286192" w:rsidP="00286192">
      <w:pPr>
        <w:pStyle w:val="Title"/>
      </w:pPr>
      <w:r>
        <w:t>Supplementary Information</w:t>
      </w:r>
    </w:p>
    <w:p w14:paraId="76D2A3F8" w14:textId="4251E44E" w:rsidR="00F0216A" w:rsidRDefault="00F0216A" w:rsidP="00F22DB1">
      <w:pPr>
        <w:pStyle w:val="Title"/>
      </w:pPr>
      <w:r w:rsidRPr="00F0216A">
        <w:t>GPJet: Learning E</w:t>
      </w:r>
      <w:r w:rsidR="00F22DB1">
        <w:t xml:space="preserve">lectrohydrodynamic </w:t>
      </w:r>
      <w:r w:rsidRPr="00F0216A">
        <w:t>Jet Printing Dynamics with Physics-Informed Gaussian Processes</w:t>
      </w:r>
    </w:p>
    <w:p w14:paraId="506BD052" w14:textId="79E9C360" w:rsidR="00F0216A" w:rsidRDefault="00F0216A" w:rsidP="00643B39">
      <w:pPr>
        <w:pStyle w:val="Authors"/>
        <w:spacing w:before="240" w:line="240" w:lineRule="auto"/>
      </w:pPr>
      <w:r w:rsidRPr="00F0216A">
        <w:t>Athanasios Oikonomou</w:t>
      </w:r>
      <w:r w:rsidR="00FA328A" w:rsidRPr="00FA328A">
        <w:rPr>
          <w:vertAlign w:val="superscript"/>
        </w:rPr>
        <w:t>1</w:t>
      </w:r>
      <w:r w:rsidR="006C509A">
        <w:rPr>
          <w:vertAlign w:val="superscript"/>
        </w:rPr>
        <w:t>,6</w:t>
      </w:r>
      <w:r w:rsidRPr="00F0216A">
        <w:t>, Theodoros Loutas</w:t>
      </w:r>
      <w:r w:rsidR="00FA328A" w:rsidRPr="00FA328A">
        <w:rPr>
          <w:vertAlign w:val="superscript"/>
        </w:rPr>
        <w:t>1</w:t>
      </w:r>
      <w:r w:rsidRPr="00F0216A">
        <w:t>, Dixia Fan</w:t>
      </w:r>
      <w:r w:rsidR="00FA328A" w:rsidRPr="00FA328A">
        <w:rPr>
          <w:vertAlign w:val="superscript"/>
        </w:rPr>
        <w:t>2</w:t>
      </w:r>
      <w:r w:rsidR="006C509A">
        <w:rPr>
          <w:vertAlign w:val="superscript"/>
        </w:rPr>
        <w:t>,3</w:t>
      </w:r>
      <w:r w:rsidR="007B3DEC">
        <w:t>,</w:t>
      </w:r>
      <w:r w:rsidR="006C509A">
        <w:t xml:space="preserve"> </w:t>
      </w:r>
      <w:r w:rsidRPr="00F0216A">
        <w:t>Filippos Tourlomousis</w:t>
      </w:r>
      <w:r w:rsidR="006C509A">
        <w:rPr>
          <w:vertAlign w:val="superscript"/>
        </w:rPr>
        <w:t>4</w:t>
      </w:r>
      <w:r w:rsidR="00FA328A">
        <w:rPr>
          <w:vertAlign w:val="superscript"/>
        </w:rPr>
        <w:t>,</w:t>
      </w:r>
      <w:r w:rsidR="006C509A">
        <w:rPr>
          <w:vertAlign w:val="superscript"/>
        </w:rPr>
        <w:t>5,6</w:t>
      </w:r>
      <w:r w:rsidRPr="00F0216A">
        <w:t>*</w:t>
      </w:r>
    </w:p>
    <w:p w14:paraId="7F44134F" w14:textId="2CEA3FBE" w:rsidR="006C509A" w:rsidRPr="006C509A" w:rsidRDefault="00FA328A" w:rsidP="006C509A">
      <w:pPr>
        <w:pStyle w:val="Authors"/>
        <w:spacing w:line="240" w:lineRule="auto"/>
        <w:jc w:val="left"/>
        <w:rPr>
          <w:sz w:val="20"/>
          <w:szCs w:val="20"/>
        </w:rPr>
      </w:pPr>
      <w:r w:rsidRPr="006C509A">
        <w:rPr>
          <w:sz w:val="20"/>
          <w:szCs w:val="20"/>
          <w:vertAlign w:val="superscript"/>
        </w:rPr>
        <w:t>1</w:t>
      </w:r>
      <w:r w:rsidRPr="006C509A">
        <w:rPr>
          <w:sz w:val="20"/>
          <w:szCs w:val="20"/>
        </w:rPr>
        <w:t>Mechanical Engineering, University of Patras,</w:t>
      </w:r>
      <w:r w:rsidR="006C509A">
        <w:rPr>
          <w:sz w:val="20"/>
          <w:szCs w:val="20"/>
        </w:rPr>
        <w:t xml:space="preserve"> Patras,</w:t>
      </w:r>
      <w:r w:rsidRPr="006C509A">
        <w:rPr>
          <w:sz w:val="20"/>
          <w:szCs w:val="20"/>
        </w:rPr>
        <w:t xml:space="preserve"> G</w:t>
      </w:r>
      <w:r w:rsidR="006C509A">
        <w:rPr>
          <w:sz w:val="20"/>
          <w:szCs w:val="20"/>
        </w:rPr>
        <w:t>reece</w:t>
      </w:r>
    </w:p>
    <w:p w14:paraId="3060EDDD" w14:textId="1BD6E78D" w:rsidR="006C509A" w:rsidRPr="006C509A" w:rsidRDefault="006C509A" w:rsidP="006C509A">
      <w:pPr>
        <w:pStyle w:val="Authors"/>
        <w:jc w:val="left"/>
        <w:rPr>
          <w:sz w:val="20"/>
          <w:szCs w:val="20"/>
        </w:rPr>
      </w:pPr>
      <w:r>
        <w:rPr>
          <w:sz w:val="20"/>
          <w:szCs w:val="20"/>
          <w:vertAlign w:val="superscript"/>
        </w:rPr>
        <w:t>2</w:t>
      </w:r>
      <w:r w:rsidRPr="006C509A">
        <w:rPr>
          <w:sz w:val="20"/>
          <w:szCs w:val="20"/>
        </w:rPr>
        <w:t xml:space="preserve">Mechanical and Material Engineering, Queen’s University, Kingston, ON, Canada K7L 3N6 </w:t>
      </w:r>
    </w:p>
    <w:p w14:paraId="0B722C44" w14:textId="71453D37" w:rsidR="006C509A" w:rsidRPr="006C509A" w:rsidRDefault="006C509A" w:rsidP="006C509A">
      <w:pPr>
        <w:pStyle w:val="Authors"/>
        <w:spacing w:line="240" w:lineRule="auto"/>
        <w:jc w:val="left"/>
        <w:rPr>
          <w:sz w:val="20"/>
          <w:szCs w:val="20"/>
        </w:rPr>
      </w:pPr>
      <w:r>
        <w:rPr>
          <w:sz w:val="20"/>
          <w:szCs w:val="20"/>
          <w:vertAlign w:val="superscript"/>
        </w:rPr>
        <w:t>3</w:t>
      </w:r>
      <w:r w:rsidRPr="006C509A">
        <w:rPr>
          <w:sz w:val="20"/>
          <w:szCs w:val="20"/>
        </w:rPr>
        <w:t xml:space="preserve">Ingenuity Labs, Queen’s University, Kingston, ON, Canada K7L 3N6 </w:t>
      </w:r>
      <w:r w:rsidR="00D16864" w:rsidRPr="006C509A">
        <w:rPr>
          <w:sz w:val="20"/>
          <w:szCs w:val="20"/>
        </w:rPr>
        <w:t>3</w:t>
      </w:r>
    </w:p>
    <w:p w14:paraId="4050538B" w14:textId="7995A7DE" w:rsidR="00FA328A" w:rsidRDefault="006C509A" w:rsidP="006C509A">
      <w:pPr>
        <w:pStyle w:val="Authors"/>
        <w:spacing w:line="240" w:lineRule="auto"/>
        <w:jc w:val="left"/>
        <w:rPr>
          <w:sz w:val="20"/>
          <w:szCs w:val="20"/>
        </w:rPr>
      </w:pPr>
      <w:r>
        <w:rPr>
          <w:sz w:val="20"/>
          <w:szCs w:val="20"/>
          <w:vertAlign w:val="superscript"/>
        </w:rPr>
        <w:t>4</w:t>
      </w:r>
      <w:r w:rsidR="00FA328A" w:rsidRPr="006C509A">
        <w:rPr>
          <w:sz w:val="20"/>
          <w:szCs w:val="20"/>
        </w:rPr>
        <w:t xml:space="preserve">The Center for Bits and Atoms, Massachusetts Institute of Technology, Cambridge, MA, USA </w:t>
      </w:r>
    </w:p>
    <w:p w14:paraId="4C9246CF" w14:textId="05C869BD" w:rsidR="00FA328A" w:rsidRDefault="006C509A" w:rsidP="006C509A">
      <w:pPr>
        <w:pStyle w:val="Authors"/>
        <w:spacing w:line="240" w:lineRule="auto"/>
        <w:jc w:val="left"/>
        <w:rPr>
          <w:sz w:val="20"/>
          <w:szCs w:val="20"/>
        </w:rPr>
      </w:pPr>
      <w:r>
        <w:rPr>
          <w:sz w:val="20"/>
          <w:szCs w:val="20"/>
          <w:vertAlign w:val="superscript"/>
        </w:rPr>
        <w:t>5</w:t>
      </w:r>
      <w:r w:rsidR="00FA328A" w:rsidRPr="006C509A">
        <w:rPr>
          <w:sz w:val="20"/>
          <w:szCs w:val="20"/>
        </w:rPr>
        <w:t xml:space="preserve">Biomolecular Physics Laboratory, Institute of Nuclear &amp; Radiological Sciences and Technology, Energy &amp; Safety, NCSR Demokritos, </w:t>
      </w:r>
      <w:r>
        <w:rPr>
          <w:sz w:val="20"/>
          <w:szCs w:val="20"/>
        </w:rPr>
        <w:t xml:space="preserve">Athens, </w:t>
      </w:r>
      <w:r w:rsidR="00FA328A" w:rsidRPr="006C509A">
        <w:rPr>
          <w:sz w:val="20"/>
          <w:szCs w:val="20"/>
        </w:rPr>
        <w:t>G</w:t>
      </w:r>
      <w:r>
        <w:rPr>
          <w:sz w:val="20"/>
          <w:szCs w:val="20"/>
        </w:rPr>
        <w:t>reece</w:t>
      </w:r>
    </w:p>
    <w:p w14:paraId="67A040E6" w14:textId="20688EA4" w:rsidR="006C509A" w:rsidRPr="006C509A" w:rsidRDefault="006C509A" w:rsidP="006C509A">
      <w:pPr>
        <w:pStyle w:val="Authors"/>
        <w:spacing w:line="240" w:lineRule="auto"/>
        <w:jc w:val="left"/>
        <w:rPr>
          <w:sz w:val="20"/>
          <w:szCs w:val="20"/>
        </w:rPr>
      </w:pPr>
      <w:r>
        <w:rPr>
          <w:sz w:val="20"/>
          <w:szCs w:val="20"/>
          <w:vertAlign w:val="superscript"/>
        </w:rPr>
        <w:t>6</w:t>
      </w:r>
      <w:r>
        <w:rPr>
          <w:sz w:val="20"/>
          <w:szCs w:val="20"/>
        </w:rPr>
        <w:t>SuperLabs, Athens, Greece</w:t>
      </w:r>
    </w:p>
    <w:p w14:paraId="2555CCD8" w14:textId="77777777" w:rsidR="006C509A" w:rsidRPr="006C509A" w:rsidRDefault="006C509A" w:rsidP="006C509A">
      <w:pPr>
        <w:pStyle w:val="Authors"/>
        <w:spacing w:line="240" w:lineRule="auto"/>
        <w:jc w:val="left"/>
        <w:rPr>
          <w:b/>
          <w:sz w:val="20"/>
          <w:szCs w:val="20"/>
        </w:rPr>
      </w:pPr>
    </w:p>
    <w:p w14:paraId="42182857" w14:textId="33C6A9C8" w:rsidR="00EA7CE3" w:rsidRPr="00FF6815" w:rsidRDefault="00286192" w:rsidP="00D62C04">
      <w:pPr>
        <w:pStyle w:val="Heading1"/>
      </w:pPr>
      <w:r w:rsidRPr="00D07D0D">
        <w:t>Nomenclature</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4320"/>
        <w:gridCol w:w="2875"/>
      </w:tblGrid>
      <w:tr w:rsidR="00286192" w14:paraId="5BA4B8A7" w14:textId="77777777" w:rsidTr="00CF6E84">
        <w:tc>
          <w:tcPr>
            <w:tcW w:w="9350" w:type="dxa"/>
            <w:gridSpan w:val="3"/>
            <w:tcBorders>
              <w:bottom w:val="single" w:sz="12" w:space="0" w:color="auto"/>
            </w:tcBorders>
          </w:tcPr>
          <w:p w14:paraId="0C70BA38" w14:textId="77777777" w:rsidR="00286192" w:rsidRPr="00CF6E84" w:rsidRDefault="00286192" w:rsidP="00C17B2B">
            <w:pPr>
              <w:jc w:val="center"/>
              <w:rPr>
                <w:b/>
                <w:bCs/>
              </w:rPr>
            </w:pPr>
            <w:r w:rsidRPr="00CF6E84">
              <w:rPr>
                <w:b/>
                <w:bCs/>
              </w:rPr>
              <w:t>Parameters: Symbol – Description – Units</w:t>
            </w:r>
          </w:p>
        </w:tc>
      </w:tr>
      <w:tr w:rsidR="00286192" w14:paraId="73A1D31B" w14:textId="77777777" w:rsidTr="00CF6E84">
        <w:tc>
          <w:tcPr>
            <w:tcW w:w="9350" w:type="dxa"/>
            <w:gridSpan w:val="3"/>
            <w:tcBorders>
              <w:top w:val="single" w:sz="12" w:space="0" w:color="auto"/>
            </w:tcBorders>
          </w:tcPr>
          <w:p w14:paraId="594CD55A" w14:textId="77777777" w:rsidR="00286192" w:rsidRPr="00CF6E84" w:rsidRDefault="00286192" w:rsidP="00C17B2B">
            <w:pPr>
              <w:rPr>
                <w:b/>
                <w:bCs/>
              </w:rPr>
            </w:pPr>
            <w:r w:rsidRPr="00CF6E84">
              <w:rPr>
                <w:b/>
                <w:bCs/>
              </w:rPr>
              <w:t>Process</w:t>
            </w:r>
          </w:p>
        </w:tc>
      </w:tr>
      <w:tr w:rsidR="00286192" w14:paraId="0995B01F" w14:textId="77777777" w:rsidTr="00CF6E84">
        <w:tc>
          <w:tcPr>
            <w:tcW w:w="2155" w:type="dxa"/>
            <w:tcBorders>
              <w:top w:val="single" w:sz="12" w:space="0" w:color="auto"/>
            </w:tcBorders>
          </w:tcPr>
          <w:p w14:paraId="222CA4DA" w14:textId="77777777" w:rsidR="00286192" w:rsidRDefault="00D62C04" w:rsidP="00C17B2B">
            <m:oMathPara>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c>
        <w:tc>
          <w:tcPr>
            <w:tcW w:w="4320" w:type="dxa"/>
            <w:tcBorders>
              <w:top w:val="single" w:sz="12" w:space="0" w:color="auto"/>
            </w:tcBorders>
          </w:tcPr>
          <w:p w14:paraId="25BD045B" w14:textId="77777777" w:rsidR="00286192" w:rsidRDefault="00286192" w:rsidP="00C17B2B">
            <w:r>
              <w:t>Needle tip radius</w:t>
            </w:r>
          </w:p>
        </w:tc>
        <w:tc>
          <w:tcPr>
            <w:tcW w:w="2875" w:type="dxa"/>
            <w:tcBorders>
              <w:top w:val="single" w:sz="12" w:space="0" w:color="auto"/>
            </w:tcBorders>
          </w:tcPr>
          <w:p w14:paraId="5F5CE3A2" w14:textId="77777777" w:rsidR="00286192" w:rsidRDefault="00286192" w:rsidP="00C17B2B">
            <w:pPr>
              <w:jc w:val="right"/>
            </w:pPr>
            <m:oMathPara>
              <m:oMath>
                <m:r>
                  <w:rPr>
                    <w:rFonts w:ascii="Cambria Math" w:hAnsi="Cambria Math"/>
                  </w:rPr>
                  <m:t>mm</m:t>
                </m:r>
              </m:oMath>
            </m:oMathPara>
          </w:p>
        </w:tc>
      </w:tr>
      <w:tr w:rsidR="00286192" w14:paraId="7AEF9F7E" w14:textId="77777777" w:rsidTr="00CF6E84">
        <w:tc>
          <w:tcPr>
            <w:tcW w:w="2155" w:type="dxa"/>
          </w:tcPr>
          <w:p w14:paraId="4E9248D0" w14:textId="77777777" w:rsidR="00286192" w:rsidRDefault="00286192" w:rsidP="00C17B2B">
            <m:oMathPara>
              <m:oMath>
                <m:r>
                  <w:rPr>
                    <w:rFonts w:ascii="Cambria Math" w:hAnsi="Cambria Math"/>
                  </w:rPr>
                  <m:t>Z</m:t>
                </m:r>
              </m:oMath>
            </m:oMathPara>
          </w:p>
        </w:tc>
        <w:tc>
          <w:tcPr>
            <w:tcW w:w="4320" w:type="dxa"/>
          </w:tcPr>
          <w:p w14:paraId="5D002C34" w14:textId="77777777" w:rsidR="00286192" w:rsidRDefault="00286192" w:rsidP="00C17B2B">
            <w:r>
              <w:t>Needle tip to collector distance</w:t>
            </w:r>
          </w:p>
        </w:tc>
        <w:tc>
          <w:tcPr>
            <w:tcW w:w="2875" w:type="dxa"/>
          </w:tcPr>
          <w:p w14:paraId="6AAC9C28" w14:textId="77777777" w:rsidR="00286192" w:rsidRDefault="00286192" w:rsidP="00C17B2B">
            <w:pPr>
              <w:jc w:val="right"/>
            </w:pPr>
            <m:oMathPara>
              <m:oMath>
                <m:r>
                  <w:rPr>
                    <w:rFonts w:ascii="Cambria Math" w:hAnsi="Cambria Math"/>
                  </w:rPr>
                  <m:t>mm</m:t>
                </m:r>
              </m:oMath>
            </m:oMathPara>
          </w:p>
        </w:tc>
      </w:tr>
      <w:tr w:rsidR="00286192" w14:paraId="5EF224D5" w14:textId="77777777" w:rsidTr="00CF6E84">
        <w:tc>
          <w:tcPr>
            <w:tcW w:w="2155" w:type="dxa"/>
          </w:tcPr>
          <w:p w14:paraId="55C6935E" w14:textId="77777777" w:rsidR="00286192" w:rsidRDefault="00286192" w:rsidP="00C17B2B">
            <w:pPr>
              <w:rPr>
                <w:rFonts w:eastAsia="Calibri" w:cs="Times New Roman"/>
              </w:rPr>
            </w:pPr>
            <m:oMathPara>
              <m:oMath>
                <m:r>
                  <w:rPr>
                    <w:rFonts w:ascii="Cambria Math" w:eastAsia="Calibri" w:hAnsi="Cambria Math" w:cs="Times New Roman"/>
                  </w:rPr>
                  <m:t>t</m:t>
                </m:r>
              </m:oMath>
            </m:oMathPara>
          </w:p>
        </w:tc>
        <w:tc>
          <w:tcPr>
            <w:tcW w:w="4320" w:type="dxa"/>
          </w:tcPr>
          <w:p w14:paraId="3E105AE2" w14:textId="77777777" w:rsidR="00286192" w:rsidRDefault="00286192" w:rsidP="00C17B2B">
            <w:r>
              <w:t>Time</w:t>
            </w:r>
          </w:p>
        </w:tc>
        <w:tc>
          <w:tcPr>
            <w:tcW w:w="2875" w:type="dxa"/>
          </w:tcPr>
          <w:p w14:paraId="147B72DC" w14:textId="77777777" w:rsidR="00286192" w:rsidRDefault="00286192" w:rsidP="00C17B2B">
            <w:pPr>
              <w:jc w:val="right"/>
              <w:rPr>
                <w:rFonts w:eastAsia="Calibri" w:cs="Times New Roman"/>
              </w:rPr>
            </w:pPr>
            <m:oMathPara>
              <m:oMath>
                <m:r>
                  <w:rPr>
                    <w:rFonts w:ascii="Cambria Math" w:eastAsia="Calibri" w:hAnsi="Cambria Math" w:cs="Times New Roman"/>
                  </w:rPr>
                  <m:t>s</m:t>
                </m:r>
              </m:oMath>
            </m:oMathPara>
          </w:p>
        </w:tc>
      </w:tr>
      <w:tr w:rsidR="00286192" w14:paraId="4FC11EFC" w14:textId="77777777" w:rsidTr="00CF6E84">
        <w:tc>
          <w:tcPr>
            <w:tcW w:w="2155" w:type="dxa"/>
          </w:tcPr>
          <w:p w14:paraId="0A7BE117" w14:textId="77777777" w:rsidR="00286192" w:rsidRDefault="00286192" w:rsidP="00C17B2B">
            <m:oMathPara>
              <m:oMath>
                <m:r>
                  <w:rPr>
                    <w:rFonts w:ascii="Cambria Math" w:hAnsi="Cambria Math"/>
                  </w:rPr>
                  <m:t>P</m:t>
                </m:r>
              </m:oMath>
            </m:oMathPara>
          </w:p>
        </w:tc>
        <w:tc>
          <w:tcPr>
            <w:tcW w:w="4320" w:type="dxa"/>
          </w:tcPr>
          <w:p w14:paraId="4D76DD70" w14:textId="77777777" w:rsidR="00286192" w:rsidRDefault="00286192" w:rsidP="00C17B2B">
            <w:r>
              <w:t>Pressure</w:t>
            </w:r>
          </w:p>
        </w:tc>
        <w:tc>
          <w:tcPr>
            <w:tcW w:w="2875" w:type="dxa"/>
          </w:tcPr>
          <w:p w14:paraId="6419E05C" w14:textId="77777777" w:rsidR="00286192" w:rsidRDefault="00286192" w:rsidP="00C17B2B">
            <w:pPr>
              <w:jc w:val="right"/>
            </w:pPr>
            <m:oMathPara>
              <m:oMath>
                <m:r>
                  <w:rPr>
                    <w:rFonts w:ascii="Cambria Math" w:hAnsi="Cambria Math"/>
                  </w:rPr>
                  <m:t>kPa</m:t>
                </m:r>
              </m:oMath>
            </m:oMathPara>
          </w:p>
        </w:tc>
      </w:tr>
      <w:tr w:rsidR="00286192" w14:paraId="4B8F33ED" w14:textId="77777777" w:rsidTr="00CF6E84">
        <w:tc>
          <w:tcPr>
            <w:tcW w:w="2155" w:type="dxa"/>
          </w:tcPr>
          <w:p w14:paraId="3ECE8329" w14:textId="77777777" w:rsidR="00286192" w:rsidRDefault="00286192" w:rsidP="00C17B2B">
            <w:pPr>
              <w:rPr>
                <w:rFonts w:eastAsia="Calibri" w:cs="Times New Roman"/>
              </w:rPr>
            </w:pPr>
            <m:oMathPara>
              <m:oMath>
                <m:r>
                  <w:rPr>
                    <w:rFonts w:ascii="Cambria Math" w:eastAsia="Calibri" w:hAnsi="Cambria Math" w:cs="Times New Roman"/>
                  </w:rPr>
                  <m:t>Q</m:t>
                </m:r>
              </m:oMath>
            </m:oMathPara>
          </w:p>
        </w:tc>
        <w:tc>
          <w:tcPr>
            <w:tcW w:w="4320" w:type="dxa"/>
          </w:tcPr>
          <w:p w14:paraId="138A9F07" w14:textId="77777777" w:rsidR="00286192" w:rsidRDefault="00286192" w:rsidP="00C17B2B">
            <w:r>
              <w:t>Volumetric flowrate</w:t>
            </w:r>
          </w:p>
        </w:tc>
        <w:tc>
          <w:tcPr>
            <w:tcW w:w="2875" w:type="dxa"/>
          </w:tcPr>
          <w:p w14:paraId="48038EEF" w14:textId="77777777" w:rsidR="00286192" w:rsidRDefault="00D62C04" w:rsidP="00C17B2B">
            <w:pPr>
              <w:jc w:val="right"/>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m</m:t>
                    </m:r>
                  </m:e>
                  <m:sup>
                    <m:r>
                      <w:rPr>
                        <w:rFonts w:ascii="Cambria Math" w:eastAsia="Calibri" w:hAnsi="Cambria Math" w:cs="Times New Roman"/>
                      </w:rPr>
                      <m:t>3</m:t>
                    </m:r>
                  </m:sup>
                </m:sSup>
                <m:r>
                  <w:rPr>
                    <w:rFonts w:ascii="Cambria Math" w:eastAsia="Calibri" w:hAnsi="Cambria Math" w:cs="Times New Roman"/>
                  </w:rPr>
                  <m:t xml:space="preserve">/s </m:t>
                </m:r>
              </m:oMath>
            </m:oMathPara>
          </w:p>
        </w:tc>
      </w:tr>
      <w:tr w:rsidR="00286192" w14:paraId="66BD7AC1" w14:textId="77777777" w:rsidTr="00CF6E84">
        <w:tc>
          <w:tcPr>
            <w:tcW w:w="2155" w:type="dxa"/>
          </w:tcPr>
          <w:p w14:paraId="4FC7E16A" w14:textId="77777777" w:rsidR="00286192" w:rsidRDefault="00D62C04" w:rsidP="00C17B2B">
            <m:oMathPara>
              <m:oMath>
                <m:sSub>
                  <m:sSubPr>
                    <m:ctrlPr>
                      <w:rPr>
                        <w:rFonts w:ascii="Cambria Math" w:hAnsi="Cambria Math"/>
                        <w:i/>
                      </w:rPr>
                    </m:ctrlPr>
                  </m:sSubPr>
                  <m:e>
                    <m:r>
                      <w:rPr>
                        <w:rFonts w:ascii="Cambria Math" w:hAnsi="Cambria Math"/>
                      </w:rPr>
                      <m:t>V</m:t>
                    </m:r>
                  </m:e>
                  <m:sub>
                    <m:r>
                      <w:rPr>
                        <w:rFonts w:ascii="Cambria Math" w:hAnsi="Cambria Math"/>
                      </w:rPr>
                      <m:t>p</m:t>
                    </m:r>
                  </m:sub>
                </m:sSub>
              </m:oMath>
            </m:oMathPara>
          </w:p>
        </w:tc>
        <w:tc>
          <w:tcPr>
            <w:tcW w:w="4320" w:type="dxa"/>
          </w:tcPr>
          <w:p w14:paraId="421F82F0" w14:textId="77777777" w:rsidR="00286192" w:rsidRDefault="00286192" w:rsidP="00C17B2B">
            <w:r>
              <w:t>Voltage applied to needle tip</w:t>
            </w:r>
          </w:p>
        </w:tc>
        <w:tc>
          <w:tcPr>
            <w:tcW w:w="2875" w:type="dxa"/>
          </w:tcPr>
          <w:p w14:paraId="4DEF0C73" w14:textId="77777777" w:rsidR="00286192" w:rsidRDefault="00286192" w:rsidP="00C17B2B">
            <w:pPr>
              <w:jc w:val="right"/>
            </w:pPr>
            <m:oMathPara>
              <m:oMath>
                <m:r>
                  <w:rPr>
                    <w:rFonts w:ascii="Cambria Math" w:hAnsi="Cambria Math"/>
                  </w:rPr>
                  <m:t>kV</m:t>
                </m:r>
              </m:oMath>
            </m:oMathPara>
          </w:p>
        </w:tc>
      </w:tr>
      <w:tr w:rsidR="00286192" w14:paraId="351B45B5" w14:textId="77777777" w:rsidTr="00CF6E84">
        <w:tc>
          <w:tcPr>
            <w:tcW w:w="2155" w:type="dxa"/>
          </w:tcPr>
          <w:p w14:paraId="0E1B3C4C" w14:textId="77777777" w:rsidR="00286192" w:rsidRDefault="00D62C04" w:rsidP="00C17B2B">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c>
        <w:tc>
          <w:tcPr>
            <w:tcW w:w="4320" w:type="dxa"/>
          </w:tcPr>
          <w:p w14:paraId="45E4DE97" w14:textId="77777777" w:rsidR="00286192" w:rsidRDefault="00286192" w:rsidP="00C17B2B">
            <w:r>
              <w:t>Voltage applied to collector</w:t>
            </w:r>
          </w:p>
        </w:tc>
        <w:tc>
          <w:tcPr>
            <w:tcW w:w="2875" w:type="dxa"/>
          </w:tcPr>
          <w:p w14:paraId="783C1C6C" w14:textId="77777777" w:rsidR="00286192" w:rsidRDefault="00286192" w:rsidP="00C17B2B">
            <w:pPr>
              <w:jc w:val="right"/>
            </w:pPr>
            <m:oMathPara>
              <m:oMath>
                <m:r>
                  <w:rPr>
                    <w:rFonts w:ascii="Cambria Math" w:hAnsi="Cambria Math"/>
                  </w:rPr>
                  <m:t>kV</m:t>
                </m:r>
              </m:oMath>
            </m:oMathPara>
          </w:p>
        </w:tc>
      </w:tr>
      <w:tr w:rsidR="00286192" w14:paraId="248C5C55" w14:textId="77777777" w:rsidTr="00CF6E84">
        <w:tc>
          <w:tcPr>
            <w:tcW w:w="2155" w:type="dxa"/>
          </w:tcPr>
          <w:p w14:paraId="724E0EF0" w14:textId="77777777" w:rsidR="00286192" w:rsidRDefault="00D62C04" w:rsidP="00C17B2B">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4320" w:type="dxa"/>
          </w:tcPr>
          <w:p w14:paraId="379FF364" w14:textId="77777777" w:rsidR="00286192" w:rsidRDefault="00286192" w:rsidP="00C17B2B">
            <w:r>
              <w:t>Needle temperature</w:t>
            </w:r>
          </w:p>
        </w:tc>
        <w:tc>
          <w:tcPr>
            <w:tcW w:w="2875" w:type="dxa"/>
          </w:tcPr>
          <w:p w14:paraId="0E4913E1" w14:textId="77777777" w:rsidR="00286192" w:rsidRDefault="00286192" w:rsidP="00C17B2B">
            <w:pPr>
              <w:jc w:val="right"/>
            </w:pPr>
            <m:oMathPara>
              <m:oMath>
                <m:r>
                  <w:rPr>
                    <w:rFonts w:ascii="Cambria Math" w:hAnsi="Cambria Math"/>
                  </w:rPr>
                  <m:t xml:space="preserve">℃ </m:t>
                </m:r>
              </m:oMath>
            </m:oMathPara>
          </w:p>
        </w:tc>
      </w:tr>
      <w:tr w:rsidR="00286192" w14:paraId="75292169" w14:textId="77777777" w:rsidTr="00CF6E84">
        <w:tc>
          <w:tcPr>
            <w:tcW w:w="2155" w:type="dxa"/>
          </w:tcPr>
          <w:p w14:paraId="37BEE832" w14:textId="77777777" w:rsidR="00286192" w:rsidRDefault="00D62C04" w:rsidP="00C17B2B">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4320" w:type="dxa"/>
          </w:tcPr>
          <w:p w14:paraId="31DE8C4C" w14:textId="77777777" w:rsidR="00286192" w:rsidRDefault="00286192" w:rsidP="00C17B2B">
            <w:r>
              <w:t>Collector temperature</w:t>
            </w:r>
          </w:p>
        </w:tc>
        <w:tc>
          <w:tcPr>
            <w:tcW w:w="2875" w:type="dxa"/>
          </w:tcPr>
          <w:p w14:paraId="41B91A0C" w14:textId="77777777" w:rsidR="00286192" w:rsidRDefault="00286192" w:rsidP="00C17B2B">
            <w:pPr>
              <w:jc w:val="right"/>
            </w:pPr>
            <m:oMathPara>
              <m:oMath>
                <m:r>
                  <w:rPr>
                    <w:rFonts w:ascii="Cambria Math" w:hAnsi="Cambria Math"/>
                  </w:rPr>
                  <m:t>℃</m:t>
                </m:r>
              </m:oMath>
            </m:oMathPara>
          </w:p>
        </w:tc>
      </w:tr>
      <w:tr w:rsidR="00286192" w14:paraId="550B799C" w14:textId="77777777" w:rsidTr="00CF6E84">
        <w:tc>
          <w:tcPr>
            <w:tcW w:w="2155" w:type="dxa"/>
          </w:tcPr>
          <w:p w14:paraId="45F3BE4B" w14:textId="16DF61FF" w:rsidR="00286192" w:rsidRDefault="00D62C04" w:rsidP="00C17B2B">
            <m:oMathPara>
              <m:oMath>
                <m:sSub>
                  <m:sSubPr>
                    <m:ctrlPr>
                      <w:rPr>
                        <w:rFonts w:ascii="Cambria Math" w:hAnsi="Cambria Math"/>
                        <w:i/>
                      </w:rPr>
                    </m:ctrlPr>
                  </m:sSubPr>
                  <m:e>
                    <m:r>
                      <w:rPr>
                        <w:rFonts w:ascii="Cambria Math" w:hAnsi="Cambria Math"/>
                      </w:rPr>
                      <m:t>U</m:t>
                    </m:r>
                  </m:e>
                  <m:sub>
                    <m:r>
                      <w:rPr>
                        <w:rFonts w:ascii="Cambria Math" w:hAnsi="Cambria Math"/>
                      </w:rPr>
                      <m:t>c</m:t>
                    </m:r>
                  </m:sub>
                </m:sSub>
              </m:oMath>
            </m:oMathPara>
          </w:p>
        </w:tc>
        <w:tc>
          <w:tcPr>
            <w:tcW w:w="4320" w:type="dxa"/>
          </w:tcPr>
          <w:p w14:paraId="32D8148B" w14:textId="77777777" w:rsidR="00286192" w:rsidRDefault="00286192" w:rsidP="00C17B2B">
            <w:r>
              <w:t>Collector speed</w:t>
            </w:r>
          </w:p>
        </w:tc>
        <w:tc>
          <w:tcPr>
            <w:tcW w:w="2875" w:type="dxa"/>
          </w:tcPr>
          <w:p w14:paraId="2698F569" w14:textId="77777777" w:rsidR="00286192" w:rsidRDefault="00286192" w:rsidP="00C17B2B">
            <w:pPr>
              <w:jc w:val="right"/>
            </w:pPr>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1C6722" w14:paraId="775B68C4" w14:textId="77777777" w:rsidTr="00CF6E84">
        <w:tc>
          <w:tcPr>
            <w:tcW w:w="2155" w:type="dxa"/>
          </w:tcPr>
          <w:p w14:paraId="13D84B74" w14:textId="177D5366" w:rsidR="001C6722" w:rsidRDefault="00D62C04" w:rsidP="00C17B2B">
            <w:pPr>
              <w:rPr>
                <w:rFonts w:eastAsia="Calibri" w:cs="Times New Roman"/>
              </w:rPr>
            </w:pPr>
            <m:oMathPara>
              <m:oMath>
                <m:sSub>
                  <m:sSubPr>
                    <m:ctrlPr>
                      <w:rPr>
                        <w:rFonts w:ascii="Cambria Math" w:hAnsi="Cambria Math"/>
                        <w:i/>
                      </w:rPr>
                    </m:ctrlPr>
                  </m:sSubPr>
                  <m:e>
                    <m:r>
                      <w:rPr>
                        <w:rFonts w:ascii="Cambria Math" w:hAnsi="Cambria Math"/>
                      </w:rPr>
                      <m:t>U</m:t>
                    </m:r>
                  </m:e>
                  <m:sub>
                    <m:r>
                      <w:rPr>
                        <w:rFonts w:ascii="Cambria Math" w:hAnsi="Cambria Math"/>
                      </w:rPr>
                      <m:t>cr</m:t>
                    </m:r>
                  </m:sub>
                </m:sSub>
              </m:oMath>
            </m:oMathPara>
          </w:p>
        </w:tc>
        <w:tc>
          <w:tcPr>
            <w:tcW w:w="4320" w:type="dxa"/>
          </w:tcPr>
          <w:p w14:paraId="6BD34DDF" w14:textId="0357359D" w:rsidR="001C6722" w:rsidRDefault="001C6722" w:rsidP="00C17B2B">
            <w:r>
              <w:t>Critical collector speed</w:t>
            </w:r>
          </w:p>
        </w:tc>
        <w:tc>
          <w:tcPr>
            <w:tcW w:w="2875" w:type="dxa"/>
          </w:tcPr>
          <w:p w14:paraId="245F4EB6" w14:textId="106F2C55" w:rsidR="001C6722" w:rsidRDefault="001C6722" w:rsidP="00C17B2B">
            <w:pPr>
              <w:jc w:val="right"/>
              <w:rPr>
                <w:rFonts w:eastAsia="Calibri" w:cs="Times New Roman"/>
              </w:rPr>
            </w:pPr>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6097FF97" w14:textId="77777777" w:rsidTr="00CF6E84">
        <w:tc>
          <w:tcPr>
            <w:tcW w:w="9350" w:type="dxa"/>
            <w:gridSpan w:val="3"/>
            <w:tcBorders>
              <w:bottom w:val="single" w:sz="12" w:space="0" w:color="auto"/>
            </w:tcBorders>
          </w:tcPr>
          <w:p w14:paraId="344545EA" w14:textId="77777777" w:rsidR="00286192" w:rsidRPr="00CF6E84" w:rsidRDefault="00286192" w:rsidP="00C17B2B">
            <w:pPr>
              <w:rPr>
                <w:b/>
                <w:bCs/>
              </w:rPr>
            </w:pPr>
            <w:r w:rsidRPr="00CF6E84">
              <w:rPr>
                <w:b/>
                <w:bCs/>
              </w:rPr>
              <w:t xml:space="preserve">Jet </w:t>
            </w:r>
          </w:p>
        </w:tc>
      </w:tr>
      <w:tr w:rsidR="00286192" w14:paraId="2DC74A4F" w14:textId="77777777" w:rsidTr="00CF6E84">
        <w:tc>
          <w:tcPr>
            <w:tcW w:w="2155" w:type="dxa"/>
            <w:tcBorders>
              <w:top w:val="single" w:sz="12" w:space="0" w:color="auto"/>
            </w:tcBorders>
          </w:tcPr>
          <w:p w14:paraId="42353F0A" w14:textId="77777777" w:rsidR="00286192" w:rsidRDefault="00286192" w:rsidP="00C17B2B">
            <m:oMathPara>
              <m:oMath>
                <m:r>
                  <w:rPr>
                    <w:rFonts w:ascii="Cambria Math" w:hAnsi="Cambria Math"/>
                  </w:rPr>
                  <m:t>R</m:t>
                </m:r>
              </m:oMath>
            </m:oMathPara>
          </w:p>
        </w:tc>
        <w:tc>
          <w:tcPr>
            <w:tcW w:w="4320" w:type="dxa"/>
            <w:tcBorders>
              <w:top w:val="single" w:sz="12" w:space="0" w:color="auto"/>
            </w:tcBorders>
          </w:tcPr>
          <w:p w14:paraId="0FC02DCA" w14:textId="77777777" w:rsidR="00286192" w:rsidRDefault="00286192" w:rsidP="00C17B2B">
            <w:r>
              <w:t>Jet radius</w:t>
            </w:r>
          </w:p>
        </w:tc>
        <w:tc>
          <w:tcPr>
            <w:tcW w:w="2875" w:type="dxa"/>
            <w:tcBorders>
              <w:top w:val="single" w:sz="12" w:space="0" w:color="auto"/>
            </w:tcBorders>
          </w:tcPr>
          <w:p w14:paraId="5AA958FA" w14:textId="77777777" w:rsidR="00286192" w:rsidRDefault="00286192" w:rsidP="00C17B2B">
            <m:oMathPara>
              <m:oMath>
                <m:r>
                  <w:rPr>
                    <w:rFonts w:ascii="Cambria Math" w:hAnsi="Cambria Math"/>
                  </w:rPr>
                  <m:t>mm</m:t>
                </m:r>
              </m:oMath>
            </m:oMathPara>
          </w:p>
        </w:tc>
      </w:tr>
      <w:tr w:rsidR="00286192" w14:paraId="01B521CB" w14:textId="77777777" w:rsidTr="00CF6E84">
        <w:tc>
          <w:tcPr>
            <w:tcW w:w="2155" w:type="dxa"/>
          </w:tcPr>
          <w:p w14:paraId="517A8A38" w14:textId="77777777" w:rsidR="00286192" w:rsidRDefault="00D62C04" w:rsidP="00C17B2B">
            <m:oMathPara>
              <m:oMath>
                <m:sSub>
                  <m:sSubPr>
                    <m:ctrlPr>
                      <w:rPr>
                        <w:rFonts w:ascii="Cambria Math" w:hAnsi="Cambria Math"/>
                        <w:i/>
                      </w:rPr>
                    </m:ctrlPr>
                  </m:sSubPr>
                  <m:e>
                    <m:r>
                      <w:rPr>
                        <w:rFonts w:ascii="Cambria Math" w:hAnsi="Cambria Math"/>
                      </w:rPr>
                      <m:t>V</m:t>
                    </m:r>
                  </m:e>
                  <m:sub>
                    <m:r>
                      <w:rPr>
                        <w:rFonts w:ascii="Cambria Math" w:hAnsi="Cambria Math"/>
                      </w:rPr>
                      <m:t>j</m:t>
                    </m:r>
                  </m:sub>
                </m:sSub>
              </m:oMath>
            </m:oMathPara>
          </w:p>
        </w:tc>
        <w:tc>
          <w:tcPr>
            <w:tcW w:w="4320" w:type="dxa"/>
          </w:tcPr>
          <w:p w14:paraId="65157828" w14:textId="77777777" w:rsidR="00286192" w:rsidRDefault="00286192" w:rsidP="00C17B2B">
            <w:r>
              <w:t>Jet speed in y axis</w:t>
            </w:r>
          </w:p>
        </w:tc>
        <w:tc>
          <w:tcPr>
            <w:tcW w:w="2875" w:type="dxa"/>
          </w:tcPr>
          <w:p w14:paraId="03AF935E" w14:textId="77777777" w:rsidR="00286192" w:rsidRDefault="00286192" w:rsidP="00C17B2B">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32DD468F" w14:textId="77777777" w:rsidTr="00CF6E84">
        <w:tc>
          <w:tcPr>
            <w:tcW w:w="2155" w:type="dxa"/>
          </w:tcPr>
          <w:p w14:paraId="1CDE1568" w14:textId="77777777" w:rsidR="00286192" w:rsidRDefault="00D62C04" w:rsidP="00C17B2B">
            <m:oMathPara>
              <m:oMath>
                <m:sSub>
                  <m:sSubPr>
                    <m:ctrlPr>
                      <w:rPr>
                        <w:rFonts w:ascii="Cambria Math" w:hAnsi="Cambria Math"/>
                        <w:i/>
                      </w:rPr>
                    </m:ctrlPr>
                  </m:sSubPr>
                  <m:e>
                    <m:r>
                      <w:rPr>
                        <w:rFonts w:ascii="Cambria Math" w:hAnsi="Cambria Math"/>
                      </w:rPr>
                      <m:t>U</m:t>
                    </m:r>
                  </m:e>
                  <m:sub>
                    <m:r>
                      <w:rPr>
                        <w:rFonts w:ascii="Cambria Math" w:hAnsi="Cambria Math"/>
                      </w:rPr>
                      <m:t>j</m:t>
                    </m:r>
                  </m:sub>
                </m:sSub>
              </m:oMath>
            </m:oMathPara>
          </w:p>
        </w:tc>
        <w:tc>
          <w:tcPr>
            <w:tcW w:w="4320" w:type="dxa"/>
          </w:tcPr>
          <w:p w14:paraId="0EE7F427" w14:textId="77777777" w:rsidR="00286192" w:rsidRDefault="00286192" w:rsidP="00C17B2B">
            <w:r>
              <w:t>Jet speed in x axis</w:t>
            </w:r>
          </w:p>
        </w:tc>
        <w:tc>
          <w:tcPr>
            <w:tcW w:w="2875" w:type="dxa"/>
          </w:tcPr>
          <w:p w14:paraId="738E3D94" w14:textId="77777777" w:rsidR="00286192" w:rsidRDefault="00286192" w:rsidP="00C17B2B">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2473991A" w14:textId="77777777" w:rsidTr="00CF6E84">
        <w:tc>
          <w:tcPr>
            <w:tcW w:w="2155" w:type="dxa"/>
          </w:tcPr>
          <w:p w14:paraId="6DE8B616" w14:textId="77777777" w:rsidR="00286192" w:rsidRDefault="00D62C04" w:rsidP="00C17B2B">
            <m:oMathPara>
              <m:oMath>
                <m:sSub>
                  <m:sSubPr>
                    <m:ctrlPr>
                      <w:rPr>
                        <w:rFonts w:ascii="Cambria Math" w:hAnsi="Cambria Math"/>
                        <w:i/>
                      </w:rPr>
                    </m:ctrlPr>
                  </m:sSubPr>
                  <m:e>
                    <m:r>
                      <w:rPr>
                        <w:rFonts w:ascii="Cambria Math" w:hAnsi="Cambria Math"/>
                      </w:rPr>
                      <m:t>V</m:t>
                    </m:r>
                  </m:e>
                  <m:sub>
                    <m:r>
                      <w:rPr>
                        <w:rFonts w:ascii="Cambria Math" w:hAnsi="Cambria Math"/>
                      </w:rPr>
                      <m:t>jm</m:t>
                    </m:r>
                  </m:sub>
                </m:sSub>
              </m:oMath>
            </m:oMathPara>
          </w:p>
        </w:tc>
        <w:tc>
          <w:tcPr>
            <w:tcW w:w="4320" w:type="dxa"/>
          </w:tcPr>
          <w:p w14:paraId="139E578A" w14:textId="77777777" w:rsidR="00286192" w:rsidRDefault="00286192" w:rsidP="00C17B2B">
            <w:r>
              <w:t>Jet speed on impact point</w:t>
            </w:r>
          </w:p>
        </w:tc>
        <w:tc>
          <w:tcPr>
            <w:tcW w:w="2875" w:type="dxa"/>
          </w:tcPr>
          <w:p w14:paraId="3C911230" w14:textId="77777777" w:rsidR="00286192" w:rsidRDefault="00286192" w:rsidP="00C17B2B">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2A2BBD7A" w14:textId="77777777" w:rsidTr="00CF6E84">
        <w:tc>
          <w:tcPr>
            <w:tcW w:w="2155" w:type="dxa"/>
          </w:tcPr>
          <w:p w14:paraId="01C52FE0" w14:textId="77777777" w:rsidR="00286192" w:rsidRDefault="00D62C04"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jl</m:t>
                    </m:r>
                  </m:sub>
                </m:sSub>
              </m:oMath>
            </m:oMathPara>
          </w:p>
        </w:tc>
        <w:tc>
          <w:tcPr>
            <w:tcW w:w="4320" w:type="dxa"/>
          </w:tcPr>
          <w:p w14:paraId="04CA450C" w14:textId="77777777" w:rsidR="00286192" w:rsidRDefault="00286192" w:rsidP="00C17B2B">
            <w:r>
              <w:t>Angle left</w:t>
            </w:r>
          </w:p>
        </w:tc>
        <w:tc>
          <w:tcPr>
            <w:tcW w:w="2875" w:type="dxa"/>
          </w:tcPr>
          <w:p w14:paraId="5EC79854"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5AB4C2FF" w14:textId="77777777" w:rsidTr="00CF6E84">
        <w:tc>
          <w:tcPr>
            <w:tcW w:w="2155" w:type="dxa"/>
          </w:tcPr>
          <w:p w14:paraId="6B10BC3F" w14:textId="77777777" w:rsidR="00286192" w:rsidRDefault="00D62C04"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jr</m:t>
                    </m:r>
                  </m:sub>
                </m:sSub>
              </m:oMath>
            </m:oMathPara>
          </w:p>
        </w:tc>
        <w:tc>
          <w:tcPr>
            <w:tcW w:w="4320" w:type="dxa"/>
          </w:tcPr>
          <w:p w14:paraId="7C12AF4D" w14:textId="77777777" w:rsidR="00286192" w:rsidRDefault="00286192" w:rsidP="00C17B2B">
            <w:r>
              <w:t>Angle right</w:t>
            </w:r>
          </w:p>
        </w:tc>
        <w:tc>
          <w:tcPr>
            <w:tcW w:w="2875" w:type="dxa"/>
          </w:tcPr>
          <w:p w14:paraId="73DC04E5"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6FA67D9F" w14:textId="77777777" w:rsidTr="00CF6E84">
        <w:tc>
          <w:tcPr>
            <w:tcW w:w="2155" w:type="dxa"/>
          </w:tcPr>
          <w:p w14:paraId="63A98993" w14:textId="77777777" w:rsidR="00286192" w:rsidRDefault="00D62C04"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j</m:t>
                    </m:r>
                  </m:sub>
                </m:sSub>
              </m:oMath>
            </m:oMathPara>
          </w:p>
        </w:tc>
        <w:tc>
          <w:tcPr>
            <w:tcW w:w="4320" w:type="dxa"/>
          </w:tcPr>
          <w:p w14:paraId="7A0FBD8A" w14:textId="77777777" w:rsidR="00286192" w:rsidRDefault="00286192" w:rsidP="00C17B2B">
            <w:r>
              <w:t>Area</w:t>
            </w:r>
          </w:p>
        </w:tc>
        <w:tc>
          <w:tcPr>
            <w:tcW w:w="2875" w:type="dxa"/>
          </w:tcPr>
          <w:p w14:paraId="48E761FA" w14:textId="77777777" w:rsidR="00286192" w:rsidRDefault="00286192" w:rsidP="00C17B2B">
            <w:pPr>
              <w:rPr>
                <w:rFonts w:eastAsia="Calibri" w:cs="Times New Roman"/>
              </w:rPr>
            </w:pPr>
            <m:oMathPara>
              <m:oMath>
                <m:r>
                  <w:rPr>
                    <w:rFonts w:ascii="Cambria Math" w:eastAsia="Calibri" w:hAnsi="Cambria Math" w:cs="Times New Roman"/>
                  </w:rPr>
                  <m:t>m</m:t>
                </m:r>
                <m:sSup>
                  <m:sSupPr>
                    <m:ctrlPr>
                      <w:rPr>
                        <w:rFonts w:ascii="Cambria Math" w:eastAsia="Calibri" w:hAnsi="Cambria Math" w:cs="Times New Roman"/>
                        <w:i/>
                      </w:rPr>
                    </m:ctrlPr>
                  </m:sSupPr>
                  <m:e>
                    <m:r>
                      <w:rPr>
                        <w:rFonts w:ascii="Cambria Math" w:eastAsia="Calibri" w:hAnsi="Cambria Math" w:cs="Times New Roman"/>
                      </w:rPr>
                      <m:t>m</m:t>
                    </m:r>
                  </m:e>
                  <m:sup>
                    <m:r>
                      <w:rPr>
                        <w:rFonts w:ascii="Cambria Math" w:eastAsia="Calibri" w:hAnsi="Cambria Math" w:cs="Times New Roman"/>
                      </w:rPr>
                      <m:t>2</m:t>
                    </m:r>
                  </m:sup>
                </m:sSup>
              </m:oMath>
            </m:oMathPara>
          </w:p>
        </w:tc>
      </w:tr>
      <w:tr w:rsidR="00286192" w14:paraId="2178EBB5" w14:textId="77777777" w:rsidTr="00CF6E84">
        <w:tc>
          <w:tcPr>
            <w:tcW w:w="2155" w:type="dxa"/>
          </w:tcPr>
          <w:p w14:paraId="612E39BE" w14:textId="77777777" w:rsidR="00286192" w:rsidRDefault="00D62C04"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j</m:t>
                    </m:r>
                  </m:sub>
                </m:sSub>
              </m:oMath>
            </m:oMathPara>
          </w:p>
        </w:tc>
        <w:tc>
          <w:tcPr>
            <w:tcW w:w="4320" w:type="dxa"/>
          </w:tcPr>
          <w:p w14:paraId="456A06F7" w14:textId="77777777" w:rsidR="00286192" w:rsidRDefault="00286192" w:rsidP="00C17B2B">
            <w:r>
              <w:t>Lag distance</w:t>
            </w:r>
          </w:p>
        </w:tc>
        <w:tc>
          <w:tcPr>
            <w:tcW w:w="2875" w:type="dxa"/>
          </w:tcPr>
          <w:p w14:paraId="0F99FC83"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47A48CB2" w14:textId="77777777" w:rsidTr="00CF6E84">
        <w:tc>
          <w:tcPr>
            <w:tcW w:w="9350" w:type="dxa"/>
            <w:gridSpan w:val="3"/>
          </w:tcPr>
          <w:p w14:paraId="36F7487C" w14:textId="77777777" w:rsidR="00286192" w:rsidRPr="00CF6E84" w:rsidRDefault="00286192" w:rsidP="00C17B2B">
            <w:pPr>
              <w:rPr>
                <w:b/>
                <w:bCs/>
              </w:rPr>
            </w:pPr>
            <w:r w:rsidRPr="00CF6E84">
              <w:rPr>
                <w:b/>
                <w:bCs/>
              </w:rPr>
              <w:t xml:space="preserve">Physics Jet Model </w:t>
            </w:r>
          </w:p>
        </w:tc>
      </w:tr>
      <w:tr w:rsidR="00286192" w14:paraId="66D668D6" w14:textId="77777777" w:rsidTr="00CF6E84">
        <w:tc>
          <w:tcPr>
            <w:tcW w:w="2155" w:type="dxa"/>
            <w:tcBorders>
              <w:top w:val="single" w:sz="12" w:space="0" w:color="auto"/>
            </w:tcBorders>
          </w:tcPr>
          <w:p w14:paraId="0EB665BA" w14:textId="77777777" w:rsidR="00286192" w:rsidRPr="00110971" w:rsidRDefault="00286192" w:rsidP="00C17B2B">
            <w:pPr>
              <w:rPr>
                <w:b/>
                <w:bCs/>
              </w:rPr>
            </w:pPr>
            <m:oMathPara>
              <m:oMath>
                <m:r>
                  <w:rPr>
                    <w:rFonts w:ascii="Cambria Math" w:hAnsi="Cambria Math"/>
                  </w:rPr>
                  <m:t>Re</m:t>
                </m:r>
              </m:oMath>
            </m:oMathPara>
          </w:p>
        </w:tc>
        <w:tc>
          <w:tcPr>
            <w:tcW w:w="4320" w:type="dxa"/>
            <w:tcBorders>
              <w:top w:val="single" w:sz="12" w:space="0" w:color="auto"/>
            </w:tcBorders>
          </w:tcPr>
          <w:p w14:paraId="06695AFA" w14:textId="77777777" w:rsidR="00286192" w:rsidRDefault="00286192" w:rsidP="00C17B2B">
            <w:r>
              <w:t>Reynolds number</w:t>
            </w:r>
          </w:p>
        </w:tc>
        <w:tc>
          <w:tcPr>
            <w:tcW w:w="2875" w:type="dxa"/>
            <w:tcBorders>
              <w:top w:val="single" w:sz="12" w:space="0" w:color="auto"/>
            </w:tcBorders>
          </w:tcPr>
          <w:p w14:paraId="12D3EA76" w14:textId="77777777" w:rsidR="00286192" w:rsidRDefault="00286192" w:rsidP="00C17B2B">
            <m:oMathPara>
              <m:oMath>
                <m:r>
                  <w:rPr>
                    <w:rFonts w:ascii="Cambria Math" w:hAnsi="Cambria Math"/>
                  </w:rPr>
                  <m:t>-</m:t>
                </m:r>
              </m:oMath>
            </m:oMathPara>
          </w:p>
        </w:tc>
      </w:tr>
      <w:tr w:rsidR="00286192" w14:paraId="5C6E1CAE" w14:textId="77777777" w:rsidTr="00CF6E84">
        <w:tc>
          <w:tcPr>
            <w:tcW w:w="2155" w:type="dxa"/>
          </w:tcPr>
          <w:p w14:paraId="4A80CDE1" w14:textId="77777777" w:rsidR="00286192" w:rsidRDefault="00286192" w:rsidP="00C17B2B">
            <m:oMathPara>
              <m:oMath>
                <m:r>
                  <w:rPr>
                    <w:rFonts w:ascii="Cambria Math" w:hAnsi="Cambria Math"/>
                  </w:rPr>
                  <m:t>Pe</m:t>
                </m:r>
              </m:oMath>
            </m:oMathPara>
          </w:p>
        </w:tc>
        <w:tc>
          <w:tcPr>
            <w:tcW w:w="4320" w:type="dxa"/>
          </w:tcPr>
          <w:p w14:paraId="4A671F68" w14:textId="77777777" w:rsidR="00286192" w:rsidRDefault="00286192" w:rsidP="00C17B2B">
            <w:r>
              <w:t>Peclet number</w:t>
            </w:r>
          </w:p>
        </w:tc>
        <w:tc>
          <w:tcPr>
            <w:tcW w:w="2875" w:type="dxa"/>
          </w:tcPr>
          <w:p w14:paraId="712CBD7B" w14:textId="77777777" w:rsidR="00286192" w:rsidRDefault="00286192" w:rsidP="00C17B2B">
            <m:oMathPara>
              <m:oMath>
                <m:r>
                  <w:rPr>
                    <w:rFonts w:ascii="Cambria Math" w:hAnsi="Cambria Math"/>
                  </w:rPr>
                  <m:t>-</m:t>
                </m:r>
              </m:oMath>
            </m:oMathPara>
          </w:p>
        </w:tc>
      </w:tr>
      <w:tr w:rsidR="00286192" w14:paraId="43344BD8" w14:textId="77777777" w:rsidTr="00CF6E84">
        <w:tc>
          <w:tcPr>
            <w:tcW w:w="2155" w:type="dxa"/>
          </w:tcPr>
          <w:p w14:paraId="074F28F0" w14:textId="77777777" w:rsidR="00286192" w:rsidRDefault="00286192" w:rsidP="00C17B2B">
            <m:oMathPara>
              <m:oMath>
                <m:r>
                  <w:rPr>
                    <w:rFonts w:ascii="Cambria Math" w:hAnsi="Cambria Math"/>
                  </w:rPr>
                  <m:t>Ca</m:t>
                </m:r>
              </m:oMath>
            </m:oMathPara>
          </w:p>
        </w:tc>
        <w:tc>
          <w:tcPr>
            <w:tcW w:w="4320" w:type="dxa"/>
          </w:tcPr>
          <w:p w14:paraId="02E23DFB" w14:textId="77777777" w:rsidR="00286192" w:rsidRDefault="00286192" w:rsidP="00C17B2B">
            <w:r>
              <w:t>Capillary number</w:t>
            </w:r>
          </w:p>
        </w:tc>
        <w:tc>
          <w:tcPr>
            <w:tcW w:w="2875" w:type="dxa"/>
          </w:tcPr>
          <w:p w14:paraId="3C7081E7" w14:textId="77777777" w:rsidR="00286192" w:rsidRDefault="00286192" w:rsidP="00C17B2B">
            <m:oMathPara>
              <m:oMath>
                <m:r>
                  <w:rPr>
                    <w:rFonts w:ascii="Cambria Math" w:hAnsi="Cambria Math"/>
                  </w:rPr>
                  <m:t>-</m:t>
                </m:r>
              </m:oMath>
            </m:oMathPara>
          </w:p>
        </w:tc>
      </w:tr>
      <w:tr w:rsidR="00286192" w14:paraId="1527A06C" w14:textId="77777777" w:rsidTr="00CF6E84">
        <w:tc>
          <w:tcPr>
            <w:tcW w:w="2155" w:type="dxa"/>
          </w:tcPr>
          <w:p w14:paraId="484E6E8A" w14:textId="77777777" w:rsidR="00286192" w:rsidRDefault="00286192" w:rsidP="00C17B2B">
            <m:oMathPara>
              <m:oMath>
                <m:r>
                  <w:rPr>
                    <w:rFonts w:ascii="Cambria Math" w:hAnsi="Cambria Math"/>
                  </w:rPr>
                  <w:lastRenderedPageBreak/>
                  <m:t>Fe</m:t>
                </m:r>
              </m:oMath>
            </m:oMathPara>
          </w:p>
        </w:tc>
        <w:tc>
          <w:tcPr>
            <w:tcW w:w="4320" w:type="dxa"/>
          </w:tcPr>
          <w:p w14:paraId="03F39282" w14:textId="77777777" w:rsidR="00286192" w:rsidRDefault="00286192" w:rsidP="00C17B2B">
            <w:r>
              <w:t>Electrostatic force parameter</w:t>
            </w:r>
          </w:p>
        </w:tc>
        <w:tc>
          <w:tcPr>
            <w:tcW w:w="2875" w:type="dxa"/>
          </w:tcPr>
          <w:p w14:paraId="324827B2" w14:textId="77777777" w:rsidR="00286192" w:rsidRDefault="00286192" w:rsidP="00C17B2B">
            <m:oMathPara>
              <m:oMath>
                <m:r>
                  <w:rPr>
                    <w:rFonts w:ascii="Cambria Math" w:hAnsi="Cambria Math"/>
                  </w:rPr>
                  <m:t>-</m:t>
                </m:r>
              </m:oMath>
            </m:oMathPara>
          </w:p>
        </w:tc>
      </w:tr>
      <w:tr w:rsidR="00286192" w14:paraId="7F874FE1" w14:textId="77777777" w:rsidTr="00CF6E84">
        <w:tc>
          <w:tcPr>
            <w:tcW w:w="2155" w:type="dxa"/>
          </w:tcPr>
          <w:p w14:paraId="2C421106" w14:textId="77777777" w:rsidR="00286192" w:rsidRDefault="00286192" w:rsidP="00C17B2B">
            <w:pPr>
              <w:rPr>
                <w:rFonts w:eastAsia="Calibri" w:cs="Times New Roman"/>
              </w:rPr>
            </w:pPr>
            <m:oMathPara>
              <m:oMath>
                <m:r>
                  <w:rPr>
                    <w:rFonts w:ascii="Cambria Math" w:eastAsia="Calibri" w:hAnsi="Cambria Math" w:cs="Times New Roman"/>
                  </w:rPr>
                  <m:t>Bo</m:t>
                </m:r>
              </m:oMath>
            </m:oMathPara>
          </w:p>
        </w:tc>
        <w:tc>
          <w:tcPr>
            <w:tcW w:w="4320" w:type="dxa"/>
          </w:tcPr>
          <w:p w14:paraId="7D93D916" w14:textId="77777777" w:rsidR="00286192" w:rsidRDefault="00286192" w:rsidP="00C17B2B">
            <w:r>
              <w:t>Bond number</w:t>
            </w:r>
          </w:p>
        </w:tc>
        <w:tc>
          <w:tcPr>
            <w:tcW w:w="2875" w:type="dxa"/>
          </w:tcPr>
          <w:p w14:paraId="2BFC0CE4" w14:textId="77777777" w:rsidR="00286192" w:rsidRDefault="00286192" w:rsidP="00C17B2B">
            <m:oMathPara>
              <m:oMath>
                <m:r>
                  <w:rPr>
                    <w:rFonts w:ascii="Cambria Math" w:hAnsi="Cambria Math"/>
                  </w:rPr>
                  <m:t>-</m:t>
                </m:r>
              </m:oMath>
            </m:oMathPara>
          </w:p>
        </w:tc>
      </w:tr>
      <w:tr w:rsidR="00286192" w14:paraId="386F686E" w14:textId="77777777" w:rsidTr="00CF6E84">
        <w:tc>
          <w:tcPr>
            <w:tcW w:w="2155" w:type="dxa"/>
          </w:tcPr>
          <w:p w14:paraId="05106EC4" w14:textId="77777777" w:rsidR="00286192" w:rsidRDefault="00286192" w:rsidP="00C17B2B">
            <w:pPr>
              <w:rPr>
                <w:rFonts w:eastAsia="Calibri" w:cs="Times New Roman"/>
              </w:rPr>
            </w:pPr>
            <m:oMathPara>
              <m:oMath>
                <m:r>
                  <w:rPr>
                    <w:rFonts w:ascii="Cambria Math" w:eastAsia="Calibri" w:hAnsi="Cambria Math" w:cs="Times New Roman"/>
                  </w:rPr>
                  <m:t>Na</m:t>
                </m:r>
              </m:oMath>
            </m:oMathPara>
          </w:p>
        </w:tc>
        <w:tc>
          <w:tcPr>
            <w:tcW w:w="4320" w:type="dxa"/>
          </w:tcPr>
          <w:p w14:paraId="62760AC6" w14:textId="77777777" w:rsidR="00286192" w:rsidRDefault="00286192" w:rsidP="00C17B2B">
            <w:r>
              <w:t>Nahme-Griffith number</w:t>
            </w:r>
          </w:p>
        </w:tc>
        <w:tc>
          <w:tcPr>
            <w:tcW w:w="2875" w:type="dxa"/>
          </w:tcPr>
          <w:p w14:paraId="65884942" w14:textId="77777777" w:rsidR="00286192" w:rsidRDefault="00286192" w:rsidP="00C17B2B">
            <m:oMathPara>
              <m:oMath>
                <m:r>
                  <w:rPr>
                    <w:rFonts w:ascii="Cambria Math" w:hAnsi="Cambria Math"/>
                  </w:rPr>
                  <m:t>-</m:t>
                </m:r>
              </m:oMath>
            </m:oMathPara>
          </w:p>
        </w:tc>
      </w:tr>
      <w:tr w:rsidR="00286192" w14:paraId="511245B6" w14:textId="77777777" w:rsidTr="00CF6E84">
        <w:tc>
          <w:tcPr>
            <w:tcW w:w="2155" w:type="dxa"/>
          </w:tcPr>
          <w:p w14:paraId="25061CAE" w14:textId="77777777" w:rsidR="00286192" w:rsidRDefault="00286192" w:rsidP="00C17B2B">
            <w:pPr>
              <w:rPr>
                <w:rFonts w:eastAsia="Calibri" w:cs="Times New Roman"/>
              </w:rPr>
            </w:pPr>
            <m:oMathPara>
              <m:oMath>
                <m:r>
                  <w:rPr>
                    <w:rFonts w:ascii="Cambria Math" w:eastAsia="Calibri" w:hAnsi="Cambria Math" w:cs="Times New Roman"/>
                    <w:lang w:val="el-GR"/>
                  </w:rPr>
                  <m:t>De</m:t>
                </m:r>
              </m:oMath>
            </m:oMathPara>
          </w:p>
        </w:tc>
        <w:tc>
          <w:tcPr>
            <w:tcW w:w="4320" w:type="dxa"/>
          </w:tcPr>
          <w:p w14:paraId="7686F515" w14:textId="77777777" w:rsidR="00286192" w:rsidRDefault="00286192" w:rsidP="00C17B2B">
            <w:r>
              <w:t>Deborah number</w:t>
            </w:r>
          </w:p>
        </w:tc>
        <w:tc>
          <w:tcPr>
            <w:tcW w:w="2875" w:type="dxa"/>
          </w:tcPr>
          <w:p w14:paraId="32751779" w14:textId="77777777" w:rsidR="00286192" w:rsidRDefault="00286192" w:rsidP="00C17B2B">
            <w:pPr>
              <w:rPr>
                <w:rFonts w:eastAsia="Calibri" w:cs="Times New Roman"/>
              </w:rPr>
            </w:pPr>
            <m:oMathPara>
              <m:oMath>
                <m:r>
                  <w:rPr>
                    <w:rFonts w:ascii="Cambria Math" w:hAnsi="Cambria Math"/>
                  </w:rPr>
                  <m:t>-</m:t>
                </m:r>
              </m:oMath>
            </m:oMathPara>
          </w:p>
        </w:tc>
      </w:tr>
      <w:tr w:rsidR="00286192" w14:paraId="29796F1E" w14:textId="77777777" w:rsidTr="00CF6E84">
        <w:tc>
          <w:tcPr>
            <w:tcW w:w="2155" w:type="dxa"/>
          </w:tcPr>
          <w:p w14:paraId="45093F44" w14:textId="77777777" w:rsidR="00286192" w:rsidRPr="00110971" w:rsidRDefault="00286192" w:rsidP="00C17B2B">
            <w:pPr>
              <w:rPr>
                <w:rFonts w:eastAsia="Calibri" w:cs="Times New Roman"/>
                <w:b/>
                <w:bCs/>
              </w:rPr>
            </w:pPr>
            <m:oMathPara>
              <m:oMath>
                <m:r>
                  <w:rPr>
                    <w:rFonts w:ascii="Cambria Math" w:eastAsia="Calibri" w:hAnsi="Cambria Math" w:cs="Times New Roman"/>
                  </w:rPr>
                  <m:t>B</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L</m:t>
                    </m:r>
                  </m:sub>
                </m:sSub>
              </m:oMath>
            </m:oMathPara>
          </w:p>
        </w:tc>
        <w:tc>
          <w:tcPr>
            <w:tcW w:w="4320" w:type="dxa"/>
          </w:tcPr>
          <w:p w14:paraId="0ECCFFFA" w14:textId="77777777" w:rsidR="00286192" w:rsidRDefault="00286192" w:rsidP="00C17B2B">
            <w:r>
              <w:t>Local Biot number</w:t>
            </w:r>
          </w:p>
        </w:tc>
        <w:tc>
          <w:tcPr>
            <w:tcW w:w="2875" w:type="dxa"/>
          </w:tcPr>
          <w:p w14:paraId="6984DF5A" w14:textId="77777777" w:rsidR="00286192" w:rsidRDefault="00286192" w:rsidP="00C17B2B">
            <m:oMathPara>
              <m:oMath>
                <m:r>
                  <w:rPr>
                    <w:rFonts w:ascii="Cambria Math" w:hAnsi="Cambria Math"/>
                  </w:rPr>
                  <m:t>-</m:t>
                </m:r>
              </m:oMath>
            </m:oMathPara>
          </w:p>
        </w:tc>
      </w:tr>
      <w:tr w:rsidR="00286192" w14:paraId="11FED0D2" w14:textId="77777777" w:rsidTr="00CF6E84">
        <w:tc>
          <w:tcPr>
            <w:tcW w:w="2155" w:type="dxa"/>
          </w:tcPr>
          <w:p w14:paraId="32A88932" w14:textId="77777777" w:rsidR="00286192" w:rsidRPr="00110971" w:rsidRDefault="00286192" w:rsidP="00C17B2B">
            <w:pPr>
              <w:rPr>
                <w:rFonts w:eastAsia="Calibri" w:cs="Times New Roman"/>
                <w:lang w:val="el-GR"/>
              </w:rPr>
            </w:pPr>
            <m:oMathPara>
              <m:oMath>
                <m:r>
                  <w:rPr>
                    <w:rFonts w:ascii="Cambria Math" w:eastAsia="Calibri" w:hAnsi="Cambria Math" w:cs="Times New Roman"/>
                    <w:lang w:val="el-GR"/>
                  </w:rPr>
                  <m:t>Θ</m:t>
                </m:r>
              </m:oMath>
            </m:oMathPara>
          </w:p>
        </w:tc>
        <w:tc>
          <w:tcPr>
            <w:tcW w:w="4320" w:type="dxa"/>
          </w:tcPr>
          <w:p w14:paraId="06A41EF4" w14:textId="77777777" w:rsidR="00286192" w:rsidRDefault="00286192" w:rsidP="00C17B2B">
            <w:r>
              <w:t>Dimensionless temperature</w:t>
            </w:r>
          </w:p>
        </w:tc>
        <w:tc>
          <w:tcPr>
            <w:tcW w:w="2875" w:type="dxa"/>
          </w:tcPr>
          <w:p w14:paraId="61443DAC" w14:textId="77777777" w:rsidR="00286192" w:rsidRDefault="00286192" w:rsidP="00C17B2B">
            <m:oMathPara>
              <m:oMath>
                <m:r>
                  <w:rPr>
                    <w:rFonts w:ascii="Cambria Math" w:hAnsi="Cambria Math"/>
                  </w:rPr>
                  <m:t>-</m:t>
                </m:r>
              </m:oMath>
            </m:oMathPara>
          </w:p>
        </w:tc>
      </w:tr>
      <w:tr w:rsidR="00286192" w14:paraId="070E114F" w14:textId="77777777" w:rsidTr="00CF6E84">
        <w:tc>
          <w:tcPr>
            <w:tcW w:w="2155" w:type="dxa"/>
          </w:tcPr>
          <w:p w14:paraId="779DB9E3"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Γ</m:t>
                </m:r>
              </m:oMath>
            </m:oMathPara>
          </w:p>
        </w:tc>
        <w:tc>
          <w:tcPr>
            <w:tcW w:w="4320" w:type="dxa"/>
          </w:tcPr>
          <w:p w14:paraId="78F1431B" w14:textId="77777777" w:rsidR="00286192" w:rsidRDefault="00286192" w:rsidP="00C17B2B">
            <w:r>
              <w:t>Temperature factor</w:t>
            </w:r>
          </w:p>
        </w:tc>
        <w:tc>
          <w:tcPr>
            <w:tcW w:w="2875" w:type="dxa"/>
          </w:tcPr>
          <w:p w14:paraId="5AA85692" w14:textId="77777777" w:rsidR="00286192" w:rsidRDefault="00286192" w:rsidP="00C17B2B">
            <m:oMathPara>
              <m:oMath>
                <m:r>
                  <w:rPr>
                    <w:rFonts w:ascii="Cambria Math" w:hAnsi="Cambria Math"/>
                  </w:rPr>
                  <m:t>-</m:t>
                </m:r>
              </m:oMath>
            </m:oMathPara>
          </w:p>
        </w:tc>
      </w:tr>
      <w:tr w:rsidR="00286192" w14:paraId="175147AF" w14:textId="77777777" w:rsidTr="00CF6E84">
        <w:tc>
          <w:tcPr>
            <w:tcW w:w="2155" w:type="dxa"/>
          </w:tcPr>
          <w:p w14:paraId="41BAB740"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χ</m:t>
                </m:r>
              </m:oMath>
            </m:oMathPara>
          </w:p>
        </w:tc>
        <w:tc>
          <w:tcPr>
            <w:tcW w:w="4320" w:type="dxa"/>
          </w:tcPr>
          <w:p w14:paraId="3314EAE4" w14:textId="77777777" w:rsidR="00286192" w:rsidRDefault="00286192" w:rsidP="00C17B2B">
            <w:r>
              <w:t>Aspect ratio</w:t>
            </w:r>
          </w:p>
        </w:tc>
        <w:tc>
          <w:tcPr>
            <w:tcW w:w="2875" w:type="dxa"/>
          </w:tcPr>
          <w:p w14:paraId="44840219" w14:textId="77777777" w:rsidR="00286192" w:rsidRPr="00F40F87" w:rsidRDefault="00286192" w:rsidP="00C17B2B">
            <w:pPr>
              <w:rPr>
                <w:lang w:val="el-GR"/>
              </w:rPr>
            </w:pPr>
            <m:oMathPara>
              <m:oMath>
                <m:r>
                  <w:rPr>
                    <w:rFonts w:ascii="Cambria Math" w:hAnsi="Cambria Math"/>
                    <w:lang w:val="el-GR"/>
                  </w:rPr>
                  <m:t>-</m:t>
                </m:r>
              </m:oMath>
            </m:oMathPara>
          </w:p>
        </w:tc>
      </w:tr>
      <w:tr w:rsidR="00286192" w14:paraId="7357C404" w14:textId="77777777" w:rsidTr="00CF6E84">
        <w:tc>
          <w:tcPr>
            <w:tcW w:w="2155" w:type="dxa"/>
          </w:tcPr>
          <w:p w14:paraId="2437CCCF"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α</m:t>
                </m:r>
              </m:oMath>
            </m:oMathPara>
          </w:p>
        </w:tc>
        <w:tc>
          <w:tcPr>
            <w:tcW w:w="4320" w:type="dxa"/>
          </w:tcPr>
          <w:p w14:paraId="0BB8D893" w14:textId="77777777" w:rsidR="00286192" w:rsidRPr="001F750C" w:rsidRDefault="00286192" w:rsidP="00C17B2B">
            <w:pPr>
              <w:rPr>
                <w:lang w:val="el-GR"/>
              </w:rPr>
            </w:pPr>
            <w:r>
              <w:t>Mobility factor</w:t>
            </w:r>
          </w:p>
        </w:tc>
        <w:tc>
          <w:tcPr>
            <w:tcW w:w="2875" w:type="dxa"/>
          </w:tcPr>
          <w:p w14:paraId="4D593BCB" w14:textId="77777777" w:rsidR="00286192" w:rsidRDefault="00286192" w:rsidP="00C17B2B">
            <m:oMathPara>
              <m:oMath>
                <m:r>
                  <w:rPr>
                    <w:rFonts w:ascii="Cambria Math" w:hAnsi="Cambria Math"/>
                  </w:rPr>
                  <m:t>-</m:t>
                </m:r>
              </m:oMath>
            </m:oMathPara>
          </w:p>
        </w:tc>
      </w:tr>
      <w:tr w:rsidR="00286192" w14:paraId="57C4652C" w14:textId="77777777" w:rsidTr="00CF6E84">
        <w:tc>
          <w:tcPr>
            <w:tcW w:w="2155" w:type="dxa"/>
          </w:tcPr>
          <w:p w14:paraId="0907D587"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β</m:t>
                </m:r>
              </m:oMath>
            </m:oMathPara>
          </w:p>
        </w:tc>
        <w:tc>
          <w:tcPr>
            <w:tcW w:w="4320" w:type="dxa"/>
          </w:tcPr>
          <w:p w14:paraId="0C974A21" w14:textId="77777777" w:rsidR="00286192" w:rsidRDefault="00286192" w:rsidP="00C17B2B">
            <w:r>
              <w:t>Ratio of solvent to zero-shear-rate viscosity</w:t>
            </w:r>
          </w:p>
        </w:tc>
        <w:tc>
          <w:tcPr>
            <w:tcW w:w="2875" w:type="dxa"/>
          </w:tcPr>
          <w:p w14:paraId="23037C4D" w14:textId="77777777" w:rsidR="00286192" w:rsidRDefault="00286192" w:rsidP="00C17B2B">
            <m:oMathPara>
              <m:oMath>
                <m:r>
                  <w:rPr>
                    <w:rFonts w:ascii="Cambria Math" w:hAnsi="Cambria Math"/>
                  </w:rPr>
                  <m:t>-</m:t>
                </m:r>
              </m:oMath>
            </m:oMathPara>
          </w:p>
        </w:tc>
      </w:tr>
      <w:tr w:rsidR="00286192" w14:paraId="0578D11E" w14:textId="77777777" w:rsidTr="00CF6E84">
        <w:tc>
          <w:tcPr>
            <w:tcW w:w="2155" w:type="dxa"/>
          </w:tcPr>
          <w:p w14:paraId="246A229A" w14:textId="77777777" w:rsidR="00286192" w:rsidRPr="006D13A9" w:rsidRDefault="00D62C04" w:rsidP="00C17B2B">
            <w:pPr>
              <w:rPr>
                <w:rFonts w:eastAsia="Calibri" w:cs="Times New Roman"/>
                <w:b/>
                <w:bCs/>
                <w:lang w:val="el-GR"/>
              </w:rPr>
            </w:pPr>
            <m:oMathPara>
              <m:oMath>
                <m:sSub>
                  <m:sSubPr>
                    <m:ctrlPr>
                      <w:rPr>
                        <w:rFonts w:ascii="Cambria Math" w:eastAsia="Calibri" w:hAnsi="Cambria Math" w:cs="Times New Roman"/>
                        <w:i/>
                        <w:lang w:val="el-GR"/>
                      </w:rPr>
                    </m:ctrlPr>
                  </m:sSubPr>
                  <m:e>
                    <m:r>
                      <w:rPr>
                        <w:rFonts w:ascii="Cambria Math" w:eastAsia="Calibri" w:hAnsi="Cambria Math" w:cs="Times New Roman"/>
                        <w:lang w:val="el-GR"/>
                      </w:rPr>
                      <m:t>β</m:t>
                    </m:r>
                  </m:e>
                  <m:sub>
                    <m:r>
                      <w:rPr>
                        <w:rFonts w:ascii="Cambria Math" w:eastAsia="Calibri" w:hAnsi="Cambria Math" w:cs="Times New Roman"/>
                        <w:lang w:val="el-GR"/>
                      </w:rPr>
                      <m:t>E</m:t>
                    </m:r>
                  </m:sub>
                </m:sSub>
              </m:oMath>
            </m:oMathPara>
          </w:p>
        </w:tc>
        <w:tc>
          <w:tcPr>
            <w:tcW w:w="4320" w:type="dxa"/>
          </w:tcPr>
          <w:p w14:paraId="16BE2AB7" w14:textId="77777777" w:rsidR="00286192" w:rsidRDefault="00286192" w:rsidP="00C17B2B">
            <w:r>
              <w:t>Dielectric constant ratio</w:t>
            </w:r>
          </w:p>
        </w:tc>
        <w:tc>
          <w:tcPr>
            <w:tcW w:w="2875" w:type="dxa"/>
          </w:tcPr>
          <w:p w14:paraId="18796DDF" w14:textId="77777777" w:rsidR="00286192" w:rsidRDefault="00286192" w:rsidP="00C17B2B">
            <m:oMathPara>
              <m:oMath>
                <m:r>
                  <w:rPr>
                    <w:rFonts w:ascii="Cambria Math" w:hAnsi="Cambria Math"/>
                  </w:rPr>
                  <m:t>-</m:t>
                </m:r>
              </m:oMath>
            </m:oMathPara>
          </w:p>
        </w:tc>
      </w:tr>
      <w:tr w:rsidR="00286192" w14:paraId="6AB51EF1" w14:textId="77777777" w:rsidTr="00CF6E84">
        <w:tc>
          <w:tcPr>
            <w:tcW w:w="2155" w:type="dxa"/>
          </w:tcPr>
          <w:p w14:paraId="06FB1BDB" w14:textId="77777777" w:rsidR="00286192" w:rsidRPr="006D13A9" w:rsidRDefault="00286192" w:rsidP="00C17B2B">
            <w:pPr>
              <w:rPr>
                <w:rFonts w:eastAsia="Calibri" w:cs="Times New Roman"/>
                <w:i/>
                <w:lang w:val="el-GR"/>
              </w:rPr>
            </w:pPr>
            <m:oMathPara>
              <m:oMath>
                <m:r>
                  <w:rPr>
                    <w:rFonts w:ascii="Cambria Math" w:eastAsia="Calibri" w:hAnsi="Cambria Math" w:cs="Times New Roman"/>
                    <w:lang w:val="el-GR"/>
                  </w:rPr>
                  <m:t>σ</m:t>
                </m:r>
              </m:oMath>
            </m:oMathPara>
          </w:p>
        </w:tc>
        <w:tc>
          <w:tcPr>
            <w:tcW w:w="4320" w:type="dxa"/>
          </w:tcPr>
          <w:p w14:paraId="6A685D9F" w14:textId="77777777" w:rsidR="00286192" w:rsidRPr="001F750C" w:rsidRDefault="00286192" w:rsidP="00C17B2B">
            <w:r>
              <w:t>Surface charge density</w:t>
            </w:r>
          </w:p>
        </w:tc>
        <w:tc>
          <w:tcPr>
            <w:tcW w:w="2875" w:type="dxa"/>
          </w:tcPr>
          <w:p w14:paraId="40DC9E63" w14:textId="77777777" w:rsidR="00286192" w:rsidRDefault="00286192" w:rsidP="00C17B2B">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286192" w14:paraId="3357A0E5" w14:textId="77777777" w:rsidTr="00CF6E84">
        <w:tc>
          <w:tcPr>
            <w:tcW w:w="2155" w:type="dxa"/>
          </w:tcPr>
          <w:p w14:paraId="417101BB" w14:textId="77777777" w:rsidR="00286192" w:rsidRDefault="00D62C04" w:rsidP="00C17B2B">
            <w:pPr>
              <w:rPr>
                <w:rFonts w:eastAsia="Calibri" w:cs="Times New Roman"/>
                <w:lang w:val="el-GR"/>
              </w:rPr>
            </w:pPr>
            <m:oMathPara>
              <m:oMath>
                <m:sSub>
                  <m:sSubPr>
                    <m:ctrlPr>
                      <w:rPr>
                        <w:rFonts w:ascii="Cambria Math" w:eastAsia="Calibri" w:hAnsi="Cambria Math" w:cs="Times New Roman"/>
                        <w:i/>
                        <w:lang w:val="el-GR"/>
                      </w:rPr>
                    </m:ctrlPr>
                  </m:sSubPr>
                  <m:e>
                    <m:r>
                      <w:rPr>
                        <w:rFonts w:ascii="Cambria Math" w:eastAsia="Calibri" w:hAnsi="Cambria Math" w:cs="Times New Roman"/>
                        <w:lang w:val="el-GR"/>
                      </w:rPr>
                      <m:t>Ε</m:t>
                    </m:r>
                  </m:e>
                  <m:sub>
                    <m:r>
                      <w:rPr>
                        <w:rFonts w:ascii="Cambria Math" w:eastAsia="Calibri" w:hAnsi="Cambria Math" w:cs="Times New Roman"/>
                        <w:lang w:val="el-GR"/>
                      </w:rPr>
                      <m:t>Τ</m:t>
                    </m:r>
                  </m:sub>
                </m:sSub>
              </m:oMath>
            </m:oMathPara>
          </w:p>
        </w:tc>
        <w:tc>
          <w:tcPr>
            <w:tcW w:w="4320" w:type="dxa"/>
          </w:tcPr>
          <w:p w14:paraId="275C3847" w14:textId="77777777" w:rsidR="00286192" w:rsidRDefault="00286192" w:rsidP="00C17B2B">
            <w:r>
              <w:t>The tangential component of the electric field to the jet surface</w:t>
            </w:r>
          </w:p>
        </w:tc>
        <w:tc>
          <w:tcPr>
            <w:tcW w:w="2875" w:type="dxa"/>
          </w:tcPr>
          <w:p w14:paraId="17E7D15D" w14:textId="77777777" w:rsidR="00286192" w:rsidRPr="00F40F87" w:rsidRDefault="00286192" w:rsidP="00C17B2B">
            <w:pPr>
              <w:rPr>
                <w:lang w:val="el-GR"/>
              </w:rPr>
            </w:pPr>
            <m:oMathPara>
              <m:oMath>
                <m:r>
                  <w:rPr>
                    <w:rFonts w:ascii="Cambria Math" w:hAnsi="Cambria Math"/>
                    <w:lang w:val="el-GR"/>
                  </w:rPr>
                  <m:t>V/m</m:t>
                </m:r>
              </m:oMath>
            </m:oMathPara>
          </w:p>
        </w:tc>
      </w:tr>
      <w:tr w:rsidR="00286192" w14:paraId="7736CE50" w14:textId="77777777" w:rsidTr="00CF6E84">
        <w:tc>
          <w:tcPr>
            <w:tcW w:w="2155" w:type="dxa"/>
          </w:tcPr>
          <w:p w14:paraId="43C44F4D" w14:textId="77777777" w:rsidR="00286192" w:rsidRPr="00110971" w:rsidRDefault="00286192" w:rsidP="00C17B2B">
            <w:pPr>
              <w:rPr>
                <w:rFonts w:eastAsia="Calibri" w:cs="Times New Roman"/>
                <w:i/>
                <w:lang w:val="el-GR"/>
              </w:rPr>
            </w:pPr>
            <m:oMathPara>
              <m:oMath>
                <m:r>
                  <w:rPr>
                    <w:rFonts w:ascii="Cambria Math" w:eastAsia="Calibri" w:hAnsi="Cambria Math" w:cs="Times New Roman"/>
                    <w:lang w:val="el-GR"/>
                  </w:rPr>
                  <m:t>f(Θ)</m:t>
                </m:r>
              </m:oMath>
            </m:oMathPara>
          </w:p>
        </w:tc>
        <w:tc>
          <w:tcPr>
            <w:tcW w:w="4320" w:type="dxa"/>
          </w:tcPr>
          <w:p w14:paraId="5D231C34" w14:textId="77777777" w:rsidR="00286192" w:rsidRPr="00A86962" w:rsidRDefault="00286192" w:rsidP="00C17B2B">
            <w:r>
              <w:rPr>
                <w:lang w:val="el-GR"/>
              </w:rPr>
              <w:t>Τ</w:t>
            </w:r>
            <w:proofErr w:type="spellStart"/>
            <w:r w:rsidRPr="00F40F87">
              <w:t>emperature</w:t>
            </w:r>
            <w:proofErr w:type="spellEnd"/>
            <w:r w:rsidRPr="00F40F87">
              <w:t xml:space="preserve"> dependence of the zero-shear-rate viscosity</w:t>
            </w:r>
          </w:p>
        </w:tc>
        <w:tc>
          <w:tcPr>
            <w:tcW w:w="2875" w:type="dxa"/>
          </w:tcPr>
          <w:p w14:paraId="26FDF1ED" w14:textId="77777777" w:rsidR="00286192" w:rsidRPr="00A86962" w:rsidRDefault="00286192" w:rsidP="00C17B2B">
            <w:pPr>
              <w:rPr>
                <w:i/>
              </w:rPr>
            </w:pPr>
            <m:oMathPara>
              <m:oMath>
                <m:r>
                  <w:rPr>
                    <w:rFonts w:ascii="Cambria Math" w:hAnsi="Cambria Math"/>
                  </w:rPr>
                  <m:t>-</m:t>
                </m:r>
              </m:oMath>
            </m:oMathPara>
          </w:p>
        </w:tc>
      </w:tr>
      <w:tr w:rsidR="00286192" w14:paraId="7EAF4DAD" w14:textId="77777777" w:rsidTr="00CF6E84">
        <w:tc>
          <w:tcPr>
            <w:tcW w:w="2155" w:type="dxa"/>
          </w:tcPr>
          <w:p w14:paraId="0C95BC44" w14:textId="77777777" w:rsidR="00286192" w:rsidRPr="00110971" w:rsidRDefault="00286192" w:rsidP="00C17B2B">
            <w:pPr>
              <w:rPr>
                <w:rFonts w:eastAsia="Calibri" w:cs="Times New Roman"/>
                <w:i/>
                <w:lang w:val="el-GR"/>
              </w:rPr>
            </w:pPr>
            <m:oMathPara>
              <m:oMath>
                <m:r>
                  <w:rPr>
                    <w:rFonts w:ascii="Cambria Math" w:eastAsia="Calibri" w:hAnsi="Cambria Math" w:cs="Times New Roman"/>
                    <w:sz w:val="22"/>
                    <w:lang w:val="el-GR"/>
                  </w:rPr>
                  <m:t>ΔΗ</m:t>
                </m:r>
              </m:oMath>
            </m:oMathPara>
          </w:p>
        </w:tc>
        <w:tc>
          <w:tcPr>
            <w:tcW w:w="4320" w:type="dxa"/>
          </w:tcPr>
          <w:p w14:paraId="67643113" w14:textId="77777777" w:rsidR="00286192" w:rsidRPr="00F40F87" w:rsidRDefault="00286192" w:rsidP="00C17B2B">
            <w:r>
              <w:t>Activation energy</w:t>
            </w:r>
          </w:p>
        </w:tc>
        <w:tc>
          <w:tcPr>
            <w:tcW w:w="2875" w:type="dxa"/>
          </w:tcPr>
          <w:p w14:paraId="09BBA4D6" w14:textId="77777777" w:rsidR="00286192" w:rsidRDefault="00286192" w:rsidP="00C17B2B">
            <m:oMathPara>
              <m:oMath>
                <m:r>
                  <w:rPr>
                    <w:rFonts w:ascii="Cambria Math" w:hAnsi="Cambria Math"/>
                  </w:rPr>
                  <m:t>Κ</m:t>
                </m:r>
              </m:oMath>
            </m:oMathPara>
          </w:p>
        </w:tc>
      </w:tr>
      <w:tr w:rsidR="00286192" w14:paraId="20A01E98" w14:textId="77777777" w:rsidTr="00CF6E84">
        <w:tc>
          <w:tcPr>
            <w:tcW w:w="2155" w:type="dxa"/>
          </w:tcPr>
          <w:p w14:paraId="2643DEEF" w14:textId="77777777" w:rsidR="00286192" w:rsidRDefault="00D62C04" w:rsidP="00C17B2B">
            <w:pPr>
              <w:rPr>
                <w:rFonts w:eastAsia="Calibri" w:cs="Times New Roman"/>
                <w:sz w:val="22"/>
                <w:lang w:val="el-GR"/>
              </w:rPr>
            </w:pPr>
            <m:oMathPara>
              <m:oMath>
                <m:sSub>
                  <m:sSubPr>
                    <m:ctrlPr>
                      <w:rPr>
                        <w:rFonts w:ascii="Cambria Math" w:eastAsia="Calibri" w:hAnsi="Cambria Math" w:cs="Times New Roman"/>
                        <w:i/>
                        <w:sz w:val="22"/>
                      </w:rPr>
                    </m:ctrlPr>
                  </m:sSubPr>
                  <m:e>
                    <m:r>
                      <w:rPr>
                        <w:rFonts w:ascii="Cambria Math" w:eastAsia="Calibri" w:hAnsi="Cambria Math" w:cs="Times New Roman"/>
                        <w:sz w:val="22"/>
                      </w:rPr>
                      <m:t>R</m:t>
                    </m:r>
                    <m:ctrlPr>
                      <w:rPr>
                        <w:rFonts w:ascii="Cambria Math" w:eastAsia="Calibri" w:hAnsi="Cambria Math" w:cs="Times New Roman"/>
                        <w:i/>
                        <w:sz w:val="22"/>
                        <w:lang w:val="el-GR"/>
                      </w:rPr>
                    </m:ctrlPr>
                  </m:e>
                  <m:sub>
                    <m:r>
                      <w:rPr>
                        <w:rFonts w:ascii="Cambria Math" w:eastAsia="Calibri" w:hAnsi="Cambria Math" w:cs="Times New Roman"/>
                        <w:sz w:val="22"/>
                      </w:rPr>
                      <m:t>ig</m:t>
                    </m:r>
                  </m:sub>
                </m:sSub>
              </m:oMath>
            </m:oMathPara>
          </w:p>
        </w:tc>
        <w:tc>
          <w:tcPr>
            <w:tcW w:w="4320" w:type="dxa"/>
          </w:tcPr>
          <w:p w14:paraId="14CC3EAF" w14:textId="77777777" w:rsidR="00286192" w:rsidRDefault="00286192" w:rsidP="00C17B2B">
            <w:r>
              <w:t>Ideal gas constant</w:t>
            </w:r>
          </w:p>
        </w:tc>
        <w:tc>
          <w:tcPr>
            <w:tcW w:w="2875" w:type="dxa"/>
          </w:tcPr>
          <w:p w14:paraId="7A8D7A77" w14:textId="77777777" w:rsidR="00286192" w:rsidRDefault="00286192" w:rsidP="00C17B2B">
            <m:oMathPara>
              <m:oMath>
                <m:r>
                  <w:rPr>
                    <w:rFonts w:ascii="Cambria Math" w:hAnsi="Cambria Math"/>
                  </w:rPr>
                  <m:t>-</m:t>
                </m:r>
              </m:oMath>
            </m:oMathPara>
          </w:p>
        </w:tc>
      </w:tr>
      <w:tr w:rsidR="00286192" w14:paraId="357B340E" w14:textId="77777777" w:rsidTr="00CF6E84">
        <w:tc>
          <w:tcPr>
            <w:tcW w:w="2155" w:type="dxa"/>
          </w:tcPr>
          <w:p w14:paraId="39C26E55" w14:textId="77777777" w:rsidR="00286192" w:rsidRDefault="00286192" w:rsidP="00C17B2B">
            <w:pPr>
              <w:rPr>
                <w:rFonts w:eastAsia="Calibri" w:cs="Times New Roman"/>
                <w:sz w:val="22"/>
                <w:lang w:val="el-GR"/>
              </w:rPr>
            </w:pPr>
            <m:oMathPara>
              <m:oMath>
                <m:r>
                  <w:rPr>
                    <w:rFonts w:ascii="Cambria Math" w:eastAsia="Calibri" w:hAnsi="Cambria Math" w:cs="Times New Roman"/>
                    <w:sz w:val="22"/>
                    <w:lang w:val="el-GR"/>
                  </w:rPr>
                  <m:t>Δ</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Rh</m:t>
                    </m:r>
                  </m:sub>
                </m:sSub>
              </m:oMath>
            </m:oMathPara>
          </w:p>
        </w:tc>
        <w:tc>
          <w:tcPr>
            <w:tcW w:w="4320" w:type="dxa"/>
          </w:tcPr>
          <w:p w14:paraId="730F86CC" w14:textId="77777777" w:rsidR="00286192" w:rsidRDefault="00286192" w:rsidP="00C17B2B">
            <w:r>
              <w:t xml:space="preserve">Temperature </w:t>
            </w:r>
            <w:proofErr w:type="gramStart"/>
            <w:r>
              <w:t>change</w:t>
            </w:r>
            <w:proofErr w:type="gramEnd"/>
            <w:r>
              <w:t xml:space="preserve"> necessary to substantially alter the rheological properties of the fluid</w:t>
            </w:r>
          </w:p>
        </w:tc>
        <w:tc>
          <w:tcPr>
            <w:tcW w:w="2875" w:type="dxa"/>
          </w:tcPr>
          <w:p w14:paraId="35B32ABC" w14:textId="77777777" w:rsidR="00286192" w:rsidRDefault="00286192" w:rsidP="00C17B2B">
            <m:oMathPara>
              <m:oMath>
                <m:r>
                  <w:rPr>
                    <w:rFonts w:ascii="Cambria Math" w:hAnsi="Cambria Math"/>
                  </w:rPr>
                  <m:t>Κ</m:t>
                </m:r>
              </m:oMath>
            </m:oMathPara>
          </w:p>
        </w:tc>
      </w:tr>
      <w:tr w:rsidR="00286192" w14:paraId="517ED161" w14:textId="77777777" w:rsidTr="00CF6E84">
        <w:tc>
          <w:tcPr>
            <w:tcW w:w="2155" w:type="dxa"/>
          </w:tcPr>
          <w:p w14:paraId="5288DB0C" w14:textId="77777777" w:rsidR="00286192" w:rsidRDefault="00D62C04"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zz</m:t>
                    </m:r>
                  </m:sub>
                </m:sSub>
              </m:oMath>
            </m:oMathPara>
          </w:p>
        </w:tc>
        <w:tc>
          <w:tcPr>
            <w:tcW w:w="4320" w:type="dxa"/>
          </w:tcPr>
          <w:p w14:paraId="67482CA8" w14:textId="77777777" w:rsidR="00286192" w:rsidRDefault="00286192" w:rsidP="00C17B2B">
            <w:r>
              <w:t>Total axial normal stress</w:t>
            </w:r>
          </w:p>
        </w:tc>
        <w:tc>
          <w:tcPr>
            <w:tcW w:w="2875" w:type="dxa"/>
          </w:tcPr>
          <w:p w14:paraId="56E605F1" w14:textId="77777777" w:rsidR="00286192" w:rsidRDefault="00286192" w:rsidP="00C17B2B">
            <m:oMathPara>
              <m:oMath>
                <m:r>
                  <w:rPr>
                    <w:rFonts w:ascii="Cambria Math" w:hAnsi="Cambria Math"/>
                  </w:rPr>
                  <m:t>Pa</m:t>
                </m:r>
              </m:oMath>
            </m:oMathPara>
          </w:p>
        </w:tc>
      </w:tr>
      <w:tr w:rsidR="00286192" w14:paraId="655B189E" w14:textId="77777777" w:rsidTr="00CF6E84">
        <w:tc>
          <w:tcPr>
            <w:tcW w:w="2155" w:type="dxa"/>
          </w:tcPr>
          <w:p w14:paraId="0933667C" w14:textId="77777777" w:rsidR="00286192" w:rsidRPr="006D13A9" w:rsidRDefault="00D62C04" w:rsidP="00C17B2B">
            <w:pPr>
              <w:rPr>
                <w:rFonts w:eastAsiaTheme="minorEastAsia"/>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lang w:val="el-GR"/>
                      </w:rPr>
                      <m:t>rr</m:t>
                    </m:r>
                  </m:sub>
                </m:sSub>
              </m:oMath>
            </m:oMathPara>
          </w:p>
        </w:tc>
        <w:tc>
          <w:tcPr>
            <w:tcW w:w="4320" w:type="dxa"/>
          </w:tcPr>
          <w:p w14:paraId="13EF5A46" w14:textId="77777777" w:rsidR="00286192" w:rsidRDefault="00286192" w:rsidP="00C17B2B">
            <w:r>
              <w:t>Total radial normal stress</w:t>
            </w:r>
          </w:p>
        </w:tc>
        <w:tc>
          <w:tcPr>
            <w:tcW w:w="2875" w:type="dxa"/>
          </w:tcPr>
          <w:p w14:paraId="6066DDE2" w14:textId="77777777" w:rsidR="00286192" w:rsidRPr="00F40F87" w:rsidRDefault="00286192" w:rsidP="00C17B2B">
            <w:pPr>
              <w:rPr>
                <w:lang w:val="el-GR"/>
              </w:rPr>
            </w:pPr>
            <m:oMathPara>
              <m:oMath>
                <m:r>
                  <w:rPr>
                    <w:rFonts w:ascii="Cambria Math" w:hAnsi="Cambria Math"/>
                    <w:lang w:val="el-GR"/>
                  </w:rPr>
                  <m:t>Pa</m:t>
                </m:r>
              </m:oMath>
            </m:oMathPara>
          </w:p>
        </w:tc>
      </w:tr>
      <w:tr w:rsidR="00286192" w14:paraId="5A2DC2EC" w14:textId="77777777" w:rsidTr="00CF6E84">
        <w:tc>
          <w:tcPr>
            <w:tcW w:w="2155" w:type="dxa"/>
          </w:tcPr>
          <w:p w14:paraId="72CC465A" w14:textId="77777777" w:rsidR="00286192" w:rsidRDefault="00D62C04"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p,zz</m:t>
                    </m:r>
                  </m:sub>
                </m:sSub>
              </m:oMath>
            </m:oMathPara>
          </w:p>
        </w:tc>
        <w:tc>
          <w:tcPr>
            <w:tcW w:w="4320" w:type="dxa"/>
          </w:tcPr>
          <w:p w14:paraId="21B3EC8C" w14:textId="77777777" w:rsidR="00286192" w:rsidRDefault="00286192" w:rsidP="00C17B2B">
            <w:r>
              <w:t>Axial polymeric stress</w:t>
            </w:r>
          </w:p>
        </w:tc>
        <w:tc>
          <w:tcPr>
            <w:tcW w:w="2875" w:type="dxa"/>
          </w:tcPr>
          <w:p w14:paraId="0E868876" w14:textId="77777777" w:rsidR="00286192" w:rsidRDefault="00286192" w:rsidP="00C17B2B">
            <m:oMathPara>
              <m:oMath>
                <m:r>
                  <w:rPr>
                    <w:rFonts w:ascii="Cambria Math" w:hAnsi="Cambria Math"/>
                  </w:rPr>
                  <m:t>Pa</m:t>
                </m:r>
              </m:oMath>
            </m:oMathPara>
          </w:p>
        </w:tc>
      </w:tr>
      <w:tr w:rsidR="00286192" w14:paraId="52EC9F16" w14:textId="77777777" w:rsidTr="00CF6E84">
        <w:tc>
          <w:tcPr>
            <w:tcW w:w="2155" w:type="dxa"/>
          </w:tcPr>
          <w:p w14:paraId="289BD072" w14:textId="77777777" w:rsidR="00286192" w:rsidRDefault="00D62C04"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p,rr</m:t>
                    </m:r>
                  </m:sub>
                </m:sSub>
              </m:oMath>
            </m:oMathPara>
          </w:p>
        </w:tc>
        <w:tc>
          <w:tcPr>
            <w:tcW w:w="4320" w:type="dxa"/>
          </w:tcPr>
          <w:p w14:paraId="7C9870CA" w14:textId="77777777" w:rsidR="00286192" w:rsidRDefault="00286192" w:rsidP="00C17B2B">
            <w:r>
              <w:t>Radial polymeric stress</w:t>
            </w:r>
          </w:p>
        </w:tc>
        <w:tc>
          <w:tcPr>
            <w:tcW w:w="2875" w:type="dxa"/>
          </w:tcPr>
          <w:p w14:paraId="7F2BEB3E" w14:textId="77777777" w:rsidR="00286192" w:rsidRDefault="00286192" w:rsidP="00C17B2B">
            <m:oMathPara>
              <m:oMath>
                <m:r>
                  <w:rPr>
                    <w:rFonts w:ascii="Cambria Math" w:hAnsi="Cambria Math"/>
                  </w:rPr>
                  <m:t>Pa</m:t>
                </m:r>
              </m:oMath>
            </m:oMathPara>
          </w:p>
        </w:tc>
      </w:tr>
      <w:tr w:rsidR="00286192" w14:paraId="43AE454F" w14:textId="77777777" w:rsidTr="00CF6E84">
        <w:tc>
          <w:tcPr>
            <w:tcW w:w="9350" w:type="dxa"/>
            <w:gridSpan w:val="3"/>
          </w:tcPr>
          <w:p w14:paraId="5A9FE8AE" w14:textId="77777777" w:rsidR="00286192" w:rsidRPr="00CF6E84" w:rsidRDefault="00286192" w:rsidP="00C17B2B">
            <w:pPr>
              <w:rPr>
                <w:rFonts w:eastAsia="Calibri" w:cs="Times New Roman"/>
                <w:b/>
                <w:bCs/>
              </w:rPr>
            </w:pPr>
            <w:r w:rsidRPr="00CF6E84">
              <w:rPr>
                <w:rFonts w:eastAsia="Calibri" w:cs="Times New Roman"/>
                <w:b/>
                <w:bCs/>
              </w:rPr>
              <w:t>Geometrical model</w:t>
            </w:r>
          </w:p>
        </w:tc>
      </w:tr>
      <w:tr w:rsidR="00286192" w14:paraId="775C6861" w14:textId="77777777" w:rsidTr="00CF6E84">
        <w:tc>
          <w:tcPr>
            <w:tcW w:w="2155" w:type="dxa"/>
            <w:tcBorders>
              <w:top w:val="single" w:sz="12" w:space="0" w:color="auto"/>
            </w:tcBorders>
          </w:tcPr>
          <w:p w14:paraId="0FA5C956" w14:textId="77777777" w:rsidR="00286192" w:rsidRDefault="00D62C04"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rPr>
                      <m:t>R</m:t>
                    </m:r>
                  </m:e>
                  <m:sub>
                    <m:r>
                      <w:rPr>
                        <w:rFonts w:ascii="Cambria Math" w:eastAsia="Calibri" w:hAnsi="Cambria Math" w:cs="Times New Roman"/>
                        <w:sz w:val="22"/>
                      </w:rPr>
                      <m:t>c</m:t>
                    </m:r>
                  </m:sub>
                </m:sSub>
              </m:oMath>
            </m:oMathPara>
          </w:p>
        </w:tc>
        <w:tc>
          <w:tcPr>
            <w:tcW w:w="4320" w:type="dxa"/>
            <w:tcBorders>
              <w:top w:val="single" w:sz="12" w:space="0" w:color="auto"/>
            </w:tcBorders>
          </w:tcPr>
          <w:p w14:paraId="66298F5A" w14:textId="77777777" w:rsidR="00286192" w:rsidRDefault="00286192" w:rsidP="00C17B2B">
            <w:r>
              <w:t>Steady coiling radius</w:t>
            </w:r>
          </w:p>
        </w:tc>
        <w:tc>
          <w:tcPr>
            <w:tcW w:w="2875" w:type="dxa"/>
            <w:tcBorders>
              <w:top w:val="single" w:sz="12" w:space="0" w:color="auto"/>
            </w:tcBorders>
          </w:tcPr>
          <w:p w14:paraId="636D68DA"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14E74D9F" w14:textId="77777777" w:rsidTr="00CF6E84">
        <w:tc>
          <w:tcPr>
            <w:tcW w:w="2155" w:type="dxa"/>
          </w:tcPr>
          <w:p w14:paraId="2F1D54BD" w14:textId="77777777" w:rsidR="00286192" w:rsidRDefault="00286192" w:rsidP="00C17B2B">
            <w:pPr>
              <w:rPr>
                <w:rFonts w:eastAsia="Calibri" w:cs="Times New Roman"/>
                <w:sz w:val="22"/>
              </w:rPr>
            </w:pPr>
            <m:oMathPara>
              <m:oMath>
                <m:r>
                  <m:rPr>
                    <m:sty m:val="bi"/>
                  </m:rPr>
                  <w:rPr>
                    <w:rFonts w:ascii="Cambria Math" w:eastAsia="Calibri" w:hAnsi="Cambria Math" w:cs="Times New Roman"/>
                    <w:sz w:val="22"/>
                  </w:rPr>
                  <m:t>q</m:t>
                </m:r>
              </m:oMath>
            </m:oMathPara>
          </w:p>
        </w:tc>
        <w:tc>
          <w:tcPr>
            <w:tcW w:w="4320" w:type="dxa"/>
          </w:tcPr>
          <w:p w14:paraId="1348A81C" w14:textId="77777777" w:rsidR="00286192" w:rsidRDefault="00286192" w:rsidP="00C17B2B">
            <w:r>
              <w:t>Jet’s trace on the collector</w:t>
            </w:r>
          </w:p>
        </w:tc>
        <w:tc>
          <w:tcPr>
            <w:tcW w:w="2875" w:type="dxa"/>
          </w:tcPr>
          <w:p w14:paraId="6565FEA8"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76C03371" w14:textId="77777777" w:rsidTr="00CF6E84">
        <w:tc>
          <w:tcPr>
            <w:tcW w:w="2155" w:type="dxa"/>
          </w:tcPr>
          <w:p w14:paraId="08999765" w14:textId="77777777" w:rsidR="00286192" w:rsidRDefault="00286192" w:rsidP="00C17B2B">
            <w:pPr>
              <w:rPr>
                <w:rFonts w:eastAsia="Calibri" w:cs="Times New Roman"/>
                <w:sz w:val="22"/>
              </w:rPr>
            </w:pPr>
            <m:oMathPara>
              <m:oMath>
                <m:r>
                  <m:rPr>
                    <m:sty m:val="bi"/>
                  </m:rPr>
                  <w:rPr>
                    <w:rFonts w:ascii="Cambria Math" w:eastAsia="Calibri" w:hAnsi="Cambria Math" w:cs="Times New Roman"/>
                    <w:sz w:val="22"/>
                  </w:rPr>
                  <m:t>r</m:t>
                </m:r>
              </m:oMath>
            </m:oMathPara>
          </w:p>
        </w:tc>
        <w:tc>
          <w:tcPr>
            <w:tcW w:w="4320" w:type="dxa"/>
          </w:tcPr>
          <w:p w14:paraId="0751ADE0" w14:textId="77777777" w:rsidR="00286192" w:rsidRDefault="00286192" w:rsidP="00C17B2B">
            <w:r>
              <w:rPr>
                <w:rFonts w:eastAsiaTheme="minorEastAsia"/>
              </w:rPr>
              <w:t xml:space="preserve">The contact point </w:t>
            </w:r>
          </w:p>
        </w:tc>
        <w:tc>
          <w:tcPr>
            <w:tcW w:w="2875" w:type="dxa"/>
          </w:tcPr>
          <w:p w14:paraId="638815FB"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6A863EA5" w14:textId="77777777" w:rsidTr="00CF6E84">
        <w:tc>
          <w:tcPr>
            <w:tcW w:w="2155" w:type="dxa"/>
          </w:tcPr>
          <w:p w14:paraId="46828085" w14:textId="77777777" w:rsidR="00286192" w:rsidRDefault="00286192" w:rsidP="00C17B2B">
            <w:pPr>
              <w:rPr>
                <w:rFonts w:eastAsia="Calibri" w:cs="Times New Roman"/>
                <w:sz w:val="22"/>
              </w:rPr>
            </w:pPr>
            <m:oMathPara>
              <m:oMath>
                <m:r>
                  <w:rPr>
                    <w:rFonts w:ascii="Cambria Math" w:eastAsia="Calibri" w:hAnsi="Cambria Math" w:cs="Times New Roman"/>
                    <w:sz w:val="22"/>
                  </w:rPr>
                  <m:t>s</m:t>
                </m:r>
              </m:oMath>
            </m:oMathPara>
          </w:p>
        </w:tc>
        <w:tc>
          <w:tcPr>
            <w:tcW w:w="4320" w:type="dxa"/>
          </w:tcPr>
          <w:p w14:paraId="17893B92" w14:textId="77777777" w:rsidR="00286192" w:rsidRDefault="00286192" w:rsidP="00C17B2B">
            <w:r>
              <w:t>Deposited jet’s arc length</w:t>
            </w:r>
          </w:p>
        </w:tc>
        <w:tc>
          <w:tcPr>
            <w:tcW w:w="2875" w:type="dxa"/>
          </w:tcPr>
          <w:p w14:paraId="06BF0DEF"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1A057A35" w14:textId="77777777" w:rsidTr="00CF6E84">
        <w:tc>
          <w:tcPr>
            <w:tcW w:w="2155" w:type="dxa"/>
          </w:tcPr>
          <w:p w14:paraId="3B1E4251" w14:textId="77777777" w:rsidR="00286192" w:rsidRDefault="00286192" w:rsidP="00C17B2B">
            <w:pPr>
              <w:rPr>
                <w:rFonts w:eastAsia="Calibri" w:cs="Times New Roman"/>
                <w:sz w:val="22"/>
              </w:rPr>
            </w:pPr>
            <m:oMathPara>
              <m:oMath>
                <m:r>
                  <w:rPr>
                    <w:rFonts w:ascii="Cambria Math" w:eastAsia="Calibri" w:hAnsi="Cambria Math" w:cs="Times New Roman"/>
                    <w:sz w:val="22"/>
                  </w:rPr>
                  <m:t>r</m:t>
                </m:r>
              </m:oMath>
            </m:oMathPara>
          </w:p>
        </w:tc>
        <w:tc>
          <w:tcPr>
            <w:tcW w:w="4320" w:type="dxa"/>
          </w:tcPr>
          <w:p w14:paraId="12E2F95E" w14:textId="77777777" w:rsidR="00286192" w:rsidRDefault="00286192" w:rsidP="00C17B2B">
            <w:r>
              <w:t>Polar radius coordinate</w:t>
            </w:r>
          </w:p>
        </w:tc>
        <w:tc>
          <w:tcPr>
            <w:tcW w:w="2875" w:type="dxa"/>
          </w:tcPr>
          <w:p w14:paraId="288539C1"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097D7237" w14:textId="77777777" w:rsidTr="00CF6E84">
        <w:tc>
          <w:tcPr>
            <w:tcW w:w="2155" w:type="dxa"/>
          </w:tcPr>
          <w:p w14:paraId="5F2DF59B" w14:textId="77777777" w:rsidR="00286192" w:rsidRDefault="00286192" w:rsidP="00C17B2B">
            <w:pPr>
              <w:rPr>
                <w:rFonts w:eastAsia="Calibri" w:cs="Times New Roman"/>
                <w:sz w:val="22"/>
              </w:rPr>
            </w:pPr>
            <m:oMathPara>
              <m:oMath>
                <m:r>
                  <w:rPr>
                    <w:rFonts w:ascii="Cambria Math" w:eastAsia="Calibri" w:hAnsi="Cambria Math" w:cs="Times New Roman"/>
                    <w:sz w:val="22"/>
                  </w:rPr>
                  <m:t xml:space="preserve"> ψ</m:t>
                </m:r>
              </m:oMath>
            </m:oMathPara>
          </w:p>
        </w:tc>
        <w:tc>
          <w:tcPr>
            <w:tcW w:w="4320" w:type="dxa"/>
          </w:tcPr>
          <w:p w14:paraId="0134178D" w14:textId="77777777" w:rsidR="00286192" w:rsidRDefault="00286192" w:rsidP="00C17B2B">
            <w:r>
              <w:t>Polar angle coordinate</w:t>
            </w:r>
          </w:p>
        </w:tc>
        <w:tc>
          <w:tcPr>
            <w:tcW w:w="2875" w:type="dxa"/>
          </w:tcPr>
          <w:p w14:paraId="46782057"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3B09ECEC" w14:textId="77777777" w:rsidTr="00CF6E84">
        <w:tc>
          <w:tcPr>
            <w:tcW w:w="2155" w:type="dxa"/>
          </w:tcPr>
          <w:p w14:paraId="2C93674C" w14:textId="77777777" w:rsidR="00286192" w:rsidRDefault="00286192" w:rsidP="00C17B2B">
            <w:pPr>
              <w:rPr>
                <w:rFonts w:eastAsia="Calibri" w:cs="Times New Roman"/>
                <w:sz w:val="22"/>
              </w:rPr>
            </w:pPr>
            <m:oMathPara>
              <m:oMath>
                <m:r>
                  <w:rPr>
                    <w:rFonts w:ascii="Cambria Math" w:eastAsia="Calibri" w:hAnsi="Cambria Math" w:cs="Times New Roman"/>
                    <w:sz w:val="22"/>
                  </w:rPr>
                  <m:t>θ</m:t>
                </m:r>
              </m:oMath>
            </m:oMathPara>
          </w:p>
        </w:tc>
        <w:tc>
          <w:tcPr>
            <w:tcW w:w="4320" w:type="dxa"/>
          </w:tcPr>
          <w:p w14:paraId="2DEE94BE" w14:textId="77777777" w:rsidR="00286192" w:rsidRDefault="00286192" w:rsidP="00C17B2B">
            <w:r>
              <w:t>Curvature at the bottom of the jet</w:t>
            </w:r>
          </w:p>
        </w:tc>
        <w:tc>
          <w:tcPr>
            <w:tcW w:w="2875" w:type="dxa"/>
          </w:tcPr>
          <w:p w14:paraId="34CD1777"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6694D789" w14:textId="77777777" w:rsidTr="00CF6E84">
        <w:tc>
          <w:tcPr>
            <w:tcW w:w="9350" w:type="dxa"/>
            <w:gridSpan w:val="3"/>
            <w:tcBorders>
              <w:bottom w:val="single" w:sz="12" w:space="0" w:color="auto"/>
            </w:tcBorders>
          </w:tcPr>
          <w:p w14:paraId="06D2F886" w14:textId="77777777" w:rsidR="00286192" w:rsidRPr="00CF6E84" w:rsidRDefault="00286192" w:rsidP="00C17B2B">
            <w:pPr>
              <w:rPr>
                <w:b/>
                <w:bCs/>
              </w:rPr>
            </w:pPr>
            <w:r w:rsidRPr="00CF6E84">
              <w:rPr>
                <w:b/>
                <w:bCs/>
              </w:rPr>
              <w:t xml:space="preserve">CV Metrology </w:t>
            </w:r>
          </w:p>
        </w:tc>
      </w:tr>
      <w:tr w:rsidR="00286192" w14:paraId="24D467AA" w14:textId="77777777" w:rsidTr="00CF6E84">
        <w:tc>
          <w:tcPr>
            <w:tcW w:w="2155" w:type="dxa"/>
            <w:tcBorders>
              <w:top w:val="single" w:sz="12" w:space="0" w:color="auto"/>
            </w:tcBorders>
          </w:tcPr>
          <w:p w14:paraId="771D9F13" w14:textId="77777777" w:rsidR="00286192" w:rsidRDefault="00D62C04" w:rsidP="00C17B2B">
            <m:oMathPara>
              <m:oMath>
                <m:sSub>
                  <m:sSubPr>
                    <m:ctrlPr>
                      <w:rPr>
                        <w:rFonts w:ascii="Cambria Math" w:hAnsi="Cambria Math"/>
                        <w:i/>
                      </w:rPr>
                    </m:ctrlPr>
                  </m:sSubPr>
                  <m:e>
                    <m:r>
                      <w:rPr>
                        <w:rFonts w:ascii="Cambria Math" w:hAnsi="Cambria Math"/>
                      </w:rPr>
                      <m:t>t</m:t>
                    </m:r>
                  </m:e>
                  <m:sub>
                    <m:r>
                      <w:rPr>
                        <w:rFonts w:ascii="Cambria Math" w:hAnsi="Cambria Math"/>
                      </w:rPr>
                      <m:t>CV</m:t>
                    </m:r>
                  </m:sub>
                </m:sSub>
              </m:oMath>
            </m:oMathPara>
          </w:p>
        </w:tc>
        <w:tc>
          <w:tcPr>
            <w:tcW w:w="4320" w:type="dxa"/>
            <w:tcBorders>
              <w:top w:val="single" w:sz="12" w:space="0" w:color="auto"/>
            </w:tcBorders>
          </w:tcPr>
          <w:p w14:paraId="466C82DB" w14:textId="77777777" w:rsidR="00286192" w:rsidRDefault="00286192" w:rsidP="00C17B2B">
            <w:r>
              <w:t>Processing time</w:t>
            </w:r>
          </w:p>
        </w:tc>
        <w:tc>
          <w:tcPr>
            <w:tcW w:w="2875" w:type="dxa"/>
            <w:tcBorders>
              <w:top w:val="single" w:sz="12" w:space="0" w:color="auto"/>
            </w:tcBorders>
          </w:tcPr>
          <w:p w14:paraId="4BE4D536" w14:textId="77777777" w:rsidR="00286192" w:rsidRDefault="00286192" w:rsidP="00C17B2B">
            <m:oMathPara>
              <m:oMath>
                <m:r>
                  <w:rPr>
                    <w:rFonts w:ascii="Cambria Math" w:hAnsi="Cambria Math"/>
                  </w:rPr>
                  <m:t>s</m:t>
                </m:r>
              </m:oMath>
            </m:oMathPara>
          </w:p>
        </w:tc>
      </w:tr>
      <w:tr w:rsidR="00286192" w14:paraId="73C6C8A4" w14:textId="77777777" w:rsidTr="00CF6E84">
        <w:tc>
          <w:tcPr>
            <w:tcW w:w="2155" w:type="dxa"/>
          </w:tcPr>
          <w:p w14:paraId="03999F95" w14:textId="77777777" w:rsidR="00286192" w:rsidRDefault="00286192" w:rsidP="00C17B2B">
            <m:oMathPara>
              <m:oMath>
                <m:r>
                  <w:rPr>
                    <w:rFonts w:ascii="Cambria Math" w:eastAsia="Calibri" w:hAnsi="Cambria Math" w:cs="Times New Roman"/>
                  </w:rPr>
                  <m:t>fps</m:t>
                </m:r>
              </m:oMath>
            </m:oMathPara>
          </w:p>
        </w:tc>
        <w:tc>
          <w:tcPr>
            <w:tcW w:w="4320" w:type="dxa"/>
          </w:tcPr>
          <w:p w14:paraId="378BBACC" w14:textId="77777777" w:rsidR="00286192" w:rsidRDefault="00286192" w:rsidP="00C17B2B">
            <w:r>
              <w:t>Frames per second</w:t>
            </w:r>
          </w:p>
        </w:tc>
        <w:tc>
          <w:tcPr>
            <w:tcW w:w="2875" w:type="dxa"/>
          </w:tcPr>
          <w:p w14:paraId="0689E946" w14:textId="77777777" w:rsidR="00286192" w:rsidRDefault="00D62C04" w:rsidP="00C17B2B">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6FCACAAE" w14:textId="77777777" w:rsidTr="00CF6E84">
        <w:tc>
          <w:tcPr>
            <w:tcW w:w="2155" w:type="dxa"/>
          </w:tcPr>
          <w:p w14:paraId="2C0C2DD8" w14:textId="77777777" w:rsidR="00286192" w:rsidRDefault="00286192" w:rsidP="00C17B2B">
            <w:pPr>
              <w:rPr>
                <w:rFonts w:eastAsia="Calibri" w:cs="Times New Roman"/>
              </w:rPr>
            </w:pPr>
            <m:oMathPara>
              <m:oMath>
                <m:r>
                  <w:rPr>
                    <w:rFonts w:ascii="Cambria Math" w:hAnsi="Cambria Math"/>
                  </w:rPr>
                  <m:t>cf</m:t>
                </m:r>
              </m:oMath>
            </m:oMathPara>
          </w:p>
        </w:tc>
        <w:tc>
          <w:tcPr>
            <w:tcW w:w="4320" w:type="dxa"/>
          </w:tcPr>
          <w:p w14:paraId="6A479175" w14:textId="77777777" w:rsidR="00286192" w:rsidRDefault="00286192" w:rsidP="00C17B2B">
            <w:r>
              <w:t>Calibration factor</w:t>
            </w:r>
          </w:p>
        </w:tc>
        <w:tc>
          <w:tcPr>
            <w:tcW w:w="2875" w:type="dxa"/>
          </w:tcPr>
          <w:p w14:paraId="56A4151D" w14:textId="77777777" w:rsidR="00286192" w:rsidRDefault="00286192" w:rsidP="00C17B2B">
            <w:pPr>
              <w:rPr>
                <w:rFonts w:eastAsia="Calibri" w:cs="Times New Roman"/>
              </w:rPr>
            </w:pPr>
            <m:oMathPara>
              <m:oMath>
                <m:r>
                  <w:rPr>
                    <w:rFonts w:ascii="Cambria Math" w:hAnsi="Cambria Math"/>
                  </w:rPr>
                  <m:t>mm/pix</m:t>
                </m:r>
              </m:oMath>
            </m:oMathPara>
          </w:p>
        </w:tc>
      </w:tr>
      <w:tr w:rsidR="00286192" w14:paraId="77A1BD33" w14:textId="77777777" w:rsidTr="00CF6E84">
        <w:tc>
          <w:tcPr>
            <w:tcW w:w="2155" w:type="dxa"/>
          </w:tcPr>
          <w:p w14:paraId="51CE6A8C" w14:textId="77777777" w:rsidR="00286192" w:rsidRDefault="00286192" w:rsidP="00C17B2B">
            <m:oMathPara>
              <m:oMath>
                <m:r>
                  <w:rPr>
                    <w:rFonts w:ascii="Cambria Math" w:hAnsi="Cambria Math"/>
                  </w:rPr>
                  <m:t>stride</m:t>
                </m:r>
              </m:oMath>
            </m:oMathPara>
          </w:p>
        </w:tc>
        <w:tc>
          <w:tcPr>
            <w:tcW w:w="4320" w:type="dxa"/>
          </w:tcPr>
          <w:p w14:paraId="76DA6814" w14:textId="77777777" w:rsidR="00286192" w:rsidRDefault="00286192" w:rsidP="00C17B2B">
            <w:r>
              <w:t>Indicating every how many pixels along the z-axis we perform computations</w:t>
            </w:r>
          </w:p>
        </w:tc>
        <w:tc>
          <w:tcPr>
            <w:tcW w:w="2875" w:type="dxa"/>
          </w:tcPr>
          <w:p w14:paraId="33D7C4B2" w14:textId="77777777" w:rsidR="00286192" w:rsidRDefault="00286192" w:rsidP="00C17B2B">
            <m:oMathPara>
              <m:oMath>
                <m:r>
                  <w:rPr>
                    <w:rFonts w:ascii="Cambria Math" w:hAnsi="Cambria Math"/>
                  </w:rPr>
                  <m:t>pix</m:t>
                </m:r>
              </m:oMath>
            </m:oMathPara>
          </w:p>
        </w:tc>
      </w:tr>
      <w:tr w:rsidR="00286192" w14:paraId="57A71D5F" w14:textId="77777777" w:rsidTr="00CF6E84">
        <w:tc>
          <w:tcPr>
            <w:tcW w:w="9350" w:type="dxa"/>
            <w:gridSpan w:val="3"/>
            <w:tcBorders>
              <w:bottom w:val="single" w:sz="12" w:space="0" w:color="auto"/>
            </w:tcBorders>
          </w:tcPr>
          <w:p w14:paraId="12E433E2" w14:textId="77777777" w:rsidR="00286192" w:rsidRPr="00CF6E84" w:rsidRDefault="00286192" w:rsidP="00C17B2B">
            <w:pPr>
              <w:rPr>
                <w:b/>
                <w:bCs/>
              </w:rPr>
            </w:pPr>
            <w:r w:rsidRPr="00CF6E84">
              <w:rPr>
                <w:b/>
                <w:bCs/>
              </w:rPr>
              <w:t>Gaussian Processes</w:t>
            </w:r>
          </w:p>
        </w:tc>
      </w:tr>
      <w:tr w:rsidR="00286192" w14:paraId="4F58C324" w14:textId="77777777" w:rsidTr="00CF6E84">
        <w:tc>
          <w:tcPr>
            <w:tcW w:w="2155" w:type="dxa"/>
            <w:tcBorders>
              <w:top w:val="single" w:sz="12" w:space="0" w:color="auto"/>
            </w:tcBorders>
          </w:tcPr>
          <w:p w14:paraId="411EAF29" w14:textId="77777777" w:rsidR="00286192" w:rsidRDefault="00286192" w:rsidP="00C17B2B">
            <m:oMathPara>
              <m:oMath>
                <m:r>
                  <w:rPr>
                    <w:rFonts w:ascii="Cambria Math" w:hAnsi="Cambria Math"/>
                  </w:rPr>
                  <m:t>D</m:t>
                </m:r>
              </m:oMath>
            </m:oMathPara>
          </w:p>
        </w:tc>
        <w:tc>
          <w:tcPr>
            <w:tcW w:w="4320" w:type="dxa"/>
            <w:tcBorders>
              <w:top w:val="single" w:sz="12" w:space="0" w:color="auto"/>
            </w:tcBorders>
          </w:tcPr>
          <w:p w14:paraId="51329614" w14:textId="77777777" w:rsidR="00286192" w:rsidRDefault="00286192" w:rsidP="00C17B2B">
            <w:r>
              <w:t>Dataset, available input-output pair of observation data</w:t>
            </w:r>
          </w:p>
        </w:tc>
        <w:tc>
          <w:tcPr>
            <w:tcW w:w="2875" w:type="dxa"/>
            <w:tcBorders>
              <w:top w:val="single" w:sz="12" w:space="0" w:color="auto"/>
            </w:tcBorders>
          </w:tcPr>
          <w:p w14:paraId="1CB46378" w14:textId="77777777" w:rsidR="00286192" w:rsidRDefault="00286192" w:rsidP="00C17B2B">
            <m:oMathPara>
              <m:oMath>
                <m:r>
                  <w:rPr>
                    <w:rFonts w:ascii="Cambria Math" w:hAnsi="Cambria Math"/>
                  </w:rPr>
                  <m:t>-</m:t>
                </m:r>
              </m:oMath>
            </m:oMathPara>
          </w:p>
        </w:tc>
      </w:tr>
      <w:tr w:rsidR="00286192" w14:paraId="198B8C91" w14:textId="77777777" w:rsidTr="00CF6E84">
        <w:tc>
          <w:tcPr>
            <w:tcW w:w="2155" w:type="dxa"/>
          </w:tcPr>
          <w:p w14:paraId="1B432009" w14:textId="77777777" w:rsidR="00286192" w:rsidRDefault="00286192" w:rsidP="00C17B2B">
            <m:oMathPara>
              <m:oMath>
                <m:r>
                  <w:rPr>
                    <w:rFonts w:ascii="Cambria Math" w:hAnsi="Cambria Math"/>
                  </w:rPr>
                  <m:t>f(·)</m:t>
                </m:r>
              </m:oMath>
            </m:oMathPara>
          </w:p>
        </w:tc>
        <w:tc>
          <w:tcPr>
            <w:tcW w:w="4320" w:type="dxa"/>
          </w:tcPr>
          <w:p w14:paraId="7930B895" w14:textId="77777777" w:rsidR="00286192" w:rsidRDefault="00286192" w:rsidP="00C17B2B">
            <w:r>
              <w:t>Unknown function to be approximated</w:t>
            </w:r>
          </w:p>
        </w:tc>
        <w:tc>
          <w:tcPr>
            <w:tcW w:w="2875" w:type="dxa"/>
          </w:tcPr>
          <w:p w14:paraId="5D2618A0" w14:textId="77777777" w:rsidR="00286192" w:rsidRDefault="00286192" w:rsidP="00C17B2B">
            <m:oMathPara>
              <m:oMath>
                <m:r>
                  <w:rPr>
                    <w:rFonts w:ascii="Cambria Math" w:hAnsi="Cambria Math"/>
                  </w:rPr>
                  <m:t>-</m:t>
                </m:r>
              </m:oMath>
            </m:oMathPara>
          </w:p>
        </w:tc>
      </w:tr>
      <w:tr w:rsidR="00286192" w14:paraId="77F8AF4D" w14:textId="77777777" w:rsidTr="00CF6E84">
        <w:tc>
          <w:tcPr>
            <w:tcW w:w="2155" w:type="dxa"/>
          </w:tcPr>
          <w:p w14:paraId="199C535F" w14:textId="77777777" w:rsidR="00286192" w:rsidRDefault="00286192" w:rsidP="00C17B2B">
            <m:oMathPara>
              <m:oMath>
                <m:r>
                  <w:rPr>
                    <w:rFonts w:ascii="Cambria Math" w:hAnsi="Cambria Math"/>
                  </w:rPr>
                  <m:t>m(·)</m:t>
                </m:r>
              </m:oMath>
            </m:oMathPara>
          </w:p>
        </w:tc>
        <w:tc>
          <w:tcPr>
            <w:tcW w:w="4320" w:type="dxa"/>
          </w:tcPr>
          <w:p w14:paraId="1D371BEF" w14:textId="77777777" w:rsidR="00286192" w:rsidRDefault="00286192" w:rsidP="00C17B2B">
            <w:r>
              <w:t>Mean function determining the unknown function</w:t>
            </w:r>
          </w:p>
        </w:tc>
        <w:tc>
          <w:tcPr>
            <w:tcW w:w="2875" w:type="dxa"/>
          </w:tcPr>
          <w:p w14:paraId="6637710B" w14:textId="77777777" w:rsidR="00286192" w:rsidRDefault="00286192" w:rsidP="00C17B2B">
            <m:oMathPara>
              <m:oMath>
                <m:r>
                  <w:rPr>
                    <w:rFonts w:ascii="Cambria Math" w:hAnsi="Cambria Math"/>
                  </w:rPr>
                  <m:t>-</m:t>
                </m:r>
              </m:oMath>
            </m:oMathPara>
          </w:p>
        </w:tc>
      </w:tr>
      <w:tr w:rsidR="00286192" w14:paraId="6E393513" w14:textId="77777777" w:rsidTr="00CF6E84">
        <w:tc>
          <w:tcPr>
            <w:tcW w:w="2155" w:type="dxa"/>
          </w:tcPr>
          <w:p w14:paraId="1A6A03ED" w14:textId="77777777" w:rsidR="00286192" w:rsidRDefault="00286192" w:rsidP="00C17B2B">
            <w:pPr>
              <w:jc w:val="center"/>
            </w:pPr>
            <m:oMathPara>
              <m:oMath>
                <m:r>
                  <w:rPr>
                    <w:rFonts w:ascii="Cambria Math" w:hAnsi="Cambria Math"/>
                  </w:rPr>
                  <w:lastRenderedPageBreak/>
                  <m:t>K(·)</m:t>
                </m:r>
              </m:oMath>
            </m:oMathPara>
          </w:p>
        </w:tc>
        <w:tc>
          <w:tcPr>
            <w:tcW w:w="4320" w:type="dxa"/>
          </w:tcPr>
          <w:p w14:paraId="702564C0" w14:textId="77777777" w:rsidR="00286192" w:rsidRDefault="00286192" w:rsidP="00C17B2B">
            <w:r>
              <w:t>Covariance matrix determining the unknown function</w:t>
            </w:r>
          </w:p>
        </w:tc>
        <w:tc>
          <w:tcPr>
            <w:tcW w:w="2875" w:type="dxa"/>
          </w:tcPr>
          <w:p w14:paraId="659708CB" w14:textId="77777777" w:rsidR="00286192" w:rsidRDefault="00286192" w:rsidP="00C17B2B">
            <m:oMathPara>
              <m:oMath>
                <m:r>
                  <w:rPr>
                    <w:rFonts w:ascii="Cambria Math" w:hAnsi="Cambria Math"/>
                  </w:rPr>
                  <m:t>-</m:t>
                </m:r>
              </m:oMath>
            </m:oMathPara>
          </w:p>
        </w:tc>
      </w:tr>
      <w:tr w:rsidR="00286192" w14:paraId="1F7AD4D8" w14:textId="77777777" w:rsidTr="00CF6E84">
        <w:tc>
          <w:tcPr>
            <w:tcW w:w="2155" w:type="dxa"/>
          </w:tcPr>
          <w:p w14:paraId="23B6183C" w14:textId="77777777" w:rsidR="00286192" w:rsidRDefault="00286192" w:rsidP="00C17B2B">
            <w:pPr>
              <w:jc w:val="center"/>
              <w:rPr>
                <w:rFonts w:eastAsia="Calibri" w:cs="Times New Roman"/>
              </w:rPr>
            </w:pPr>
            <m:oMathPara>
              <m:oMath>
                <m:r>
                  <w:rPr>
                    <w:rFonts w:ascii="Cambria Math" w:hAnsi="Cambria Math"/>
                  </w:rPr>
                  <m:t>k(·)</m:t>
                </m:r>
              </m:oMath>
            </m:oMathPara>
          </w:p>
        </w:tc>
        <w:tc>
          <w:tcPr>
            <w:tcW w:w="4320" w:type="dxa"/>
          </w:tcPr>
          <w:p w14:paraId="1BCC72DE" w14:textId="77777777" w:rsidR="00286192" w:rsidRPr="00FD3785" w:rsidRDefault="00286192" w:rsidP="00C17B2B">
            <w:r>
              <w:t xml:space="preserve">Kernel </w:t>
            </w:r>
            <w:r>
              <w:rPr>
                <w:rFonts w:eastAsiaTheme="minorEastAsia"/>
              </w:rPr>
              <w:t>reflecting the prior available knowledge on the unknown function</w:t>
            </w:r>
          </w:p>
        </w:tc>
        <w:tc>
          <w:tcPr>
            <w:tcW w:w="2875" w:type="dxa"/>
          </w:tcPr>
          <w:p w14:paraId="0D5F638D" w14:textId="77777777" w:rsidR="00286192" w:rsidRDefault="00286192" w:rsidP="00C17B2B">
            <w:pPr>
              <w:rPr>
                <w:rFonts w:eastAsia="Calibri" w:cs="Times New Roman"/>
              </w:rPr>
            </w:pPr>
            <m:oMathPara>
              <m:oMath>
                <m:r>
                  <w:rPr>
                    <w:rFonts w:ascii="Cambria Math" w:hAnsi="Cambria Math"/>
                  </w:rPr>
                  <m:t>-</m:t>
                </m:r>
              </m:oMath>
            </m:oMathPara>
          </w:p>
        </w:tc>
      </w:tr>
      <w:tr w:rsidR="00286192" w14:paraId="7C1043D9" w14:textId="77777777" w:rsidTr="00CF6E84">
        <w:tc>
          <w:tcPr>
            <w:tcW w:w="2155" w:type="dxa"/>
          </w:tcPr>
          <w:p w14:paraId="464413EC" w14:textId="77777777" w:rsidR="00286192" w:rsidRDefault="00286192" w:rsidP="00C17B2B">
            <w:pPr>
              <w:jc w:val="center"/>
              <w:rPr>
                <w:rFonts w:eastAsia="Calibri" w:cs="Times New Roman"/>
              </w:rPr>
            </w:pPr>
            <m:oMathPara>
              <m:oMath>
                <m:r>
                  <w:rPr>
                    <w:rFonts w:ascii="Cambria Math" w:eastAsia="Calibri" w:hAnsi="Cambria Math" w:cs="Times New Roman"/>
                  </w:rPr>
                  <m:t>θ</m:t>
                </m:r>
              </m:oMath>
            </m:oMathPara>
          </w:p>
        </w:tc>
        <w:tc>
          <w:tcPr>
            <w:tcW w:w="4320" w:type="dxa"/>
          </w:tcPr>
          <w:p w14:paraId="3CBD1A14" w14:textId="77777777" w:rsidR="00286192" w:rsidRPr="00FD3785" w:rsidRDefault="00286192" w:rsidP="00C17B2B">
            <w:r>
              <w:t>Kernels hyperparameters to be trained</w:t>
            </w:r>
          </w:p>
        </w:tc>
        <w:tc>
          <w:tcPr>
            <w:tcW w:w="2875" w:type="dxa"/>
          </w:tcPr>
          <w:p w14:paraId="3D9E46D6" w14:textId="77777777" w:rsidR="00286192" w:rsidRDefault="00286192" w:rsidP="00C17B2B">
            <w:pPr>
              <w:rPr>
                <w:rFonts w:eastAsia="Calibri" w:cs="Times New Roman"/>
              </w:rPr>
            </w:pPr>
            <m:oMathPara>
              <m:oMath>
                <m:r>
                  <w:rPr>
                    <w:rFonts w:ascii="Cambria Math" w:hAnsi="Cambria Math"/>
                  </w:rPr>
                  <m:t>-</m:t>
                </m:r>
              </m:oMath>
            </m:oMathPara>
          </w:p>
        </w:tc>
      </w:tr>
      <w:tr w:rsidR="00286192" w14:paraId="70A46B55" w14:textId="77777777" w:rsidTr="00CF6E84">
        <w:tc>
          <w:tcPr>
            <w:tcW w:w="2155" w:type="dxa"/>
          </w:tcPr>
          <w:p w14:paraId="1707E04F" w14:textId="77777777" w:rsidR="00286192" w:rsidRDefault="00286192" w:rsidP="00C17B2B">
            <m:oMathPara>
              <m:oMath>
                <m:r>
                  <w:rPr>
                    <w:rFonts w:ascii="Cambria Math" w:hAnsi="Cambria Math"/>
                    <w:lang w:val="el-GR"/>
                  </w:rPr>
                  <m:t>μ</m:t>
                </m:r>
                <m:r>
                  <w:rPr>
                    <w:rFonts w:ascii="Cambria Math" w:hAnsi="Cambria Math"/>
                  </w:rPr>
                  <m:t>(·)</m:t>
                </m:r>
              </m:oMath>
            </m:oMathPara>
          </w:p>
        </w:tc>
        <w:tc>
          <w:tcPr>
            <w:tcW w:w="4320" w:type="dxa"/>
          </w:tcPr>
          <w:p w14:paraId="2434EF92" w14:textId="77777777" w:rsidR="00286192" w:rsidRDefault="00286192" w:rsidP="00C17B2B">
            <w:r>
              <w:t>Mean prediction of GP model</w:t>
            </w:r>
          </w:p>
        </w:tc>
        <w:tc>
          <w:tcPr>
            <w:tcW w:w="2875" w:type="dxa"/>
          </w:tcPr>
          <w:p w14:paraId="1DD788B6" w14:textId="77777777" w:rsidR="00286192" w:rsidRDefault="00286192" w:rsidP="00C17B2B">
            <m:oMathPara>
              <m:oMath>
                <m:r>
                  <w:rPr>
                    <w:rFonts w:ascii="Cambria Math" w:hAnsi="Cambria Math"/>
                  </w:rPr>
                  <m:t>-</m:t>
                </m:r>
              </m:oMath>
            </m:oMathPara>
          </w:p>
        </w:tc>
      </w:tr>
      <w:tr w:rsidR="00286192" w14:paraId="567C61B5" w14:textId="77777777" w:rsidTr="00CF6E84">
        <w:tc>
          <w:tcPr>
            <w:tcW w:w="2155" w:type="dxa"/>
          </w:tcPr>
          <w:p w14:paraId="6EB68513" w14:textId="77777777" w:rsidR="00286192" w:rsidRDefault="00D62C04" w:rsidP="00C17B2B">
            <m:oMathPara>
              <m:oMath>
                <m:sSup>
                  <m:sSupPr>
                    <m:ctrlPr>
                      <w:rPr>
                        <w:rFonts w:ascii="Cambria Math" w:hAnsi="Cambria Math"/>
                        <w:i/>
                        <w:lang w:val="el-GR"/>
                      </w:rPr>
                    </m:ctrlPr>
                  </m:sSupPr>
                  <m:e>
                    <m:r>
                      <w:rPr>
                        <w:rFonts w:ascii="Cambria Math" w:hAnsi="Cambria Math"/>
                        <w:lang w:val="el-GR"/>
                      </w:rPr>
                      <m:t>σ</m:t>
                    </m:r>
                  </m:e>
                  <m:sup>
                    <m:r>
                      <w:rPr>
                        <w:rFonts w:ascii="Cambria Math" w:hAnsi="Cambria Math"/>
                        <w:lang w:val="el-GR"/>
                      </w:rPr>
                      <m:t>2</m:t>
                    </m:r>
                  </m:sup>
                </m:sSup>
                <m:r>
                  <w:rPr>
                    <w:rFonts w:ascii="Cambria Math" w:hAnsi="Cambria Math"/>
                  </w:rPr>
                  <m:t>(·)</m:t>
                </m:r>
              </m:oMath>
            </m:oMathPara>
          </w:p>
        </w:tc>
        <w:tc>
          <w:tcPr>
            <w:tcW w:w="4320" w:type="dxa"/>
          </w:tcPr>
          <w:p w14:paraId="6B1C2B00" w14:textId="77777777" w:rsidR="00286192" w:rsidRDefault="00286192" w:rsidP="00C17B2B">
            <w:r>
              <w:t>Variance prediction of GP model</w:t>
            </w:r>
          </w:p>
        </w:tc>
        <w:tc>
          <w:tcPr>
            <w:tcW w:w="2875" w:type="dxa"/>
          </w:tcPr>
          <w:p w14:paraId="32AA9E01" w14:textId="77777777" w:rsidR="00286192" w:rsidRDefault="00286192" w:rsidP="00C17B2B">
            <m:oMathPara>
              <m:oMath>
                <m:r>
                  <w:rPr>
                    <w:rFonts w:ascii="Cambria Math" w:hAnsi="Cambria Math"/>
                  </w:rPr>
                  <m:t>-</m:t>
                </m:r>
              </m:oMath>
            </m:oMathPara>
          </w:p>
        </w:tc>
      </w:tr>
      <w:tr w:rsidR="00286192" w14:paraId="7BD310E1" w14:textId="77777777" w:rsidTr="00CF6E84">
        <w:tc>
          <w:tcPr>
            <w:tcW w:w="2155" w:type="dxa"/>
          </w:tcPr>
          <w:p w14:paraId="7CBD3252" w14:textId="77777777" w:rsidR="00286192" w:rsidRDefault="00286192" w:rsidP="00C17B2B">
            <m:oMathPara>
              <m:oMath>
                <m:r>
                  <w:rPr>
                    <w:rFonts w:ascii="Cambria Math" w:hAnsi="Cambria Math"/>
                  </w:rPr>
                  <m:t>n</m:t>
                </m:r>
              </m:oMath>
            </m:oMathPara>
          </w:p>
        </w:tc>
        <w:tc>
          <w:tcPr>
            <w:tcW w:w="4320" w:type="dxa"/>
          </w:tcPr>
          <w:p w14:paraId="01405E44" w14:textId="77777777" w:rsidR="00286192" w:rsidRDefault="00286192" w:rsidP="00C17B2B">
            <w:r>
              <w:t>Number of available data</w:t>
            </w:r>
          </w:p>
        </w:tc>
        <w:tc>
          <w:tcPr>
            <w:tcW w:w="2875" w:type="dxa"/>
          </w:tcPr>
          <w:p w14:paraId="1D6D0E87" w14:textId="77777777" w:rsidR="00286192" w:rsidRDefault="00286192" w:rsidP="00C17B2B">
            <m:oMathPara>
              <m:oMath>
                <m:r>
                  <w:rPr>
                    <w:rFonts w:ascii="Cambria Math" w:hAnsi="Cambria Math"/>
                  </w:rPr>
                  <m:t>-</m:t>
                </m:r>
              </m:oMath>
            </m:oMathPara>
          </w:p>
        </w:tc>
      </w:tr>
      <w:tr w:rsidR="00286192" w14:paraId="662FC685" w14:textId="77777777" w:rsidTr="00CF6E84">
        <w:tc>
          <w:tcPr>
            <w:tcW w:w="9350" w:type="dxa"/>
            <w:gridSpan w:val="3"/>
            <w:tcBorders>
              <w:bottom w:val="single" w:sz="12" w:space="0" w:color="auto"/>
            </w:tcBorders>
          </w:tcPr>
          <w:p w14:paraId="6B3B8A26" w14:textId="77777777" w:rsidR="00286192" w:rsidRPr="00CF6E84" w:rsidRDefault="00286192" w:rsidP="00C17B2B">
            <w:pPr>
              <w:rPr>
                <w:b/>
                <w:bCs/>
              </w:rPr>
            </w:pPr>
            <w:r w:rsidRPr="00CF6E84">
              <w:rPr>
                <w:b/>
                <w:bCs/>
              </w:rPr>
              <w:t>Multifidelity Modeling</w:t>
            </w:r>
          </w:p>
        </w:tc>
      </w:tr>
      <w:tr w:rsidR="00286192" w14:paraId="5722141D" w14:textId="77777777" w:rsidTr="00CF6E84">
        <w:tc>
          <w:tcPr>
            <w:tcW w:w="2155" w:type="dxa"/>
            <w:tcBorders>
              <w:top w:val="single" w:sz="12" w:space="0" w:color="auto"/>
            </w:tcBorders>
          </w:tcPr>
          <w:p w14:paraId="51DFB9C0" w14:textId="77777777" w:rsidR="00286192" w:rsidRDefault="00D62C04" w:rsidP="00C17B2B">
            <m:oMathPara>
              <m:oMath>
                <m:sSub>
                  <m:sSubPr>
                    <m:ctrlPr>
                      <w:rPr>
                        <w:rFonts w:ascii="Cambria Math" w:hAnsi="Cambria Math"/>
                        <w:i/>
                      </w:rPr>
                    </m:ctrlPr>
                  </m:sSubPr>
                  <m:e>
                    <m:r>
                      <w:rPr>
                        <w:rFonts w:ascii="Cambria Math" w:hAnsi="Cambria Math"/>
                      </w:rPr>
                      <m:t>f</m:t>
                    </m:r>
                  </m:e>
                  <m:sub>
                    <m:r>
                      <w:rPr>
                        <w:rFonts w:ascii="Cambria Math" w:hAnsi="Cambria Math"/>
                      </w:rPr>
                      <m:t>high</m:t>
                    </m:r>
                  </m:sub>
                </m:sSub>
                <m:r>
                  <w:rPr>
                    <w:rFonts w:ascii="Cambria Math" w:hAnsi="Cambria Math"/>
                  </w:rPr>
                  <m:t>(·)</m:t>
                </m:r>
              </m:oMath>
            </m:oMathPara>
          </w:p>
        </w:tc>
        <w:tc>
          <w:tcPr>
            <w:tcW w:w="4320" w:type="dxa"/>
            <w:tcBorders>
              <w:top w:val="single" w:sz="12" w:space="0" w:color="auto"/>
            </w:tcBorders>
          </w:tcPr>
          <w:p w14:paraId="0EE5E800" w14:textId="77777777" w:rsidR="00286192" w:rsidRDefault="00286192" w:rsidP="00C17B2B">
            <w:r>
              <w:rPr>
                <w:rFonts w:eastAsiaTheme="minorEastAsia"/>
              </w:rPr>
              <w:t xml:space="preserve">High fidelity GP model </w:t>
            </w:r>
          </w:p>
        </w:tc>
        <w:tc>
          <w:tcPr>
            <w:tcW w:w="2875" w:type="dxa"/>
            <w:tcBorders>
              <w:top w:val="single" w:sz="12" w:space="0" w:color="auto"/>
            </w:tcBorders>
          </w:tcPr>
          <w:p w14:paraId="2501F509" w14:textId="77777777" w:rsidR="00286192" w:rsidRDefault="00286192" w:rsidP="00C17B2B">
            <m:oMathPara>
              <m:oMath>
                <m:r>
                  <w:rPr>
                    <w:rFonts w:ascii="Cambria Math" w:hAnsi="Cambria Math"/>
                  </w:rPr>
                  <m:t>-</m:t>
                </m:r>
              </m:oMath>
            </m:oMathPara>
          </w:p>
        </w:tc>
      </w:tr>
      <w:tr w:rsidR="00286192" w14:paraId="2970E313" w14:textId="77777777" w:rsidTr="00CF6E84">
        <w:tc>
          <w:tcPr>
            <w:tcW w:w="2155" w:type="dxa"/>
          </w:tcPr>
          <w:p w14:paraId="516A7F11" w14:textId="77777777" w:rsidR="00286192" w:rsidRDefault="00D62C04" w:rsidP="00C17B2B">
            <m:oMathPara>
              <m:oMath>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m:t>
                </m:r>
              </m:oMath>
            </m:oMathPara>
          </w:p>
        </w:tc>
        <w:tc>
          <w:tcPr>
            <w:tcW w:w="4320" w:type="dxa"/>
          </w:tcPr>
          <w:p w14:paraId="7D99838B" w14:textId="77777777" w:rsidR="00286192" w:rsidRDefault="00286192" w:rsidP="00C17B2B">
            <w:pPr>
              <w:rPr>
                <w:rFonts w:eastAsiaTheme="minorEastAsia"/>
              </w:rPr>
            </w:pPr>
            <w:r>
              <w:rPr>
                <w:rFonts w:eastAsiaTheme="minorEastAsia"/>
              </w:rPr>
              <w:t>Low fidelity GP model</w:t>
            </w:r>
          </w:p>
        </w:tc>
        <w:tc>
          <w:tcPr>
            <w:tcW w:w="2875" w:type="dxa"/>
          </w:tcPr>
          <w:p w14:paraId="05585992" w14:textId="77777777" w:rsidR="00286192" w:rsidRDefault="00286192" w:rsidP="00C17B2B">
            <m:oMathPara>
              <m:oMath>
                <m:r>
                  <w:rPr>
                    <w:rFonts w:ascii="Cambria Math" w:hAnsi="Cambria Math"/>
                  </w:rPr>
                  <m:t>-</m:t>
                </m:r>
              </m:oMath>
            </m:oMathPara>
          </w:p>
        </w:tc>
      </w:tr>
      <w:tr w:rsidR="00286192" w14:paraId="7BEEB5E0" w14:textId="77777777" w:rsidTr="00CF6E84">
        <w:tc>
          <w:tcPr>
            <w:tcW w:w="2155" w:type="dxa"/>
          </w:tcPr>
          <w:p w14:paraId="6AC409BF" w14:textId="77777777" w:rsidR="00286192" w:rsidRDefault="00286192" w:rsidP="00C17B2B">
            <m:oMathPara>
              <m:oMath>
                <m:r>
                  <w:rPr>
                    <w:rFonts w:ascii="Cambria Math" w:hAnsi="Cambria Math"/>
                    <w:lang w:val="el-GR"/>
                  </w:rPr>
                  <m:t>ρ</m:t>
                </m:r>
              </m:oMath>
            </m:oMathPara>
          </w:p>
        </w:tc>
        <w:tc>
          <w:tcPr>
            <w:tcW w:w="4320" w:type="dxa"/>
          </w:tcPr>
          <w:p w14:paraId="7DB6C6EA" w14:textId="77777777" w:rsidR="00286192" w:rsidRDefault="00286192" w:rsidP="00C17B2B">
            <w:r>
              <w:rPr>
                <w:rFonts w:eastAsiaTheme="minorEastAsia"/>
              </w:rPr>
              <w:t>A scaling constant quantifying the correlation between the two models</w:t>
            </w:r>
          </w:p>
        </w:tc>
        <w:tc>
          <w:tcPr>
            <w:tcW w:w="2875" w:type="dxa"/>
          </w:tcPr>
          <w:p w14:paraId="67F9F9BD" w14:textId="77777777" w:rsidR="00286192" w:rsidRDefault="00286192" w:rsidP="00C17B2B">
            <m:oMathPara>
              <m:oMath>
                <m:r>
                  <w:rPr>
                    <w:rFonts w:ascii="Cambria Math" w:hAnsi="Cambria Math"/>
                  </w:rPr>
                  <m:t>-</m:t>
                </m:r>
              </m:oMath>
            </m:oMathPara>
          </w:p>
        </w:tc>
      </w:tr>
      <w:tr w:rsidR="00286192" w14:paraId="2892507F" w14:textId="77777777" w:rsidTr="00CF6E84">
        <w:tc>
          <w:tcPr>
            <w:tcW w:w="2155" w:type="dxa"/>
          </w:tcPr>
          <w:p w14:paraId="0FC45A00" w14:textId="77777777" w:rsidR="00286192" w:rsidRDefault="00D62C04" w:rsidP="00C17B2B">
            <m:oMathPara>
              <m:oMath>
                <m:sSub>
                  <m:sSubPr>
                    <m:ctrlPr>
                      <w:rPr>
                        <w:rFonts w:ascii="Cambria Math" w:hAnsi="Cambria Math"/>
                        <w:i/>
                      </w:rPr>
                    </m:ctrlPr>
                  </m:sSubPr>
                  <m:e>
                    <m:r>
                      <w:rPr>
                        <w:rFonts w:ascii="Cambria Math" w:hAnsi="Cambria Math"/>
                      </w:rPr>
                      <m:t>f</m:t>
                    </m:r>
                  </m:e>
                  <m:sub>
                    <m:r>
                      <w:rPr>
                        <w:rFonts w:ascii="Cambria Math" w:hAnsi="Cambria Math"/>
                      </w:rPr>
                      <m:t>err</m:t>
                    </m:r>
                  </m:sub>
                </m:sSub>
                <m:r>
                  <w:rPr>
                    <w:rFonts w:ascii="Cambria Math" w:hAnsi="Cambria Math"/>
                  </w:rPr>
                  <m:t>(·)</m:t>
                </m:r>
              </m:oMath>
            </m:oMathPara>
          </w:p>
        </w:tc>
        <w:tc>
          <w:tcPr>
            <w:tcW w:w="4320" w:type="dxa"/>
          </w:tcPr>
          <w:p w14:paraId="7ABD5CC8" w14:textId="77777777" w:rsidR="00286192" w:rsidRDefault="00286192" w:rsidP="00C17B2B">
            <w:r>
              <w:rPr>
                <w:rFonts w:eastAsiaTheme="minorEastAsia"/>
              </w:rPr>
              <w:t>Another GP modeling the bias term for the high-fidelity data</w:t>
            </w:r>
          </w:p>
        </w:tc>
        <w:tc>
          <w:tcPr>
            <w:tcW w:w="2875" w:type="dxa"/>
          </w:tcPr>
          <w:p w14:paraId="4D9D59FE" w14:textId="77777777" w:rsidR="00286192" w:rsidRDefault="00286192" w:rsidP="00C17B2B"/>
        </w:tc>
      </w:tr>
      <w:tr w:rsidR="00286192" w14:paraId="4301ADFB" w14:textId="77777777" w:rsidTr="00CF6E84">
        <w:tc>
          <w:tcPr>
            <w:tcW w:w="2155" w:type="dxa"/>
          </w:tcPr>
          <w:p w14:paraId="1026EF35" w14:textId="77777777" w:rsidR="00286192" w:rsidRDefault="00D62C04" w:rsidP="00C17B2B">
            <m:oMathPara>
              <m:oMath>
                <m:sSub>
                  <m:sSubPr>
                    <m:ctrlPr>
                      <w:rPr>
                        <w:rFonts w:ascii="Cambria Math" w:hAnsi="Cambria Math"/>
                        <w:i/>
                      </w:rPr>
                    </m:ctrlPr>
                  </m:sSubPr>
                  <m:e>
                    <m:r>
                      <w:rPr>
                        <w:rFonts w:ascii="Cambria Math" w:hAnsi="Cambria Math"/>
                      </w:rPr>
                      <m:t>n</m:t>
                    </m:r>
                  </m:e>
                  <m:sub>
                    <m:r>
                      <w:rPr>
                        <w:rFonts w:ascii="Cambria Math" w:hAnsi="Cambria Math"/>
                      </w:rPr>
                      <m:t>low</m:t>
                    </m:r>
                  </m:sub>
                </m:sSub>
              </m:oMath>
            </m:oMathPara>
          </w:p>
        </w:tc>
        <w:tc>
          <w:tcPr>
            <w:tcW w:w="4320" w:type="dxa"/>
          </w:tcPr>
          <w:p w14:paraId="40B37A47" w14:textId="77777777" w:rsidR="00286192" w:rsidRDefault="00286192" w:rsidP="00C17B2B">
            <w:r>
              <w:t>Number of low fidelity data available</w:t>
            </w:r>
          </w:p>
        </w:tc>
        <w:tc>
          <w:tcPr>
            <w:tcW w:w="2875" w:type="dxa"/>
          </w:tcPr>
          <w:p w14:paraId="4066CE35" w14:textId="77777777" w:rsidR="00286192" w:rsidRDefault="00286192" w:rsidP="00C17B2B">
            <m:oMathPara>
              <m:oMath>
                <m:r>
                  <w:rPr>
                    <w:rFonts w:ascii="Cambria Math" w:hAnsi="Cambria Math"/>
                  </w:rPr>
                  <m:t>-</m:t>
                </m:r>
              </m:oMath>
            </m:oMathPara>
          </w:p>
        </w:tc>
      </w:tr>
      <w:tr w:rsidR="00286192" w14:paraId="5F8A2EC2" w14:textId="77777777" w:rsidTr="00CF6E84">
        <w:tc>
          <w:tcPr>
            <w:tcW w:w="2155" w:type="dxa"/>
          </w:tcPr>
          <w:p w14:paraId="327C5126" w14:textId="77777777" w:rsidR="00286192" w:rsidRDefault="00D62C04" w:rsidP="00C17B2B">
            <m:oMathPara>
              <m:oMath>
                <m:sSub>
                  <m:sSubPr>
                    <m:ctrlPr>
                      <w:rPr>
                        <w:rFonts w:ascii="Cambria Math" w:hAnsi="Cambria Math"/>
                        <w:i/>
                      </w:rPr>
                    </m:ctrlPr>
                  </m:sSubPr>
                  <m:e>
                    <m:r>
                      <w:rPr>
                        <w:rFonts w:ascii="Cambria Math" w:hAnsi="Cambria Math"/>
                      </w:rPr>
                      <m:t>n</m:t>
                    </m:r>
                  </m:e>
                  <m:sub>
                    <m:r>
                      <w:rPr>
                        <w:rFonts w:ascii="Cambria Math" w:hAnsi="Cambria Math"/>
                      </w:rPr>
                      <m:t>high</m:t>
                    </m:r>
                  </m:sub>
                </m:sSub>
              </m:oMath>
            </m:oMathPara>
          </w:p>
        </w:tc>
        <w:tc>
          <w:tcPr>
            <w:tcW w:w="4320" w:type="dxa"/>
          </w:tcPr>
          <w:p w14:paraId="6641E5E9" w14:textId="77777777" w:rsidR="00286192" w:rsidRDefault="00286192" w:rsidP="00C17B2B">
            <w:r>
              <w:t xml:space="preserve">Number of </w:t>
            </w:r>
            <w:proofErr w:type="gramStart"/>
            <w:r>
              <w:t>high fidelity</w:t>
            </w:r>
            <w:proofErr w:type="gramEnd"/>
            <w:r>
              <w:t xml:space="preserve"> data available</w:t>
            </w:r>
          </w:p>
        </w:tc>
        <w:tc>
          <w:tcPr>
            <w:tcW w:w="2875" w:type="dxa"/>
          </w:tcPr>
          <w:p w14:paraId="091E03F3" w14:textId="77777777" w:rsidR="00286192" w:rsidRDefault="00286192" w:rsidP="00C17B2B">
            <m:oMathPara>
              <m:oMath>
                <m:r>
                  <w:rPr>
                    <w:rFonts w:ascii="Cambria Math" w:hAnsi="Cambria Math"/>
                  </w:rPr>
                  <m:t>-</m:t>
                </m:r>
              </m:oMath>
            </m:oMathPara>
          </w:p>
        </w:tc>
      </w:tr>
      <w:tr w:rsidR="00286192" w14:paraId="0D485E29" w14:textId="77777777" w:rsidTr="00CF6E84">
        <w:tc>
          <w:tcPr>
            <w:tcW w:w="9350" w:type="dxa"/>
            <w:gridSpan w:val="3"/>
          </w:tcPr>
          <w:p w14:paraId="5330AC21" w14:textId="77777777" w:rsidR="00286192" w:rsidRPr="00CF6E84" w:rsidRDefault="00286192" w:rsidP="00C17B2B">
            <w:pPr>
              <w:rPr>
                <w:b/>
                <w:bCs/>
              </w:rPr>
            </w:pPr>
            <w:r w:rsidRPr="00CF6E84">
              <w:rPr>
                <w:b/>
                <w:bCs/>
              </w:rPr>
              <w:t>Active Learning and Bayesian Optimization</w:t>
            </w:r>
          </w:p>
        </w:tc>
      </w:tr>
      <w:tr w:rsidR="00286192" w14:paraId="08F7F2BE" w14:textId="77777777" w:rsidTr="00CF6E84">
        <w:tc>
          <w:tcPr>
            <w:tcW w:w="2155" w:type="dxa"/>
            <w:tcBorders>
              <w:top w:val="single" w:sz="12" w:space="0" w:color="auto"/>
            </w:tcBorders>
          </w:tcPr>
          <w:p w14:paraId="2C50FB26" w14:textId="77777777" w:rsidR="00286192" w:rsidRDefault="00286192" w:rsidP="00C17B2B">
            <m:oMathPara>
              <m:oMath>
                <m:r>
                  <w:rPr>
                    <w:rFonts w:ascii="Cambria Math" w:hAnsi="Cambria Math"/>
                  </w:rPr>
                  <m:t>u(·)</m:t>
                </m:r>
              </m:oMath>
            </m:oMathPara>
          </w:p>
        </w:tc>
        <w:tc>
          <w:tcPr>
            <w:tcW w:w="4320" w:type="dxa"/>
            <w:tcBorders>
              <w:top w:val="single" w:sz="12" w:space="0" w:color="auto"/>
            </w:tcBorders>
          </w:tcPr>
          <w:p w14:paraId="39BFB9BF" w14:textId="77777777" w:rsidR="00286192" w:rsidRDefault="00286192" w:rsidP="00C17B2B">
            <w:r>
              <w:t>Acquisition function</w:t>
            </w:r>
          </w:p>
        </w:tc>
        <w:tc>
          <w:tcPr>
            <w:tcW w:w="2875" w:type="dxa"/>
          </w:tcPr>
          <w:p w14:paraId="0B459F2B" w14:textId="77777777" w:rsidR="00286192" w:rsidRDefault="00286192" w:rsidP="00C17B2B">
            <m:oMathPara>
              <m:oMath>
                <m:r>
                  <w:rPr>
                    <w:rFonts w:ascii="Cambria Math" w:hAnsi="Cambria Math"/>
                  </w:rPr>
                  <m:t>-</m:t>
                </m:r>
              </m:oMath>
            </m:oMathPara>
          </w:p>
        </w:tc>
      </w:tr>
      <w:tr w:rsidR="00286192" w14:paraId="45F25081" w14:textId="77777777" w:rsidTr="00CF6E84">
        <w:tc>
          <w:tcPr>
            <w:tcW w:w="2155" w:type="dxa"/>
          </w:tcPr>
          <w:p w14:paraId="2B280664" w14:textId="77777777" w:rsidR="00286192" w:rsidRDefault="00286192" w:rsidP="00C17B2B">
            <m:oMathPara>
              <m:oMath>
                <m:r>
                  <w:rPr>
                    <w:rFonts w:ascii="Cambria Math" w:eastAsiaTheme="minorEastAsia" w:hAnsi="Cambria Math"/>
                    <w:lang w:val="el-GR"/>
                  </w:rPr>
                  <m:t>ξ</m:t>
                </m:r>
              </m:oMath>
            </m:oMathPara>
          </w:p>
        </w:tc>
        <w:tc>
          <w:tcPr>
            <w:tcW w:w="4320" w:type="dxa"/>
          </w:tcPr>
          <w:p w14:paraId="3989F9FA" w14:textId="77777777" w:rsidR="00286192" w:rsidRDefault="00286192" w:rsidP="00C17B2B">
            <w:r>
              <w:rPr>
                <w:rFonts w:eastAsiaTheme="minorEastAsia"/>
              </w:rPr>
              <w:t xml:space="preserve">Parameter specifying the least required </w:t>
            </w:r>
            <w:r w:rsidRPr="00045C40">
              <w:rPr>
                <w:rFonts w:eastAsiaTheme="minorEastAsia"/>
              </w:rPr>
              <w:t xml:space="preserve">improvement </w:t>
            </w:r>
          </w:p>
        </w:tc>
        <w:tc>
          <w:tcPr>
            <w:tcW w:w="2875" w:type="dxa"/>
          </w:tcPr>
          <w:p w14:paraId="7D47C8E1" w14:textId="77777777" w:rsidR="00286192" w:rsidRDefault="00286192" w:rsidP="00C17B2B">
            <m:oMathPara>
              <m:oMath>
                <m:r>
                  <w:rPr>
                    <w:rFonts w:ascii="Cambria Math" w:hAnsi="Cambria Math"/>
                  </w:rPr>
                  <m:t>-</m:t>
                </m:r>
              </m:oMath>
            </m:oMathPara>
          </w:p>
        </w:tc>
      </w:tr>
      <w:tr w:rsidR="00286192" w14:paraId="7C4D9BA3" w14:textId="77777777" w:rsidTr="00CF6E84">
        <w:tc>
          <w:tcPr>
            <w:tcW w:w="2155" w:type="dxa"/>
          </w:tcPr>
          <w:p w14:paraId="7C074CEF" w14:textId="77777777" w:rsidR="00286192" w:rsidRDefault="00286192" w:rsidP="00C17B2B">
            <m:oMathPara>
              <m:oMath>
                <m:r>
                  <w:rPr>
                    <w:rFonts w:ascii="Cambria Math" w:eastAsiaTheme="minorEastAsia" w:hAnsi="Cambria Math"/>
                    <w:lang w:val="el-GR"/>
                  </w:rPr>
                  <m:t>Φ</m:t>
                </m:r>
                <m:d>
                  <m:dPr>
                    <m:ctrlPr>
                      <w:rPr>
                        <w:rFonts w:ascii="Cambria Math" w:eastAsiaTheme="minorEastAsia" w:hAnsi="Cambria Math"/>
                        <w:i/>
                      </w:rPr>
                    </m:ctrlPr>
                  </m:dPr>
                  <m:e>
                    <m:r>
                      <w:rPr>
                        <w:rFonts w:ascii="Cambria Math" w:hAnsi="Cambria Math"/>
                      </w:rPr>
                      <m:t>·</m:t>
                    </m:r>
                  </m:e>
                </m:d>
              </m:oMath>
            </m:oMathPara>
          </w:p>
        </w:tc>
        <w:tc>
          <w:tcPr>
            <w:tcW w:w="4320" w:type="dxa"/>
          </w:tcPr>
          <w:p w14:paraId="3F1F787E" w14:textId="77777777" w:rsidR="00286192" w:rsidRDefault="00286192" w:rsidP="00C17B2B">
            <w:r>
              <w:rPr>
                <w:rFonts w:eastAsiaTheme="minorEastAsia"/>
                <w:iCs/>
              </w:rPr>
              <w:t>T</w:t>
            </w:r>
            <w:r w:rsidRPr="0048793A">
              <w:rPr>
                <w:rFonts w:eastAsiaTheme="minorEastAsia"/>
                <w:iCs/>
              </w:rPr>
              <w:t>he normal cumulative distribution function</w:t>
            </w:r>
          </w:p>
        </w:tc>
        <w:tc>
          <w:tcPr>
            <w:tcW w:w="2875" w:type="dxa"/>
          </w:tcPr>
          <w:p w14:paraId="355E436E" w14:textId="77777777" w:rsidR="00286192" w:rsidRDefault="00286192" w:rsidP="00C17B2B">
            <m:oMathPara>
              <m:oMath>
                <m:r>
                  <w:rPr>
                    <w:rFonts w:ascii="Cambria Math" w:hAnsi="Cambria Math"/>
                  </w:rPr>
                  <m:t>-</m:t>
                </m:r>
              </m:oMath>
            </m:oMathPara>
          </w:p>
        </w:tc>
      </w:tr>
      <w:tr w:rsidR="00286192" w14:paraId="14CA9F74" w14:textId="77777777" w:rsidTr="00CF6E84">
        <w:tc>
          <w:tcPr>
            <w:tcW w:w="2155" w:type="dxa"/>
          </w:tcPr>
          <w:p w14:paraId="4858C3C3" w14:textId="77777777" w:rsidR="00286192" w:rsidRDefault="00286192" w:rsidP="00C17B2B">
            <m:oMathPara>
              <m:oMath>
                <m:r>
                  <w:rPr>
                    <w:rFonts w:ascii="Cambria Math" w:eastAsiaTheme="minorEastAsia" w:hAnsi="Cambria Math"/>
                  </w:rPr>
                  <m:t>ϕ</m:t>
                </m:r>
                <m:d>
                  <m:dPr>
                    <m:ctrlPr>
                      <w:rPr>
                        <w:rFonts w:ascii="Cambria Math" w:eastAsiaTheme="minorEastAsia" w:hAnsi="Cambria Math"/>
                        <w:i/>
                      </w:rPr>
                    </m:ctrlPr>
                  </m:dPr>
                  <m:e>
                    <m:r>
                      <w:rPr>
                        <w:rFonts w:ascii="Cambria Math" w:hAnsi="Cambria Math"/>
                      </w:rPr>
                      <m:t>·</m:t>
                    </m:r>
                  </m:e>
                </m:d>
              </m:oMath>
            </m:oMathPara>
          </w:p>
        </w:tc>
        <w:tc>
          <w:tcPr>
            <w:tcW w:w="4320" w:type="dxa"/>
          </w:tcPr>
          <w:p w14:paraId="105AD9F2" w14:textId="77777777" w:rsidR="00286192" w:rsidRDefault="00286192" w:rsidP="00C17B2B">
            <w:r>
              <w:rPr>
                <w:rFonts w:eastAsiaTheme="minorEastAsia"/>
              </w:rPr>
              <w:t>The normal probability distribution function</w:t>
            </w:r>
          </w:p>
        </w:tc>
        <w:tc>
          <w:tcPr>
            <w:tcW w:w="2875" w:type="dxa"/>
          </w:tcPr>
          <w:p w14:paraId="0867E50C" w14:textId="77777777" w:rsidR="00286192" w:rsidRDefault="00286192" w:rsidP="00C17B2B">
            <m:oMathPara>
              <m:oMath>
                <m:r>
                  <w:rPr>
                    <w:rFonts w:ascii="Cambria Math" w:hAnsi="Cambria Math"/>
                  </w:rPr>
                  <m:t>-</m:t>
                </m:r>
              </m:oMath>
            </m:oMathPara>
          </w:p>
        </w:tc>
      </w:tr>
      <w:tr w:rsidR="00286192" w14:paraId="3AF199CD" w14:textId="77777777" w:rsidTr="00CF6E84">
        <w:tc>
          <w:tcPr>
            <w:tcW w:w="2155" w:type="dxa"/>
          </w:tcPr>
          <w:p w14:paraId="3C53F16B" w14:textId="77777777" w:rsidR="00286192" w:rsidRPr="001E623D" w:rsidRDefault="00286192" w:rsidP="00C17B2B">
            <w:pPr>
              <w:rPr>
                <w:i/>
              </w:rPr>
            </w:pPr>
            <m:oMathPara>
              <m:oMath>
                <m:r>
                  <w:rPr>
                    <w:rFonts w:ascii="Cambria Math" w:hAnsi="Cambria Math"/>
                  </w:rPr>
                  <m:t>κ</m:t>
                </m:r>
              </m:oMath>
            </m:oMathPara>
          </w:p>
        </w:tc>
        <w:tc>
          <w:tcPr>
            <w:tcW w:w="4320" w:type="dxa"/>
          </w:tcPr>
          <w:p w14:paraId="7B616C43" w14:textId="77777777" w:rsidR="00286192" w:rsidRPr="001E623D" w:rsidRDefault="00286192" w:rsidP="00C17B2B">
            <w:r>
              <w:t>Parameter specifying reliability of confidence intervals</w:t>
            </w:r>
          </w:p>
        </w:tc>
        <w:tc>
          <w:tcPr>
            <w:tcW w:w="2875" w:type="dxa"/>
          </w:tcPr>
          <w:p w14:paraId="638330BC" w14:textId="77777777" w:rsidR="00286192" w:rsidRDefault="00286192" w:rsidP="00C17B2B">
            <m:oMathPara>
              <m:oMath>
                <m:r>
                  <w:rPr>
                    <w:rFonts w:ascii="Cambria Math" w:hAnsi="Cambria Math"/>
                  </w:rPr>
                  <m:t>-</m:t>
                </m:r>
              </m:oMath>
            </m:oMathPara>
          </w:p>
        </w:tc>
      </w:tr>
    </w:tbl>
    <w:p w14:paraId="57FA7641" w14:textId="77777777" w:rsidR="00F751B0" w:rsidRPr="00F751B0" w:rsidRDefault="00F751B0" w:rsidP="00F751B0"/>
    <w:p w14:paraId="59128C9C" w14:textId="55654830" w:rsidR="00EA7CE3" w:rsidRDefault="00E352AF" w:rsidP="005E6CC3">
      <w:pPr>
        <w:pStyle w:val="Heading1"/>
      </w:pPr>
      <w:r w:rsidRPr="007C4405">
        <w:t>Dataset</w:t>
      </w:r>
    </w:p>
    <w:p w14:paraId="547B9D4D" w14:textId="77777777" w:rsidR="00EA7CE3" w:rsidRDefault="00EA7CE3" w:rsidP="00EA7CE3">
      <w:pPr>
        <w:ind w:firstLine="360"/>
        <w:jc w:val="both"/>
      </w:pPr>
      <w:r>
        <w:t>Video S1 and Video S2 published by P. Dalton [5] were chosen as the dataset to be used for this paper. As described a Sony Alpha 7 (Sony Corp. Japan) digital camera was used with a Nikon ED 200 mm lens (Nikon Corp. Japan). 1080 p resolution videos of the nozzle, jet and collector were taken at 50 frames per second. Process hyperparameters were set to 8 m s</w:t>
      </w:r>
      <w:r>
        <w:rPr>
          <w:vertAlign w:val="superscript"/>
        </w:rPr>
        <w:t>-2</w:t>
      </w:r>
      <w:r>
        <w:t xml:space="preserve"> and 500 m s</w:t>
      </w:r>
      <w:r>
        <w:rPr>
          <w:vertAlign w:val="superscript"/>
        </w:rPr>
        <w:t>-3</w:t>
      </w:r>
      <w:r>
        <w:t xml:space="preserve"> maximal stage acceleration and jerk, a 22G nozzle was used, polymer temperature was set to 87 </w:t>
      </w:r>
      <w:r>
        <w:rPr>
          <w:vertAlign w:val="superscript"/>
        </w:rPr>
        <w:t xml:space="preserve">o </w:t>
      </w:r>
      <w:r>
        <w:t>C and the voltage to the collector was set to -1.5kV, while the voltage to the nozzle was set to +5.75kV.</w:t>
      </w:r>
    </w:p>
    <w:p w14:paraId="5D5BCE7C" w14:textId="77777777" w:rsidR="00EA7CE3" w:rsidRDefault="00EA7CE3" w:rsidP="00EA7CE3">
      <w:pPr>
        <w:ind w:firstLine="360"/>
        <w:jc w:val="both"/>
      </w:pPr>
      <w:r>
        <w:t>For Video S1 air pressure feeding the nozzle was set to 1.2 bar and the distance between nozzle and collector was set to 3.5mm with a standard deviation 0.1mm. Collector’s speeds tested in Video S1 were 191.25 mm s</w:t>
      </w:r>
      <w:r>
        <w:rPr>
          <w:vertAlign w:val="superscript"/>
        </w:rPr>
        <w:t>-1</w:t>
      </w:r>
      <w:r>
        <w:t>, 212.5 mm s</w:t>
      </w:r>
      <w:r>
        <w:rPr>
          <w:vertAlign w:val="superscript"/>
        </w:rPr>
        <w:t>-1</w:t>
      </w:r>
      <w:r>
        <w:t>, 255 mm s</w:t>
      </w:r>
      <w:r>
        <w:rPr>
          <w:vertAlign w:val="superscript"/>
        </w:rPr>
        <w:t>-1</w:t>
      </w:r>
      <w:r>
        <w:t>, 340 mm s</w:t>
      </w:r>
      <w:r>
        <w:rPr>
          <w:vertAlign w:val="superscript"/>
        </w:rPr>
        <w:t>-1</w:t>
      </w:r>
      <w:r>
        <w:t>, 510 mm s</w:t>
      </w:r>
      <w:r>
        <w:rPr>
          <w:vertAlign w:val="superscript"/>
        </w:rPr>
        <w:t>-1</w:t>
      </w:r>
      <w:r>
        <w:t>, 850 mm s</w:t>
      </w:r>
      <w:r>
        <w:rPr>
          <w:vertAlign w:val="superscript"/>
        </w:rPr>
        <w:t>-1</w:t>
      </w:r>
      <w:r>
        <w:t>, 1530 mm s</w:t>
      </w:r>
      <w:r>
        <w:rPr>
          <w:vertAlign w:val="superscript"/>
        </w:rPr>
        <w:t>-1</w:t>
      </w:r>
      <w:r>
        <w:t xml:space="preserve"> and 2890 mm s</w:t>
      </w:r>
      <w:r>
        <w:rPr>
          <w:vertAlign w:val="superscript"/>
        </w:rPr>
        <w:t>-1</w:t>
      </w:r>
      <w:r>
        <w:t xml:space="preserve">. </w:t>
      </w:r>
    </w:p>
    <w:p w14:paraId="17BBD27A" w14:textId="4DE4CB65" w:rsidR="00EA7CE3" w:rsidRDefault="00EA7CE3" w:rsidP="00EA7CE3">
      <w:pPr>
        <w:ind w:firstLine="360"/>
        <w:jc w:val="both"/>
      </w:pPr>
      <w:r>
        <w:t>For Video S2 air pressure feeding the nozzle was set to 2.4 bar and the distance between nozzle and collector was set to 4.5mm with a standard deviation 0.1mm. Collector’s speeds tested in Video S2 were 292.5 mm s</w:t>
      </w:r>
      <w:r>
        <w:rPr>
          <w:vertAlign w:val="superscript"/>
        </w:rPr>
        <w:t>-1</w:t>
      </w:r>
      <w:r>
        <w:t>, 520 mm s</w:t>
      </w:r>
      <w:r>
        <w:rPr>
          <w:vertAlign w:val="superscript"/>
        </w:rPr>
        <w:t>-1</w:t>
      </w:r>
      <w:r>
        <w:t>, 1300 mm s</w:t>
      </w:r>
      <w:r>
        <w:rPr>
          <w:vertAlign w:val="superscript"/>
        </w:rPr>
        <w:t>-1</w:t>
      </w:r>
      <w:r>
        <w:t xml:space="preserve"> and 4420 mm s</w:t>
      </w:r>
      <w:r>
        <w:rPr>
          <w:vertAlign w:val="superscript"/>
        </w:rPr>
        <w:t>-1</w:t>
      </w:r>
      <w:r>
        <w:t>.</w:t>
      </w:r>
    </w:p>
    <w:p w14:paraId="72D929D3" w14:textId="10267A6B" w:rsidR="00EA7CE3" w:rsidRPr="00EA7CE3" w:rsidRDefault="00CD0D88" w:rsidP="005E6CC3">
      <w:pPr>
        <w:pStyle w:val="Heading2"/>
      </w:pPr>
      <w:r w:rsidRPr="00CD0D88">
        <w:lastRenderedPageBreak/>
        <w:t xml:space="preserve">Video </w:t>
      </w:r>
      <w:r w:rsidRPr="00FF6815">
        <w:t>Preprocessing</w:t>
      </w:r>
    </w:p>
    <w:p w14:paraId="090DF656" w14:textId="77777777" w:rsidR="00EA7CE3" w:rsidRDefault="00EA7CE3" w:rsidP="00EA7CE3">
      <w:pPr>
        <w:ind w:firstLine="360"/>
        <w:jc w:val="both"/>
      </w:pPr>
      <w:r>
        <w:t xml:space="preserve">Videos were split according to their collector speed and video frames were cropped, </w:t>
      </w:r>
      <w:proofErr w:type="gramStart"/>
      <w:r>
        <w:t>in order to</w:t>
      </w:r>
      <w:proofErr w:type="gramEnd"/>
      <w:r>
        <w:t xml:space="preserve"> get rid of unnecessary pixels, which lead to increased processing time. For real time video processing the user would need to specify the region of interest in the frame, so that we can crop it and dispose of needless information, as well as the position of the nozzle, the collector, and a factor, which represents the length of the Taylor cone depended on the nozzle’s diameter.</w:t>
      </w:r>
    </w:p>
    <w:p w14:paraId="7CCC1804" w14:textId="3EA869D3" w:rsidR="00622054" w:rsidRPr="00622054" w:rsidRDefault="001F7FB1" w:rsidP="005E6CC3">
      <w:pPr>
        <w:pStyle w:val="Heading1"/>
      </w:pPr>
      <w:r>
        <w:t xml:space="preserve">Jet </w:t>
      </w:r>
      <w:r w:rsidRPr="00FF6815">
        <w:t>Metrology</w:t>
      </w:r>
      <w:r w:rsidR="00FF6815">
        <w:t xml:space="preserve"> </w:t>
      </w:r>
      <w:r w:rsidR="00FF6815" w:rsidRPr="007C4405">
        <w:t>Module</w:t>
      </w:r>
    </w:p>
    <w:p w14:paraId="388E0CC7" w14:textId="77777777" w:rsidR="00EA7CE3" w:rsidRDefault="00EA7CE3" w:rsidP="00EA7CE3">
      <w:pPr>
        <w:ind w:firstLine="360"/>
        <w:jc w:val="both"/>
      </w:pPr>
      <w:r>
        <w:t>For the implementation of the Jet Metrology algorithm Python 3.8 was used, along with extensive usage of the OpenCV library, which enables as to read and process video data. Jet Metrology algorithm consists of two sub-algorithms. The first is the Object Segmentation and Detection algorithm. The second is the Features Extraction algorithm.</w:t>
      </w:r>
    </w:p>
    <w:p w14:paraId="3C8D02F6" w14:textId="77777777" w:rsidR="00EA7CE3" w:rsidRDefault="00EA7CE3" w:rsidP="00EA7CE3">
      <w:pPr>
        <w:ind w:firstLine="360"/>
        <w:jc w:val="both"/>
      </w:pPr>
      <w:r>
        <w:t xml:space="preserve">The first sub-algorithm segments the MEW printing Needle, the Taylor Cone, the </w:t>
      </w:r>
      <w:proofErr w:type="gramStart"/>
      <w:r>
        <w:t>Jet</w:t>
      </w:r>
      <w:proofErr w:type="gramEnd"/>
      <w:r>
        <w:t xml:space="preserve"> and the Deposited Material on the collector. Also attempts to find the jet’s deposition point on the collector. Finally, it draws some graphics, so that the user can assess its performance. </w:t>
      </w:r>
      <w:proofErr w:type="gramStart"/>
      <w:r>
        <w:t>In order to</w:t>
      </w:r>
      <w:proofErr w:type="gramEnd"/>
      <w:r>
        <w:t xml:space="preserve"> detect the ‘objects’ of interest in each video frame we use the very much alike meanshift and camshift algorithms. The meanshift algorithm is </w:t>
      </w:r>
      <w:proofErr w:type="gramStart"/>
      <w:r>
        <w:t>actually a</w:t>
      </w:r>
      <w:proofErr w:type="gramEnd"/>
      <w:r>
        <w:t xml:space="preserve"> statistical concept related to clustering. Like many other clustering algorithms, it attempts to check the whole frame for high concentration of pixels of the same color. The algorithm and its application in computer vision are widely described in [6].  The main difference between the two algorithms is that the camshift algorithm has the capability to adjust, so that the tracking box can change its size and direction, to better correlate to the movements of the tracked object.</w:t>
      </w:r>
    </w:p>
    <w:p w14:paraId="08B77AF3" w14:textId="77777777" w:rsidR="00EA7CE3" w:rsidRDefault="00EA7CE3" w:rsidP="00EA7CE3">
      <w:pPr>
        <w:ind w:firstLine="360"/>
        <w:jc w:val="both"/>
      </w:pPr>
      <w:r>
        <w:t xml:space="preserve">The meanshift and camshift algorithms are useful tools to employ for object tracking. Also, unlike neural networks and other machine learning methods of object detection, these algorithms can be immediately implemented and deployed without the need to train a model with numerous labeled images. Instead, the algorithm takes as an input the initial color of the object, that needs to be detected, and then it tracks it throughout the rest of the video. On the other hand, using color as a primary method of identification, neither of the two algorithms </w:t>
      </w:r>
      <w:proofErr w:type="gramStart"/>
      <w:r>
        <w:t>is able to</w:t>
      </w:r>
      <w:proofErr w:type="gramEnd"/>
      <w:r>
        <w:t xml:space="preserve"> identify objects based on particular shapes and features, which makes them significantly less powerful than other methods. Furthermore, objects varying in color on a large scale and complex or noisy backgrounds can make object detection and tracking problematic. So, it’s obvious that meanshift and camshift algorithms work best under controlled environments.</w:t>
      </w:r>
    </w:p>
    <w:p w14:paraId="01F47F1E" w14:textId="4ABB2BE7" w:rsidR="00EA7CE3" w:rsidRDefault="00EA7CE3" w:rsidP="00EA7CE3">
      <w:pPr>
        <w:ind w:firstLine="360"/>
        <w:jc w:val="both"/>
      </w:pPr>
      <w:r>
        <w:t xml:space="preserve">So, it’s in our interest the fact that the videos are captured in grayscale color-space, and that the nozzle as well as the collector do not move vertically, just horizontally. The first step is to reverse the image so that the objects of interest are white and the background black. The next step is to apply a multi color mask to segment them, and then to change the image color-space from BGR to HSV.  Finally, the meanshift algorithm is applied to detect the needle and the Taylor cone, since there is barely any significant movement to them, and the camshift algorithm to detect and track the jet. </w:t>
      </w:r>
    </w:p>
    <w:p w14:paraId="1BBD5647" w14:textId="77777777" w:rsidR="00EA7CE3" w:rsidRDefault="00EA7CE3" w:rsidP="00EA7CE3">
      <w:pPr>
        <w:ind w:firstLine="360"/>
        <w:jc w:val="both"/>
      </w:pPr>
      <w:r>
        <w:t xml:space="preserve">In order to find the </w:t>
      </w:r>
      <w:proofErr w:type="gramStart"/>
      <w:r>
        <w:t>deposition</w:t>
      </w:r>
      <w:proofErr w:type="gramEnd"/>
      <w:r>
        <w:t xml:space="preserve"> point the algorithm needs to know the collector’s position. Then it creates a window around the collector, crops the region of interest from the frame and processes that instead of the whole frame. The build-in function used to find the deposition point is the </w:t>
      </w:r>
      <w:r w:rsidRPr="006A66E7">
        <w:rPr>
          <w:rFonts w:cs="Times New Roman"/>
          <w:i/>
          <w:iCs/>
          <w:szCs w:val="24"/>
        </w:rPr>
        <w:lastRenderedPageBreak/>
        <w:t>cv</w:t>
      </w:r>
      <w:r>
        <w:rPr>
          <w:rFonts w:cs="Times New Roman"/>
          <w:i/>
          <w:iCs/>
          <w:szCs w:val="24"/>
        </w:rPr>
        <w:t>2</w:t>
      </w:r>
      <w:r w:rsidRPr="006A66E7">
        <w:rPr>
          <w:rFonts w:cs="Times New Roman"/>
          <w:i/>
          <w:iCs/>
          <w:szCs w:val="24"/>
        </w:rPr>
        <w:t>.</w:t>
      </w:r>
      <w:r>
        <w:rPr>
          <w:rFonts w:cs="Times New Roman"/>
          <w:i/>
          <w:iCs/>
          <w:szCs w:val="24"/>
        </w:rPr>
        <w:t>goodFeaturesToTrack</w:t>
      </w:r>
      <w:r>
        <w:t>. This function finds the most prominent corner in our region of interest by calculating eigen-values, as described in [9].</w:t>
      </w:r>
    </w:p>
    <w:p w14:paraId="49A393FF" w14:textId="77777777" w:rsidR="00EA7CE3" w:rsidRDefault="00EA7CE3" w:rsidP="00EA7CE3">
      <w:pPr>
        <w:ind w:firstLine="360"/>
        <w:jc w:val="both"/>
      </w:pPr>
      <w:r>
        <w:t xml:space="preserve">Finally, by subtracting the deposition point from the nozzle’s position (center of blue rectangle in Figure 2c), we get the lag distance, which is depicted with a two-ways orange arrow in Figure 2c. </w:t>
      </w:r>
    </w:p>
    <w:p w14:paraId="237182F1" w14:textId="77777777" w:rsidR="00EA7CE3" w:rsidRDefault="00EA7CE3" w:rsidP="00EA7CE3">
      <w:pPr>
        <w:ind w:firstLine="360"/>
        <w:jc w:val="both"/>
      </w:pPr>
      <w:r>
        <w:t xml:space="preserve">The second sub-algorithm is the one responsible for extracting all those features of the jet, that are important to gain some insight to the physics of the process. Such features are the diameter, </w:t>
      </w:r>
      <w:proofErr w:type="gramStart"/>
      <w:r>
        <w:t>areas</w:t>
      </w:r>
      <w:proofErr w:type="gramEnd"/>
      <w:r>
        <w:t xml:space="preserve"> and angles of the jet as we move along the z-axis. Another important feature is the velocity of each jet’s point along the x-axis relatively to the nozzle’s position. To get all those features we follow a pretty much straightforward procedure. The algorithm takes three inputs, the first is the current video frame. The second input is the calibration factor (</w:t>
      </w:r>
      <m:oMath>
        <m:r>
          <w:rPr>
            <w:rFonts w:ascii="Cambria Math" w:hAnsi="Cambria Math"/>
          </w:rPr>
          <m:t>cf</m:t>
        </m:r>
      </m:oMath>
      <w:r>
        <w:t xml:space="preserve">), which is a correlation between distance units (mm) and pixels. The last one is the stride. The stride </w:t>
      </w:r>
      <w:proofErr w:type="gramStart"/>
      <w:r>
        <w:t>actually indicates</w:t>
      </w:r>
      <w:proofErr w:type="gramEnd"/>
      <w:r>
        <w:t xml:space="preserve"> every how many pixels along the z-axis we perform computations. Using a too small stride would lead to more precise calculations but would tremendously rise the computation time. On the other hand, using a too large stride would lead to shorter computation times but there is danger to lose important information.</w:t>
      </w:r>
    </w:p>
    <w:p w14:paraId="54B92134" w14:textId="77777777" w:rsidR="00EA7CE3" w:rsidRDefault="00EA7CE3" w:rsidP="00EA7CE3">
      <w:pPr>
        <w:ind w:firstLine="360"/>
        <w:jc w:val="both"/>
      </w:pPr>
      <w:r>
        <w:t xml:space="preserve">The first step is to change frame’s color-space from BGR to grayscale, so that the Canny edge detection algorithm can be applied. The parameters of the Canny edge detector are [threshold_1, threshold_2] and were specified in a semiautomatic way, using trackbars while performing edge detection to other video samples. After this procedure they were set to 150 and 255 respectively. After performing Canny edge detection, we read the first row of pixels in our </w:t>
      </w:r>
      <w:proofErr w:type="gramStart"/>
      <w:r>
        <w:t>canny-frame</w:t>
      </w:r>
      <w:proofErr w:type="gramEnd"/>
      <w:r>
        <w:t>, which now is an array of 0 and 255. If Canny algorithm has been performed correctly when we read this row of pixels from left to right, the first time we encounter a 255 should be the left edge (</w:t>
      </w:r>
      <m:oMath>
        <m:r>
          <w:rPr>
            <w:rFonts w:ascii="Cambria Math" w:hAnsi="Cambria Math"/>
          </w:rPr>
          <m:t>le</m:t>
        </m:r>
      </m:oMath>
      <w:r>
        <w:t>) of our jet. Likewise, the first time we encounter a 255, while reading the row of pixels from right to the left, should be the right edge (</w:t>
      </w:r>
      <m:oMath>
        <m:r>
          <w:rPr>
            <w:rFonts w:ascii="Cambria Math" w:hAnsi="Cambria Math"/>
          </w:rPr>
          <m:t>re</m:t>
        </m:r>
      </m:oMath>
      <w:r>
        <w:t xml:space="preserve">) of our jet. By subtracting those two pixels’ indexes and multiplying with the calibration factor we get the diameter of the jet at this position in the z-axis, which is equal to </w:t>
      </w:r>
      <m:oMath>
        <m:r>
          <w:rPr>
            <w:rFonts w:ascii="Cambria Math" w:hAnsi="Cambria Math"/>
          </w:rPr>
          <m:t xml:space="preserve">2 </m:t>
        </m:r>
        <m:sSub>
          <m:sSubPr>
            <m:ctrlPr>
              <w:rPr>
                <w:rFonts w:ascii="Cambria Math" w:hAnsi="Cambria Math"/>
                <w:i/>
              </w:rPr>
            </m:ctrlPr>
          </m:sSubPr>
          <m:e>
            <m:r>
              <w:rPr>
                <w:rFonts w:ascii="Cambria Math" w:hAnsi="Cambria Math"/>
              </w:rPr>
              <m:t>R</m:t>
            </m:r>
          </m:e>
          <m:sub>
            <m:r>
              <w:rPr>
                <w:rFonts w:ascii="Cambria Math" w:hAnsi="Cambria Math"/>
              </w:rPr>
              <m:t>j</m:t>
            </m:r>
          </m:sub>
        </m:sSub>
      </m:oMath>
      <w: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08"/>
      </w:tblGrid>
      <w:tr w:rsidR="00EA7CE3" w14:paraId="4969A6C1" w14:textId="77777777" w:rsidTr="00C17B2B">
        <w:trPr>
          <w:trHeight w:val="576"/>
        </w:trPr>
        <w:tc>
          <w:tcPr>
            <w:tcW w:w="8460" w:type="dxa"/>
          </w:tcPr>
          <w:p w14:paraId="5D3BB6EF" w14:textId="77777777" w:rsidR="00EA7CE3" w:rsidRPr="00306446" w:rsidRDefault="00EA7CE3" w:rsidP="00C17B2B">
            <w:pPr>
              <w:jc w:val="both"/>
              <w:rPr>
                <w:rFonts w:eastAsiaTheme="minorEastAsia"/>
                <w:sz w:val="22"/>
              </w:rPr>
            </w:pPr>
            <m:oMathPara>
              <m:oMath>
                <m:r>
                  <w:rPr>
                    <w:rFonts w:ascii="Cambria Math" w:hAnsi="Cambria Math"/>
                    <w:sz w:val="22"/>
                  </w:rPr>
                  <m:t xml:space="preserve">2 </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r>
                  <w:rPr>
                    <w:rFonts w:ascii="Cambria Math" w:hAnsi="Cambria Math"/>
                    <w:sz w:val="22"/>
                  </w:rPr>
                  <m:t>=</m:t>
                </m:r>
                <m:d>
                  <m:dPr>
                    <m:ctrlPr>
                      <w:rPr>
                        <w:rFonts w:ascii="Cambria Math" w:hAnsi="Cambria Math"/>
                        <w:i/>
                        <w:sz w:val="22"/>
                      </w:rPr>
                    </m:ctrlPr>
                  </m:dPr>
                  <m:e>
                    <m:r>
                      <w:rPr>
                        <w:rFonts w:ascii="Cambria Math" w:hAnsi="Cambria Math"/>
                        <w:sz w:val="22"/>
                      </w:rPr>
                      <m:t>re-le</m:t>
                    </m:r>
                  </m:e>
                </m:d>
                <m:r>
                  <w:rPr>
                    <w:rFonts w:ascii="Cambria Math" w:hAnsi="Cambria Math"/>
                    <w:sz w:val="22"/>
                  </w:rPr>
                  <m:t>cf</m:t>
                </m:r>
              </m:oMath>
            </m:oMathPara>
          </w:p>
        </w:tc>
        <w:tc>
          <w:tcPr>
            <w:tcW w:w="1008" w:type="dxa"/>
          </w:tcPr>
          <w:p w14:paraId="56E5D001" w14:textId="77777777" w:rsidR="00EA7CE3" w:rsidRPr="00306446" w:rsidRDefault="00EA7CE3" w:rsidP="00C17B2B">
            <w:pPr>
              <w:jc w:val="both"/>
              <w:rPr>
                <w:sz w:val="22"/>
              </w:rPr>
            </w:pPr>
            <w:r w:rsidRPr="00306446">
              <w:rPr>
                <w:sz w:val="22"/>
              </w:rPr>
              <w:t>(1)</w:t>
            </w:r>
          </w:p>
        </w:tc>
      </w:tr>
      <w:tr w:rsidR="00EA7CE3" w14:paraId="697BF9CC" w14:textId="77777777" w:rsidTr="00C17B2B">
        <w:trPr>
          <w:trHeight w:val="576"/>
        </w:trPr>
        <w:tc>
          <w:tcPr>
            <w:tcW w:w="8460" w:type="dxa"/>
          </w:tcPr>
          <w:p w14:paraId="752F25A2" w14:textId="77777777" w:rsidR="00EA7CE3" w:rsidRPr="00306446" w:rsidRDefault="00D62C04" w:rsidP="00C17B2B">
            <w:pPr>
              <w:jc w:val="both"/>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r</m:t>
                    </m:r>
                  </m:e>
                  <m:sub>
                    <m:r>
                      <w:rPr>
                        <w:rFonts w:ascii="Cambria Math" w:eastAsiaTheme="minorEastAsia" w:hAnsi="Cambria Math"/>
                        <w:sz w:val="22"/>
                      </w:rPr>
                      <m:t>boundary</m:t>
                    </m:r>
                  </m:sub>
                </m:sSub>
                <m:r>
                  <w:rPr>
                    <w:rFonts w:ascii="Cambria Math" w:eastAsiaTheme="minorEastAsia" w:hAnsi="Cambria Math"/>
                    <w:sz w:val="22"/>
                  </w:rPr>
                  <m:t>=re</m:t>
                </m:r>
              </m:oMath>
            </m:oMathPara>
          </w:p>
        </w:tc>
        <w:tc>
          <w:tcPr>
            <w:tcW w:w="1008" w:type="dxa"/>
          </w:tcPr>
          <w:p w14:paraId="2CC3AACB" w14:textId="77777777" w:rsidR="00EA7CE3" w:rsidRPr="00306446" w:rsidRDefault="00EA7CE3" w:rsidP="00C17B2B">
            <w:pPr>
              <w:jc w:val="both"/>
              <w:rPr>
                <w:sz w:val="22"/>
              </w:rPr>
            </w:pPr>
            <w:r w:rsidRPr="00306446">
              <w:rPr>
                <w:sz w:val="22"/>
              </w:rPr>
              <w:t>(2)</w:t>
            </w:r>
          </w:p>
        </w:tc>
      </w:tr>
    </w:tbl>
    <w:p w14:paraId="542AEEF6" w14:textId="77777777" w:rsidR="00EA7CE3" w:rsidRDefault="00EA7CE3" w:rsidP="00EA7CE3">
      <w:pPr>
        <w:ind w:firstLine="360"/>
        <w:jc w:val="both"/>
      </w:pPr>
      <w:r>
        <w:t>Those indexes are also stored in two variables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t>) so that they can be used to calculate the jet angles as we move down the z-axis.</w:t>
      </w:r>
    </w:p>
    <w:p w14:paraId="0E1E23C5" w14:textId="77777777" w:rsidR="00EA7CE3" w:rsidRDefault="00EA7CE3" w:rsidP="00EA7CE3">
      <w:pPr>
        <w:ind w:firstLine="360"/>
        <w:jc w:val="both"/>
      </w:pPr>
      <w:r>
        <w:t>Then we repeat the procedure for every ‘stride’ rows. After finding the left (</w:t>
      </w:r>
      <m:oMath>
        <m:r>
          <w:rPr>
            <w:rFonts w:ascii="Cambria Math" w:hAnsi="Cambria Math"/>
          </w:rPr>
          <m:t>le</m:t>
        </m:r>
      </m:oMath>
      <w:r>
        <w:t>) and right (</w:t>
      </w:r>
      <m:oMath>
        <m:r>
          <w:rPr>
            <w:rFonts w:ascii="Cambria Math" w:hAnsi="Cambria Math"/>
          </w:rPr>
          <m:t>re</m:t>
        </m:r>
      </m:oMath>
      <w:r>
        <w:t>) edges and calculating the diameter, the area and angles can be calculated as:</w:t>
      </w: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008"/>
      </w:tblGrid>
      <w:tr w:rsidR="00EA7CE3" w14:paraId="4F350C16" w14:textId="77777777" w:rsidTr="00C17B2B">
        <w:trPr>
          <w:trHeight w:val="513"/>
        </w:trPr>
        <w:tc>
          <w:tcPr>
            <w:tcW w:w="8455" w:type="dxa"/>
          </w:tcPr>
          <w:p w14:paraId="354EEC39" w14:textId="77777777" w:rsidR="00EA7CE3" w:rsidRPr="00306446" w:rsidRDefault="00D62C04" w:rsidP="00C17B2B">
            <w:pPr>
              <w:jc w:val="both"/>
              <w:rPr>
                <w:rFonts w:eastAsiaTheme="minorEastAsia"/>
                <w:sz w:val="22"/>
              </w:rPr>
            </w:pPr>
            <m:oMathPara>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d>
                          <m:dPr>
                            <m:ctrlPr>
                              <w:rPr>
                                <w:rFonts w:ascii="Cambria Math" w:hAnsi="Cambria Math"/>
                                <w:i/>
                                <w:sz w:val="22"/>
                              </w:rPr>
                            </m:ctrlPr>
                          </m:dPr>
                          <m:e>
                            <m:r>
                              <w:rPr>
                                <w:rFonts w:ascii="Cambria Math" w:hAnsi="Cambria Math"/>
                                <w:sz w:val="22"/>
                              </w:rPr>
                              <m:t>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e>
                        </m:d>
                        <m:r>
                          <w:rPr>
                            <w:rFonts w:ascii="Cambria Math" w:hAnsi="Cambria Math"/>
                            <w:sz w:val="22"/>
                          </w:rPr>
                          <m:t>+</m:t>
                        </m:r>
                        <m:d>
                          <m:dPr>
                            <m:ctrlPr>
                              <w:rPr>
                                <w:rFonts w:ascii="Cambria Math" w:hAnsi="Cambria Math"/>
                                <w:i/>
                                <w:sz w:val="22"/>
                              </w:rPr>
                            </m:ctrlPr>
                          </m:dPr>
                          <m:e>
                            <m:r>
                              <w:rPr>
                                <w:rFonts w:ascii="Cambria Math" w:hAnsi="Cambria Math"/>
                                <w:sz w:val="22"/>
                              </w:rPr>
                              <m:t>re-le</m:t>
                            </m:r>
                          </m:e>
                        </m:d>
                      </m:e>
                    </m:d>
                    <m:r>
                      <w:rPr>
                        <w:rFonts w:ascii="Cambria Math" w:hAnsi="Cambria Math"/>
                        <w:sz w:val="22"/>
                      </w:rPr>
                      <m:t>*stride</m:t>
                    </m:r>
                  </m:e>
                </m:d>
                <m:r>
                  <w:rPr>
                    <w:rFonts w:ascii="Cambria Math" w:hAnsi="Cambria Math"/>
                    <w:sz w:val="22"/>
                  </w:rPr>
                  <m:t>c</m:t>
                </m:r>
                <m:sSup>
                  <m:sSupPr>
                    <m:ctrlPr>
                      <w:rPr>
                        <w:rFonts w:ascii="Cambria Math" w:hAnsi="Cambria Math"/>
                        <w:i/>
                        <w:sz w:val="22"/>
                      </w:rPr>
                    </m:ctrlPr>
                  </m:sSupPr>
                  <m:e>
                    <m:r>
                      <w:rPr>
                        <w:rFonts w:ascii="Cambria Math" w:hAnsi="Cambria Math"/>
                        <w:sz w:val="22"/>
                      </w:rPr>
                      <m:t>f</m:t>
                    </m:r>
                  </m:e>
                  <m:sup>
                    <m:r>
                      <w:rPr>
                        <w:rFonts w:ascii="Cambria Math" w:hAnsi="Cambria Math"/>
                        <w:sz w:val="22"/>
                      </w:rPr>
                      <m:t>2</m:t>
                    </m:r>
                  </m:sup>
                </m:sSup>
              </m:oMath>
            </m:oMathPara>
          </w:p>
        </w:tc>
        <w:tc>
          <w:tcPr>
            <w:tcW w:w="1008" w:type="dxa"/>
          </w:tcPr>
          <w:p w14:paraId="2FC90E44" w14:textId="77777777" w:rsidR="00EA7CE3" w:rsidRPr="00306446" w:rsidRDefault="00EA7CE3" w:rsidP="00C17B2B">
            <w:pPr>
              <w:jc w:val="both"/>
              <w:rPr>
                <w:sz w:val="22"/>
              </w:rPr>
            </w:pPr>
            <w:r w:rsidRPr="00306446">
              <w:rPr>
                <w:sz w:val="22"/>
              </w:rPr>
              <w:t>(3)</w:t>
            </w:r>
          </w:p>
        </w:tc>
      </w:tr>
      <w:tr w:rsidR="00EA7CE3" w14:paraId="35D2EEF6" w14:textId="77777777" w:rsidTr="00C17B2B">
        <w:trPr>
          <w:trHeight w:val="576"/>
        </w:trPr>
        <w:tc>
          <w:tcPr>
            <w:tcW w:w="8455" w:type="dxa"/>
          </w:tcPr>
          <w:p w14:paraId="411D8979" w14:textId="77777777" w:rsidR="00EA7CE3" w:rsidRPr="00306446" w:rsidRDefault="00D62C04" w:rsidP="00C17B2B">
            <w:pPr>
              <w:jc w:val="both"/>
              <w:rPr>
                <w:rFonts w:eastAsiaTheme="minorEastAsia"/>
                <w:sz w:val="22"/>
              </w:rPr>
            </w:pPr>
            <m:oMathPara>
              <m:oMath>
                <m:sSub>
                  <m:sSubPr>
                    <m:ctrlPr>
                      <w:rPr>
                        <w:rFonts w:ascii="Cambria Math" w:hAnsi="Cambria Math"/>
                        <w:i/>
                        <w:sz w:val="22"/>
                      </w:rPr>
                    </m:ctrlPr>
                  </m:sSubPr>
                  <m:e>
                    <m:r>
                      <w:rPr>
                        <w:rFonts w:ascii="Cambria Math" w:hAnsi="Cambria Math"/>
                        <w:sz w:val="22"/>
                        <w:lang w:val="el-GR"/>
                      </w:rPr>
                      <m:t>θ</m:t>
                    </m:r>
                  </m:e>
                  <m:sub>
                    <m:r>
                      <w:rPr>
                        <w:rFonts w:ascii="Cambria Math" w:hAnsi="Cambria Math"/>
                        <w:sz w:val="22"/>
                      </w:rPr>
                      <m:t>jl</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((le-l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252FCCDD" w14:textId="77777777" w:rsidR="00EA7CE3" w:rsidRPr="00306446" w:rsidRDefault="00EA7CE3" w:rsidP="00C17B2B">
            <w:pPr>
              <w:jc w:val="both"/>
              <w:rPr>
                <w:sz w:val="22"/>
              </w:rPr>
            </w:pPr>
            <w:r w:rsidRPr="00306446">
              <w:rPr>
                <w:sz w:val="22"/>
              </w:rPr>
              <w:t>(4)</w:t>
            </w:r>
          </w:p>
        </w:tc>
      </w:tr>
      <w:tr w:rsidR="00EA7CE3" w14:paraId="7D8A3BB9" w14:textId="77777777" w:rsidTr="00C17B2B">
        <w:trPr>
          <w:trHeight w:val="576"/>
        </w:trPr>
        <w:tc>
          <w:tcPr>
            <w:tcW w:w="8455" w:type="dxa"/>
          </w:tcPr>
          <w:p w14:paraId="78262170" w14:textId="77777777" w:rsidR="00EA7CE3" w:rsidRPr="00306446" w:rsidRDefault="00D62C04" w:rsidP="00C17B2B">
            <w:pPr>
              <w:jc w:val="both"/>
              <w:rPr>
                <w:rFonts w:eastAsiaTheme="minorEastAsia"/>
                <w:sz w:val="22"/>
              </w:rPr>
            </w:pPr>
            <m:oMathPara>
              <m:oMath>
                <m:sSub>
                  <m:sSubPr>
                    <m:ctrlPr>
                      <w:rPr>
                        <w:rFonts w:ascii="Cambria Math" w:hAnsi="Cambria Math"/>
                        <w:i/>
                        <w:sz w:val="22"/>
                      </w:rPr>
                    </m:ctrlPr>
                  </m:sSubPr>
                  <m:e>
                    <m:r>
                      <w:rPr>
                        <w:rFonts w:ascii="Cambria Math" w:hAnsi="Cambria Math"/>
                        <w:sz w:val="22"/>
                      </w:rPr>
                      <m:t>θ</m:t>
                    </m:r>
                  </m:e>
                  <m:sub>
                    <m:r>
                      <w:rPr>
                        <w:rFonts w:ascii="Cambria Math" w:hAnsi="Cambria Math"/>
                        <w:sz w:val="22"/>
                      </w:rPr>
                      <m:t>jr</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((re-r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69DDD03A" w14:textId="77777777" w:rsidR="00EA7CE3" w:rsidRPr="00306446" w:rsidRDefault="00EA7CE3" w:rsidP="00C17B2B">
            <w:pPr>
              <w:jc w:val="both"/>
              <w:rPr>
                <w:sz w:val="22"/>
              </w:rPr>
            </w:pPr>
            <w:r w:rsidRPr="00306446">
              <w:rPr>
                <w:sz w:val="22"/>
              </w:rPr>
              <w:t>(5)</w:t>
            </w:r>
          </w:p>
        </w:tc>
      </w:tr>
    </w:tbl>
    <w:p w14:paraId="3B2235AC" w14:textId="77777777" w:rsidR="00EA7CE3" w:rsidRDefault="00EA7CE3" w:rsidP="00EA7CE3">
      <w:pPr>
        <w:jc w:val="both"/>
        <w:rPr>
          <w:rFonts w:eastAsiaTheme="minorEastAsia"/>
        </w:rPr>
      </w:pPr>
      <w:r>
        <w:rPr>
          <w:rFonts w:eastAsiaTheme="minorEastAsia"/>
        </w:rPr>
        <w:t xml:space="preserve">The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rPr>
          <w:rFonts w:eastAsiaTheme="minorEastAsia"/>
        </w:rPr>
        <w:t xml:space="preserve"> are then updated with the </w:t>
      </w:r>
      <m:oMath>
        <m:r>
          <w:rPr>
            <w:rFonts w:ascii="Cambria Math" w:hAnsi="Cambria Math"/>
          </w:rPr>
          <m:t>le,  re</m:t>
        </m:r>
      </m:oMath>
      <w:r>
        <w:rPr>
          <w:rFonts w:eastAsiaTheme="minorEastAsia"/>
        </w:rPr>
        <w:t xml:space="preserve"> values.</w:t>
      </w:r>
    </w:p>
    <w:p w14:paraId="2A71DEED" w14:textId="77777777" w:rsidR="00EA7CE3" w:rsidRPr="00DB00F2" w:rsidRDefault="00EA7CE3" w:rsidP="00EA7CE3">
      <w:pPr>
        <w:ind w:firstLine="360"/>
        <w:jc w:val="both"/>
        <w:rPr>
          <w:rFonts w:eastAsiaTheme="minorEastAsia"/>
        </w:rPr>
      </w:pPr>
      <w:r>
        <w:rPr>
          <w:rFonts w:eastAsiaTheme="minorEastAsia"/>
        </w:rPr>
        <w:lastRenderedPageBreak/>
        <w:t xml:space="preserve">After accessing all frame’s rows, the algorithm returns arrays containing all Diameters, Areas, Right Boundaries, Angles left and Angles right. The same procedure is applied to all frames. Right Boundaries are important because by subtracting the right edges of two consecutive frames we can calculate the jet’s velocity </w:t>
      </w:r>
      <m:oMath>
        <m:sSub>
          <m:sSubPr>
            <m:ctrlPr>
              <w:rPr>
                <w:rFonts w:ascii="Cambria Math" w:hAnsi="Cambria Math"/>
                <w:i/>
                <w:sz w:val="22"/>
              </w:rPr>
            </m:ctrlPr>
          </m:sSubPr>
          <m:e>
            <m:r>
              <w:rPr>
                <w:rFonts w:ascii="Cambria Math" w:hAnsi="Cambria Math"/>
                <w:sz w:val="22"/>
              </w:rPr>
              <m:t>(</m:t>
            </m:r>
            <m:r>
              <w:rPr>
                <w:rFonts w:ascii="Cambria Math" w:hAnsi="Cambria Math"/>
                <w:sz w:val="22"/>
                <w:lang w:val="el-GR"/>
              </w:rPr>
              <m:t>U</m:t>
            </m:r>
          </m:e>
          <m:sub>
            <m:r>
              <w:rPr>
                <w:rFonts w:ascii="Cambria Math" w:hAnsi="Cambria Math"/>
                <w:sz w:val="22"/>
              </w:rPr>
              <m:t>j</m:t>
            </m:r>
          </m:sub>
        </m:sSub>
        <m:r>
          <w:rPr>
            <w:rFonts w:ascii="Cambria Math" w:hAnsi="Cambria Math"/>
            <w:sz w:val="22"/>
          </w:rPr>
          <m:t>)</m:t>
        </m:r>
      </m:oMath>
      <w:r>
        <w:rPr>
          <w:rFonts w:eastAsiaTheme="minorEastAsia"/>
        </w:rPr>
        <w:t xml:space="preserve"> on the x-axis.</w:t>
      </w:r>
    </w:p>
    <w:p w14:paraId="5DE933C3" w14:textId="77777777" w:rsidR="007C4405" w:rsidRPr="007C4405" w:rsidRDefault="007C4405" w:rsidP="007C4405">
      <w:pPr>
        <w:pStyle w:val="ListParagraph"/>
        <w:keepNext/>
        <w:keepLines/>
        <w:numPr>
          <w:ilvl w:val="0"/>
          <w:numId w:val="9"/>
        </w:numPr>
        <w:spacing w:before="40" w:after="240"/>
        <w:contextualSpacing w:val="0"/>
        <w:outlineLvl w:val="1"/>
        <w:rPr>
          <w:rFonts w:eastAsiaTheme="majorEastAsia" w:cstheme="majorBidi"/>
          <w:b/>
          <w:vanish/>
          <w:szCs w:val="26"/>
        </w:rPr>
      </w:pPr>
    </w:p>
    <w:p w14:paraId="6D8202F6" w14:textId="29132117" w:rsidR="00EA7CE3" w:rsidRPr="007C4405" w:rsidRDefault="00EA7CE3" w:rsidP="00994B89">
      <w:pPr>
        <w:pStyle w:val="Heading2"/>
        <w:numPr>
          <w:ilvl w:val="1"/>
          <w:numId w:val="9"/>
        </w:numPr>
      </w:pPr>
      <w:r w:rsidRPr="007C4405">
        <w:t>Real Time Video Processing</w:t>
      </w:r>
    </w:p>
    <w:p w14:paraId="2FB8818B" w14:textId="77777777" w:rsidR="00EA7CE3" w:rsidRDefault="00EA7CE3" w:rsidP="006855F9">
      <w:pPr>
        <w:spacing w:before="240"/>
        <w:ind w:firstLine="360"/>
        <w:jc w:val="both"/>
        <w:rPr>
          <w:rFonts w:eastAsiaTheme="minorEastAsia"/>
        </w:rPr>
      </w:pPr>
      <w:r>
        <w:t xml:space="preserve">The algorithm works perfectly providing us with all those results and visual representation to assess the whole process. Yet the challenge remains, to perform all these functions in real time. But what is defined as real time? In this case, as real time is defined the capability to run the whole algorithm in times less than 0.02 second, which corresponds to the time between the capture of two </w:t>
      </w:r>
      <w:r>
        <w:rPr>
          <w:rFonts w:eastAsiaTheme="minorEastAsia"/>
        </w:rPr>
        <w:t>consecutive frames.</w:t>
      </w:r>
    </w:p>
    <w:p w14:paraId="544E73CF" w14:textId="77777777" w:rsidR="00EA7CE3" w:rsidRDefault="00EA7CE3" w:rsidP="006855F9">
      <w:pPr>
        <w:spacing w:before="240"/>
        <w:ind w:firstLine="360"/>
        <w:jc w:val="both"/>
        <w:rPr>
          <w:rFonts w:eastAsiaTheme="minorEastAsia"/>
        </w:rPr>
      </w:pPr>
      <w:r>
        <w:rPr>
          <w:rFonts w:eastAsiaTheme="minorEastAsia"/>
        </w:rPr>
        <w:t>First step is to divide the whole process into Tasks and start profiling, to figure out which tasks are more time consuming, and then address the problem, if any. In Figure 2b, Task 1: Read new frame, Task 2: Reverse image, Task 3: Features extraction and store results, Task 4: Object segmentation and detection, Task 5: Show processed frame, Task 6: Save video.</w:t>
      </w:r>
    </w:p>
    <w:p w14:paraId="60BD9C85" w14:textId="77777777" w:rsidR="00EA7CE3" w:rsidRPr="00AB140E" w:rsidRDefault="00EA7CE3" w:rsidP="006855F9">
      <w:pPr>
        <w:spacing w:before="240"/>
        <w:ind w:firstLine="360"/>
        <w:jc w:val="both"/>
        <w:rPr>
          <w:rFonts w:eastAsiaTheme="minorEastAsia"/>
        </w:rPr>
      </w:pPr>
      <w:r>
        <w:rPr>
          <w:rFonts w:eastAsiaTheme="minorEastAsia"/>
        </w:rPr>
        <w:t>As depicted in Figure 2b, with sequential programming, more than 0.033 sec. are needed to process each frame. The first alternative is multithreading (concurrent programming). Multithreading</w:t>
      </w:r>
      <w:r>
        <w:t xml:space="preserve"> is implementing software to perform two or more tasks in a concurrent manner within the same application. Multithreading is spawning multiple threads to perform each task. If thread 1 is busy waiting for I/O to complete, thread 2 uses the processor during this time and then switches back to thread 1 to complete. There is no limitation in the number of threads that can be used [10]. </w:t>
      </w:r>
      <w:r>
        <w:rPr>
          <w:rFonts w:eastAsiaTheme="minorEastAsia"/>
        </w:rPr>
        <w:t xml:space="preserve">Turns out that multithreading reduces I/O bound tasks almost to zero, but does not help with CPU bound tasks, which in this case are the most time consuming. The second alternative is multiprocessing (parallel programming). Multiprocessing </w:t>
      </w:r>
      <w:r>
        <w:t>systems have multiple processors running at the same time</w:t>
      </w:r>
      <w:r>
        <w:rPr>
          <w:rFonts w:eastAsiaTheme="minorEastAsia"/>
        </w:rPr>
        <w:t>.</w:t>
      </w:r>
      <w:r w:rsidRPr="00BE3819">
        <w:t xml:space="preserve"> </w:t>
      </w:r>
      <w:r>
        <w:t>Therefore, different tasks of an application can be run in different processors in a parallel manner. This capability considerably accelerates program performance. The limitation in this alternative is that the number of processes that can be employed must be less or equal with the number of processors (CPU cores) of the device [10].</w:t>
      </w:r>
      <w:r>
        <w:rPr>
          <w:rFonts w:eastAsiaTheme="minorEastAsia"/>
        </w:rPr>
        <w:t xml:space="preserve"> Finally, by employing multithreading for I/O bound tasks, such as reading, showing, writing video frames, and multiprocessing for CPU bound tasks, which are the Features extraction and Object segmentation and detection algorithms, processing times up to 0.014 sec can be achieved.</w:t>
      </w:r>
    </w:p>
    <w:p w14:paraId="13761AAD" w14:textId="37F07A3F" w:rsidR="001F7FB1" w:rsidRDefault="00FF6815" w:rsidP="00994B89">
      <w:pPr>
        <w:pStyle w:val="Heading1"/>
        <w:numPr>
          <w:ilvl w:val="0"/>
          <w:numId w:val="9"/>
        </w:numPr>
      </w:pPr>
      <w:r>
        <w:t>Physics</w:t>
      </w:r>
      <w:r w:rsidR="001F7FB1">
        <w:t xml:space="preserve"> </w:t>
      </w:r>
      <w:r>
        <w:t>Module</w:t>
      </w:r>
    </w:p>
    <w:p w14:paraId="6428FACA" w14:textId="22F611A9" w:rsidR="00FF6815" w:rsidRDefault="00FF6815" w:rsidP="005E6CC3">
      <w:pPr>
        <w:pStyle w:val="Heading2"/>
        <w:numPr>
          <w:ilvl w:val="1"/>
          <w:numId w:val="9"/>
        </w:numPr>
      </w:pPr>
      <w:r w:rsidRPr="007C4405">
        <w:t>Electrohydrodynamic</w:t>
      </w:r>
      <w:r>
        <w:t xml:space="preserve"> Jet Model</w:t>
      </w:r>
    </w:p>
    <w:p w14:paraId="76FB2601" w14:textId="7374D554" w:rsidR="00465D03" w:rsidRDefault="00465D03" w:rsidP="006855F9">
      <w:pPr>
        <w:ind w:firstLine="360"/>
        <w:jc w:val="both"/>
      </w:pPr>
      <w:r>
        <w:t>The importance of</w:t>
      </w:r>
      <w:r w:rsidR="00C36435">
        <w:t xml:space="preserve"> accurately</w:t>
      </w:r>
      <w:r>
        <w:t xml:space="preserve"> extracting jet properties is signified by the numerous studies </w:t>
      </w:r>
      <w:r w:rsidR="005E552E">
        <w:t>on predicting the jet stable region diameter, through mathematical modeling. Among those</w:t>
      </w:r>
      <w:r w:rsidR="00752242">
        <w:t xml:space="preserve"> is</w:t>
      </w:r>
      <w:r w:rsidR="005E552E">
        <w:t xml:space="preserve"> t</w:t>
      </w:r>
      <w:r>
        <w:t>he m</w:t>
      </w:r>
      <w:r w:rsidR="005E552E">
        <w:t>odel</w:t>
      </w:r>
      <w:r w:rsidR="00752242">
        <w:t xml:space="preserve"> proposed</w:t>
      </w:r>
      <w:r w:rsidR="005E552E">
        <w:t xml:space="preserve"> </w:t>
      </w:r>
      <w:r>
        <w:t xml:space="preserve">by </w:t>
      </w:r>
      <w:proofErr w:type="spellStart"/>
      <w:r>
        <w:t>Zhmayev</w:t>
      </w:r>
      <w:proofErr w:type="spellEnd"/>
      <w:r>
        <w:t xml:space="preserve"> et al. [11]</w:t>
      </w:r>
      <w:r w:rsidR="00752242">
        <w:t xml:space="preserve">, which </w:t>
      </w:r>
      <w:r w:rsidR="005E552E">
        <w:t xml:space="preserve">is developed by fully coupling the conservation of mass, momentum, charge and energy equations with a constitutive model and the electric field </w:t>
      </w:r>
      <w:r w:rsidR="00752242">
        <w:t xml:space="preserve">equations at the steady state. Same as most models, this one also utilizes the thin filament approximation to obtain a simpler and more tractable solution. This assumption is possible by appropriately averaging the model variables across the radial direction. </w:t>
      </w:r>
      <w:r w:rsidR="00100883">
        <w:t>In addition,</w:t>
      </w:r>
      <w:r w:rsidR="00752242">
        <w:t xml:space="preserve"> </w:t>
      </w:r>
      <w:r w:rsidR="003D0A69">
        <w:t xml:space="preserve">the charge and </w:t>
      </w:r>
      <w:r w:rsidR="003D0A69">
        <w:lastRenderedPageBreak/>
        <w:t>electric field equations are simplified, under the assumption of low electrical conductivity, as compared to the</w:t>
      </w:r>
      <w:r w:rsidR="00752242">
        <w:t xml:space="preserve"> governing equations for isothermal simulations presented by Carroll and </w:t>
      </w:r>
      <w:proofErr w:type="spellStart"/>
      <w:r w:rsidR="00752242">
        <w:t>Joo</w:t>
      </w:r>
      <w:proofErr w:type="spellEnd"/>
      <w:r w:rsidR="00752242">
        <w:t xml:space="preserve"> [12]</w:t>
      </w:r>
      <w:r w:rsidR="003D0A69">
        <w:t>.</w:t>
      </w:r>
    </w:p>
    <w:p w14:paraId="4DB2C16B" w14:textId="121E1CB6" w:rsidR="00A30018" w:rsidRPr="0008636C" w:rsidRDefault="0008636C" w:rsidP="006855F9">
      <w:pPr>
        <w:ind w:firstLine="360"/>
        <w:jc w:val="both"/>
      </w:pPr>
      <w:r>
        <w:t xml:space="preserve">Also, the conservation of energy relation and a non-isothermal constitutive model were added to extend to non-isothermal situations. The resulting governing equations </w:t>
      </w:r>
      <w:r w:rsidR="00100883">
        <w:t>after being</w:t>
      </w:r>
      <w:r>
        <w:t xml:space="preserve"> nondimensionalized</w:t>
      </w:r>
      <w:r w:rsidR="00100883">
        <w:t xml:space="preserve"> are</w:t>
      </w:r>
      <w:r w:rsidR="006D43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7287"/>
        <w:gridCol w:w="616"/>
      </w:tblGrid>
      <w:tr w:rsidR="003D0A69" w:rsidRPr="00306446" w14:paraId="6BB9528A" w14:textId="77777777" w:rsidTr="00186404">
        <w:tc>
          <w:tcPr>
            <w:tcW w:w="1457" w:type="dxa"/>
            <w:tcBorders>
              <w:bottom w:val="single" w:sz="12" w:space="0" w:color="auto"/>
            </w:tcBorders>
          </w:tcPr>
          <w:p w14:paraId="14968060" w14:textId="79836BC8" w:rsidR="003D0A69" w:rsidRPr="00186404" w:rsidRDefault="003D0A69" w:rsidP="00752242">
            <w:pPr>
              <w:jc w:val="both"/>
              <w:rPr>
                <w:b/>
                <w:bCs/>
                <w:sz w:val="22"/>
              </w:rPr>
            </w:pPr>
            <w:r w:rsidRPr="00186404">
              <w:rPr>
                <w:b/>
                <w:bCs/>
                <w:sz w:val="22"/>
              </w:rPr>
              <w:t>Continuity</w:t>
            </w:r>
            <w:r w:rsidR="00A30018" w:rsidRPr="00186404">
              <w:rPr>
                <w:b/>
                <w:bCs/>
                <w:sz w:val="22"/>
              </w:rPr>
              <w:t>:</w:t>
            </w:r>
          </w:p>
        </w:tc>
        <w:tc>
          <w:tcPr>
            <w:tcW w:w="7287" w:type="dxa"/>
            <w:tcBorders>
              <w:bottom w:val="single" w:sz="12" w:space="0" w:color="auto"/>
            </w:tcBorders>
          </w:tcPr>
          <w:p w14:paraId="6CC7A628" w14:textId="3D016E7A" w:rsidR="003D0A69" w:rsidRPr="00306446" w:rsidRDefault="00D62C04" w:rsidP="00752242">
            <w:pPr>
              <w:jc w:val="both"/>
              <w:rPr>
                <w:i/>
                <w:sz w:val="22"/>
              </w:rPr>
            </w:pPr>
            <m:oMathPara>
              <m:oMath>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=1</m:t>
                </m:r>
              </m:oMath>
            </m:oMathPara>
          </w:p>
        </w:tc>
        <w:tc>
          <w:tcPr>
            <w:tcW w:w="616" w:type="dxa"/>
            <w:tcBorders>
              <w:bottom w:val="single" w:sz="12" w:space="0" w:color="auto"/>
            </w:tcBorders>
          </w:tcPr>
          <w:p w14:paraId="423E5114" w14:textId="5F634D1A" w:rsidR="003D0A69" w:rsidRPr="00306446" w:rsidRDefault="003D0A69" w:rsidP="00700831">
            <w:pPr>
              <w:jc w:val="center"/>
              <w:rPr>
                <w:sz w:val="22"/>
              </w:rPr>
            </w:pPr>
            <w:r w:rsidRPr="00306446">
              <w:rPr>
                <w:sz w:val="22"/>
              </w:rPr>
              <w:t>(6)</w:t>
            </w:r>
          </w:p>
        </w:tc>
      </w:tr>
      <w:tr w:rsidR="003D0A69" w:rsidRPr="00306446" w14:paraId="42F70EFF" w14:textId="77777777" w:rsidTr="00186404">
        <w:trPr>
          <w:trHeight w:val="720"/>
        </w:trPr>
        <w:tc>
          <w:tcPr>
            <w:tcW w:w="1457" w:type="dxa"/>
            <w:tcBorders>
              <w:top w:val="single" w:sz="12" w:space="0" w:color="auto"/>
              <w:bottom w:val="single" w:sz="12" w:space="0" w:color="auto"/>
            </w:tcBorders>
          </w:tcPr>
          <w:p w14:paraId="3FA07603" w14:textId="619A5A34" w:rsidR="003D0A69" w:rsidRPr="00186404" w:rsidRDefault="003D0A69" w:rsidP="00752242">
            <w:pPr>
              <w:jc w:val="both"/>
              <w:rPr>
                <w:b/>
                <w:bCs/>
                <w:sz w:val="22"/>
              </w:rPr>
            </w:pPr>
            <w:r w:rsidRPr="00186404">
              <w:rPr>
                <w:b/>
                <w:bCs/>
                <w:sz w:val="22"/>
              </w:rPr>
              <w:t>Momentum</w:t>
            </w:r>
            <w:r w:rsidR="00A30018" w:rsidRPr="00186404">
              <w:rPr>
                <w:b/>
                <w:bCs/>
                <w:sz w:val="22"/>
              </w:rPr>
              <w:t>:</w:t>
            </w:r>
          </w:p>
        </w:tc>
        <w:tc>
          <w:tcPr>
            <w:tcW w:w="7287" w:type="dxa"/>
            <w:tcBorders>
              <w:top w:val="single" w:sz="12" w:space="0" w:color="auto"/>
              <w:bottom w:val="single" w:sz="12" w:space="0" w:color="auto"/>
            </w:tcBorders>
          </w:tcPr>
          <w:p w14:paraId="09DC30ED" w14:textId="30F59292" w:rsidR="003D0A69" w:rsidRPr="00306446" w:rsidRDefault="00110971" w:rsidP="00752242">
            <w:pPr>
              <w:jc w:val="both"/>
              <w:rPr>
                <w:i/>
                <w:sz w:val="22"/>
                <w:lang w:val="el-GR"/>
              </w:rPr>
            </w:pPr>
            <m:oMathPara>
              <m:oMath>
                <m:r>
                  <w:rPr>
                    <w:rFonts w:ascii="Cambria Math" w:hAnsi="Cambria Math"/>
                    <w:sz w:val="22"/>
                  </w:rPr>
                  <m:t>Re</m:t>
                </m:r>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sSubSup>
                  <m:sSubSupPr>
                    <m:ctrlPr>
                      <w:rPr>
                        <w:rFonts w:ascii="Cambria Math" w:hAnsi="Cambria Math"/>
                        <w:i/>
                        <w:sz w:val="22"/>
                      </w:rPr>
                    </m:ctrlPr>
                  </m:sSubSupPr>
                  <m:e>
                    <m:r>
                      <w:rPr>
                        <w:rFonts w:ascii="Cambria Math" w:hAnsi="Cambria Math"/>
                        <w:sz w:val="22"/>
                      </w:rPr>
                      <m:t>V</m:t>
                    </m:r>
                  </m:e>
                  <m:sub>
                    <m:r>
                      <w:rPr>
                        <w:rFonts w:ascii="Cambria Math" w:hAnsi="Cambria Math"/>
                        <w:sz w:val="22"/>
                      </w:rPr>
                      <m:t>j</m:t>
                    </m:r>
                  </m:sub>
                  <m:sup>
                    <m:r>
                      <w:rPr>
                        <w:rFonts w:ascii="Cambria Math" w:hAnsi="Cambria Math"/>
                        <w:sz w:val="22"/>
                      </w:rPr>
                      <m:t>'</m:t>
                    </m:r>
                  </m:sup>
                </m:sSubSup>
                <m:r>
                  <w:rPr>
                    <w:rFonts w:ascii="Cambria Math" w:hAnsi="Cambria Math"/>
                    <w:sz w:val="22"/>
                  </w:rPr>
                  <m:t>=Bo</m:t>
                </m:r>
                <m:r>
                  <w:rPr>
                    <w:rFonts w:ascii="Cambria Math" w:hAnsi="Cambria Math"/>
                    <w:sz w:val="22"/>
                    <w:lang w:val="el-GR"/>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lang w:val="el-GR"/>
                              </w:rPr>
                            </m:ctrlPr>
                          </m:dPr>
                          <m:e>
                            <m:sSubSup>
                              <m:sSubSupPr>
                                <m:ctrlPr>
                                  <w:rPr>
                                    <w:rFonts w:ascii="Cambria Math" w:hAnsi="Cambria Math"/>
                                    <w:i/>
                                    <w:sz w:val="22"/>
                                    <w:lang w:val="el-GR"/>
                                  </w:rPr>
                                </m:ctrlPr>
                              </m:sSubSupPr>
                              <m:e>
                                <m:r>
                                  <w:rPr>
                                    <w:rFonts w:ascii="Cambria Math" w:hAnsi="Cambria Math"/>
                                    <w:sz w:val="22"/>
                                    <w:lang w:val="el-GR"/>
                                  </w:rPr>
                                  <m:t>R</m:t>
                                </m:r>
                              </m:e>
                              <m:sub>
                                <m:r>
                                  <w:rPr>
                                    <w:rFonts w:ascii="Cambria Math" w:hAnsi="Cambria Math"/>
                                    <w:sz w:val="22"/>
                                    <w:lang w:val="el-GR"/>
                                  </w:rPr>
                                  <m:t>j</m:t>
                                </m:r>
                              </m:sub>
                              <m:sup>
                                <m:r>
                                  <w:rPr>
                                    <w:rFonts w:ascii="Cambria Math" w:hAnsi="Cambria Math"/>
                                    <w:sz w:val="22"/>
                                    <w:lang w:val="el-GR"/>
                                  </w:rPr>
                                  <m:t>2</m:t>
                                </m:r>
                              </m:sup>
                            </m:sSubSup>
                            <m:d>
                              <m:dPr>
                                <m:ctrlPr>
                                  <w:rPr>
                                    <w:rFonts w:ascii="Cambria Math" w:hAnsi="Cambria Math"/>
                                    <w:i/>
                                    <w:sz w:val="22"/>
                                    <w:lang w:val="el-GR"/>
                                  </w:rPr>
                                </m:ctrlPr>
                              </m:dPr>
                              <m:e>
                                <m:sSub>
                                  <m:sSubPr>
                                    <m:ctrlPr>
                                      <w:rPr>
                                        <w:rFonts w:ascii="Cambria Math" w:hAnsi="Cambria Math"/>
                                        <w:i/>
                                        <w:sz w:val="22"/>
                                        <w:lang w:val="el-GR"/>
                                      </w:rPr>
                                    </m:ctrlPr>
                                  </m:sSubPr>
                                  <m:e>
                                    <m:r>
                                      <w:rPr>
                                        <w:rFonts w:ascii="Cambria Math" w:hAnsi="Cambria Math"/>
                                        <w:sz w:val="22"/>
                                        <w:lang w:val="el-GR"/>
                                      </w:rPr>
                                      <m:t>τ</m:t>
                                    </m:r>
                                  </m:e>
                                  <m:sub>
                                    <m:r>
                                      <w:rPr>
                                        <w:rFonts w:ascii="Cambria Math" w:hAnsi="Cambria Math"/>
                                        <w:sz w:val="22"/>
                                      </w:rPr>
                                      <m:t>zz</m:t>
                                    </m:r>
                                  </m:sub>
                                </m:sSub>
                                <m:r>
                                  <w:rPr>
                                    <w:rFonts w:ascii="Cambria Math" w:hAnsi="Cambria Math"/>
                                    <w:sz w:val="22"/>
                                    <w:lang w:val="el-GR"/>
                                  </w:rPr>
                                  <m:t>-</m:t>
                                </m:r>
                                <m:sSub>
                                  <m:sSubPr>
                                    <m:ctrlPr>
                                      <w:rPr>
                                        <w:rFonts w:ascii="Cambria Math" w:hAnsi="Cambria Math"/>
                                        <w:i/>
                                        <w:sz w:val="22"/>
                                      </w:rPr>
                                    </m:ctrlPr>
                                  </m:sSubPr>
                                  <m:e>
                                    <m:r>
                                      <w:rPr>
                                        <w:rFonts w:ascii="Cambria Math" w:hAnsi="Cambria Math"/>
                                        <w:sz w:val="22"/>
                                        <w:lang w:val="el-GR"/>
                                      </w:rPr>
                                      <m:t>τ</m:t>
                                    </m:r>
                                    <m:ctrlPr>
                                      <w:rPr>
                                        <w:rFonts w:ascii="Cambria Math" w:hAnsi="Cambria Math"/>
                                        <w:i/>
                                        <w:sz w:val="22"/>
                                        <w:lang w:val="el-GR"/>
                                      </w:rPr>
                                    </m:ctrlPr>
                                  </m:e>
                                  <m:sub>
                                    <m:r>
                                      <w:rPr>
                                        <w:rFonts w:ascii="Cambria Math" w:hAnsi="Cambria Math"/>
                                        <w:sz w:val="22"/>
                                      </w:rPr>
                                      <m:t>rr</m:t>
                                    </m:r>
                                  </m:sub>
                                </m:sSub>
                                <m:ctrlPr>
                                  <w:rPr>
                                    <w:rFonts w:ascii="Cambria Math" w:hAnsi="Cambria Math"/>
                                    <w:i/>
                                    <w:sz w:val="22"/>
                                  </w:rPr>
                                </m:ctrlPr>
                              </m:e>
                            </m:d>
                            <m:ctrlPr>
                              <w:rPr>
                                <w:rFonts w:ascii="Cambria Math" w:hAnsi="Cambria Math"/>
                                <w:i/>
                                <w:sz w:val="22"/>
                              </w:rPr>
                            </m:ctrlPr>
                          </m:e>
                        </m:d>
                      </m:e>
                      <m:sup>
                        <m:r>
                          <w:rPr>
                            <w:rFonts w:ascii="Cambria Math" w:hAnsi="Cambria Math"/>
                            <w:sz w:val="22"/>
                          </w:rPr>
                          <m:t>'</m:t>
                        </m:r>
                      </m:sup>
                    </m:sSup>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e</m:t>
                    </m:r>
                  </m:sub>
                </m:sSub>
                <m:d>
                  <m:dPr>
                    <m:begChr m:val="["/>
                    <m:endChr m:val="]"/>
                    <m:ctrlPr>
                      <w:rPr>
                        <w:rFonts w:ascii="Cambria Math" w:hAnsi="Cambria Math"/>
                        <w:i/>
                        <w:sz w:val="22"/>
                      </w:rPr>
                    </m:ctrlPr>
                  </m:dPr>
                  <m:e>
                    <m:r>
                      <w:rPr>
                        <w:rFonts w:ascii="Cambria Math" w:hAnsi="Cambria Math"/>
                        <w:sz w:val="22"/>
                        <w:lang w:val="el-GR"/>
                      </w:rPr>
                      <m:t>σ</m:t>
                    </m:r>
                    <m:sSup>
                      <m:sSupPr>
                        <m:ctrlPr>
                          <w:rPr>
                            <w:rFonts w:ascii="Cambria Math" w:hAnsi="Cambria Math"/>
                            <w:i/>
                            <w:sz w:val="22"/>
                            <w:lang w:val="el-GR"/>
                          </w:rPr>
                        </m:ctrlPr>
                      </m:sSupPr>
                      <m:e>
                        <m:r>
                          <w:rPr>
                            <w:rFonts w:ascii="Cambria Math" w:hAnsi="Cambria Math"/>
                            <w:sz w:val="22"/>
                            <w:lang w:val="el-GR"/>
                          </w:rPr>
                          <m:t>σ</m:t>
                        </m:r>
                      </m:e>
                      <m:sup>
                        <m:r>
                          <w:rPr>
                            <w:rFonts w:ascii="Cambria Math" w:hAnsi="Cambria Math"/>
                            <w:sz w:val="22"/>
                            <w:lang w:val="el-GR"/>
                          </w:rPr>
                          <m:t>'</m:t>
                        </m:r>
                      </m:sup>
                    </m:sSup>
                    <m:r>
                      <w:rPr>
                        <w:rFonts w:ascii="Cambria Math" w:hAnsi="Cambria Math"/>
                        <w:sz w:val="22"/>
                        <w:lang w:val="el-GR"/>
                      </w:rPr>
                      <m:t>+</m:t>
                    </m:r>
                    <m:sSub>
                      <m:sSubPr>
                        <m:ctrlPr>
                          <w:rPr>
                            <w:rFonts w:ascii="Cambria Math" w:hAnsi="Cambria Math"/>
                            <w:i/>
                            <w:sz w:val="22"/>
                            <w:lang w:val="el-GR"/>
                          </w:rPr>
                        </m:ctrlPr>
                      </m:sSubPr>
                      <m:e>
                        <m:r>
                          <w:rPr>
                            <w:rFonts w:ascii="Cambria Math" w:hAnsi="Cambria Math"/>
                            <w:sz w:val="22"/>
                            <w:lang w:val="el-GR"/>
                          </w:rPr>
                          <m:t>β</m:t>
                        </m:r>
                      </m:e>
                      <m:sub>
                        <m:r>
                          <w:rPr>
                            <w:rFonts w:ascii="Cambria Math" w:hAnsi="Cambria Math"/>
                            <w:sz w:val="22"/>
                            <w:lang w:val="el-GR"/>
                          </w:rPr>
                          <m:t>Ε</m:t>
                        </m:r>
                      </m:sub>
                    </m:sSub>
                    <m:sSub>
                      <m:sSubPr>
                        <m:ctrlPr>
                          <w:rPr>
                            <w:rFonts w:ascii="Cambria Math" w:hAnsi="Cambria Math"/>
                            <w:i/>
                            <w:sz w:val="22"/>
                          </w:rPr>
                        </m:ctrlPr>
                      </m:sSubPr>
                      <m:e>
                        <m:r>
                          <w:rPr>
                            <w:rFonts w:ascii="Cambria Math" w:hAnsi="Cambria Math"/>
                            <w:sz w:val="22"/>
                            <w:lang w:val="el-GR"/>
                          </w:rPr>
                          <m:t>Ε</m:t>
                        </m:r>
                        <m:ctrlPr>
                          <w:rPr>
                            <w:rFonts w:ascii="Cambria Math" w:hAnsi="Cambria Math"/>
                            <w:i/>
                            <w:sz w:val="22"/>
                            <w:lang w:val="el-GR"/>
                          </w:rPr>
                        </m:ctrlPr>
                      </m:e>
                      <m:sub>
                        <m:r>
                          <w:rPr>
                            <w:rFonts w:ascii="Cambria Math" w:hAnsi="Cambria Math"/>
                            <w:sz w:val="22"/>
                          </w:rPr>
                          <m:t>t</m:t>
                        </m:r>
                      </m:sub>
                    </m:sSub>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t</m:t>
                        </m:r>
                      </m:sub>
                      <m:sup>
                        <m:r>
                          <w:rPr>
                            <w:rFonts w:ascii="Cambria Math" w:hAnsi="Cambria Math"/>
                            <w:sz w:val="22"/>
                          </w:rPr>
                          <m:t>'</m:t>
                        </m:r>
                      </m:sup>
                    </m:sSubSup>
                    <m:r>
                      <w:rPr>
                        <w:rFonts w:ascii="Cambria Math" w:hAnsi="Cambria Math"/>
                        <w:sz w:val="22"/>
                      </w:rPr>
                      <m:t>+</m:t>
                    </m:r>
                    <m:f>
                      <m:fPr>
                        <m:ctrlPr>
                          <w:rPr>
                            <w:rFonts w:ascii="Cambria Math" w:hAnsi="Cambria Math"/>
                            <w:i/>
                            <w:sz w:val="22"/>
                            <w:lang w:val="el-GR"/>
                          </w:rPr>
                        </m:ctrlPr>
                      </m:fPr>
                      <m:num>
                        <m:r>
                          <w:rPr>
                            <w:rFonts w:ascii="Cambria Math" w:hAnsi="Cambria Math"/>
                            <w:sz w:val="22"/>
                          </w:rPr>
                          <m:t>2</m:t>
                        </m:r>
                        <m:r>
                          <w:rPr>
                            <w:rFonts w:ascii="Cambria Math" w:hAnsi="Cambria Math"/>
                            <w:sz w:val="22"/>
                            <w:lang w:val="el-GR"/>
                          </w:rPr>
                          <m:t>σ</m:t>
                        </m:r>
                        <m:sSub>
                          <m:sSubPr>
                            <m:ctrlPr>
                              <w:rPr>
                                <w:rFonts w:ascii="Cambria Math" w:hAnsi="Cambria Math"/>
                                <w:i/>
                                <w:sz w:val="22"/>
                                <w:lang w:val="el-GR"/>
                              </w:rPr>
                            </m:ctrlPr>
                          </m:sSubPr>
                          <m:e>
                            <m:r>
                              <w:rPr>
                                <w:rFonts w:ascii="Cambria Math" w:hAnsi="Cambria Math"/>
                                <w:sz w:val="22"/>
                                <w:lang w:val="el-GR"/>
                              </w:rPr>
                              <m:t>Ε</m:t>
                            </m:r>
                          </m:e>
                          <m:sub>
                            <m:r>
                              <w:rPr>
                                <w:rFonts w:ascii="Cambria Math" w:hAnsi="Cambria Math"/>
                                <w:sz w:val="22"/>
                                <w:lang w:val="el-GR"/>
                              </w:rPr>
                              <m:t>t</m:t>
                            </m:r>
                          </m:sub>
                        </m:sSub>
                        <m:ctrlPr>
                          <w:rPr>
                            <w:rFonts w:ascii="Cambria Math" w:hAnsi="Cambria Math"/>
                            <w:i/>
                            <w:sz w:val="22"/>
                          </w:rPr>
                        </m:ctrlPr>
                      </m:num>
                      <m:den>
                        <m:sSub>
                          <m:sSubPr>
                            <m:ctrlPr>
                              <w:rPr>
                                <w:rFonts w:ascii="Cambria Math" w:hAnsi="Cambria Math"/>
                                <w:i/>
                                <w:sz w:val="22"/>
                                <w:lang w:val="el-GR"/>
                              </w:rPr>
                            </m:ctrlPr>
                          </m:sSubPr>
                          <m:e>
                            <m:r>
                              <w:rPr>
                                <w:rFonts w:ascii="Cambria Math" w:hAnsi="Cambria Math"/>
                                <w:sz w:val="22"/>
                                <w:lang w:val="el-GR"/>
                              </w:rPr>
                              <m:t>R</m:t>
                            </m:r>
                          </m:e>
                          <m:sub>
                            <m:r>
                              <w:rPr>
                                <w:rFonts w:ascii="Cambria Math" w:hAnsi="Cambria Math"/>
                                <w:sz w:val="22"/>
                                <w:lang w:val="el-GR"/>
                              </w:rPr>
                              <m:t>j</m:t>
                            </m:r>
                          </m:sub>
                        </m:sSub>
                      </m:den>
                    </m:f>
                    <m:ctrlPr>
                      <w:rPr>
                        <w:rFonts w:ascii="Cambria Math" w:hAnsi="Cambria Math"/>
                        <w:i/>
                        <w:sz w:val="22"/>
                        <w:lang w:val="el-GR"/>
                      </w:rPr>
                    </m:ctrlPr>
                  </m:e>
                </m:d>
              </m:oMath>
            </m:oMathPara>
          </w:p>
        </w:tc>
        <w:tc>
          <w:tcPr>
            <w:tcW w:w="616" w:type="dxa"/>
            <w:tcBorders>
              <w:top w:val="single" w:sz="12" w:space="0" w:color="auto"/>
              <w:bottom w:val="single" w:sz="12" w:space="0" w:color="auto"/>
            </w:tcBorders>
          </w:tcPr>
          <w:p w14:paraId="5F4DB3C9" w14:textId="24DEF969" w:rsidR="003D0A69" w:rsidRPr="00306446" w:rsidRDefault="003D0A69" w:rsidP="00700831">
            <w:pPr>
              <w:jc w:val="center"/>
              <w:rPr>
                <w:sz w:val="22"/>
              </w:rPr>
            </w:pPr>
            <w:r w:rsidRPr="00306446">
              <w:rPr>
                <w:sz w:val="22"/>
              </w:rPr>
              <w:t>(7)</w:t>
            </w:r>
          </w:p>
        </w:tc>
      </w:tr>
      <w:tr w:rsidR="003D0A69" w:rsidRPr="00306446" w14:paraId="7156A5FE" w14:textId="77777777" w:rsidTr="00186404">
        <w:trPr>
          <w:trHeight w:val="360"/>
        </w:trPr>
        <w:tc>
          <w:tcPr>
            <w:tcW w:w="1457" w:type="dxa"/>
            <w:tcBorders>
              <w:top w:val="single" w:sz="12" w:space="0" w:color="auto"/>
              <w:bottom w:val="single" w:sz="12" w:space="0" w:color="auto"/>
            </w:tcBorders>
          </w:tcPr>
          <w:p w14:paraId="1B071279" w14:textId="37DE2E13" w:rsidR="003D0A69" w:rsidRPr="00186404" w:rsidRDefault="003D0A69" w:rsidP="00752242">
            <w:pPr>
              <w:jc w:val="both"/>
              <w:rPr>
                <w:b/>
                <w:bCs/>
                <w:sz w:val="22"/>
              </w:rPr>
            </w:pPr>
            <w:r w:rsidRPr="00186404">
              <w:rPr>
                <w:b/>
                <w:bCs/>
                <w:sz w:val="22"/>
              </w:rPr>
              <w:t>Charge</w:t>
            </w:r>
            <w:r w:rsidR="00A30018" w:rsidRPr="00186404">
              <w:rPr>
                <w:b/>
                <w:bCs/>
                <w:sz w:val="22"/>
              </w:rPr>
              <w:t>:</w:t>
            </w:r>
          </w:p>
        </w:tc>
        <w:tc>
          <w:tcPr>
            <w:tcW w:w="7287" w:type="dxa"/>
            <w:tcBorders>
              <w:top w:val="single" w:sz="12" w:space="0" w:color="auto"/>
              <w:bottom w:val="single" w:sz="12" w:space="0" w:color="auto"/>
            </w:tcBorders>
          </w:tcPr>
          <w:p w14:paraId="795C6A85" w14:textId="0769D919" w:rsidR="003D0A69" w:rsidRPr="00306446" w:rsidRDefault="00670484" w:rsidP="00752242">
            <w:pPr>
              <w:jc w:val="both"/>
              <w:rPr>
                <w:i/>
                <w:sz w:val="22"/>
                <w:lang w:val="el-GR"/>
              </w:rPr>
            </w:pPr>
            <m:oMathPara>
              <m:oMath>
                <m:r>
                  <w:rPr>
                    <w:rFonts w:ascii="Cambria Math" w:hAnsi="Cambria Math"/>
                    <w:sz w:val="22"/>
                    <w:lang w:val="el-GR"/>
                  </w:rPr>
                  <m:t>σ=R</m:t>
                </m:r>
              </m:oMath>
            </m:oMathPara>
          </w:p>
        </w:tc>
        <w:tc>
          <w:tcPr>
            <w:tcW w:w="616" w:type="dxa"/>
            <w:tcBorders>
              <w:top w:val="single" w:sz="12" w:space="0" w:color="auto"/>
              <w:bottom w:val="single" w:sz="12" w:space="0" w:color="auto"/>
            </w:tcBorders>
          </w:tcPr>
          <w:p w14:paraId="696F63DB" w14:textId="2D52A9A6" w:rsidR="003D0A69" w:rsidRPr="00306446" w:rsidRDefault="003D0A69" w:rsidP="00700831">
            <w:pPr>
              <w:jc w:val="center"/>
              <w:rPr>
                <w:sz w:val="22"/>
              </w:rPr>
            </w:pPr>
            <w:r w:rsidRPr="00306446">
              <w:rPr>
                <w:sz w:val="22"/>
              </w:rPr>
              <w:t>(8)</w:t>
            </w:r>
          </w:p>
        </w:tc>
      </w:tr>
      <w:tr w:rsidR="003D0A69" w:rsidRPr="00306446" w14:paraId="2DDB2377" w14:textId="77777777" w:rsidTr="00186404">
        <w:trPr>
          <w:trHeight w:val="1620"/>
        </w:trPr>
        <w:tc>
          <w:tcPr>
            <w:tcW w:w="1457" w:type="dxa"/>
            <w:tcBorders>
              <w:top w:val="single" w:sz="12" w:space="0" w:color="auto"/>
              <w:bottom w:val="single" w:sz="12" w:space="0" w:color="auto"/>
            </w:tcBorders>
          </w:tcPr>
          <w:p w14:paraId="242AEE85" w14:textId="19DC6A14" w:rsidR="003D0A69" w:rsidRPr="00186404" w:rsidRDefault="003D0A69" w:rsidP="00752242">
            <w:pPr>
              <w:jc w:val="both"/>
              <w:rPr>
                <w:b/>
                <w:bCs/>
                <w:sz w:val="22"/>
              </w:rPr>
            </w:pPr>
            <w:r w:rsidRPr="00186404">
              <w:rPr>
                <w:b/>
                <w:bCs/>
                <w:sz w:val="22"/>
              </w:rPr>
              <w:t>Electric field</w:t>
            </w:r>
            <w:r w:rsidR="00A30018" w:rsidRPr="00186404">
              <w:rPr>
                <w:b/>
                <w:bCs/>
                <w:sz w:val="22"/>
              </w:rPr>
              <w:t>:</w:t>
            </w:r>
          </w:p>
        </w:tc>
        <w:tc>
          <w:tcPr>
            <w:tcW w:w="7287" w:type="dxa"/>
            <w:tcBorders>
              <w:top w:val="single" w:sz="12" w:space="0" w:color="auto"/>
              <w:bottom w:val="single" w:sz="12" w:space="0" w:color="auto"/>
            </w:tcBorders>
          </w:tcPr>
          <w:p w14:paraId="49B3B4D8" w14:textId="2165118A" w:rsidR="00670484" w:rsidRPr="00306446" w:rsidRDefault="00D62C04" w:rsidP="00752242">
            <w:pPr>
              <w:jc w:val="both"/>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p w14:paraId="1E0D37DD" w14:textId="746320A7" w:rsidR="007B6D8D" w:rsidRPr="00306446" w:rsidRDefault="00D62C04" w:rsidP="00752242">
            <w:pPr>
              <w:jc w:val="both"/>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-2+2Z/x</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tc>
        <w:tc>
          <w:tcPr>
            <w:tcW w:w="616" w:type="dxa"/>
            <w:tcBorders>
              <w:top w:val="single" w:sz="12" w:space="0" w:color="auto"/>
              <w:bottom w:val="single" w:sz="12" w:space="0" w:color="auto"/>
            </w:tcBorders>
          </w:tcPr>
          <w:p w14:paraId="38FCE449" w14:textId="77777777" w:rsidR="003D0A69" w:rsidRPr="00306446" w:rsidRDefault="003D0A69" w:rsidP="00700831">
            <w:pPr>
              <w:jc w:val="center"/>
              <w:rPr>
                <w:sz w:val="22"/>
              </w:rPr>
            </w:pPr>
            <w:r w:rsidRPr="00306446">
              <w:rPr>
                <w:sz w:val="22"/>
              </w:rPr>
              <w:t>(9)</w:t>
            </w:r>
          </w:p>
          <w:p w14:paraId="7C24E110" w14:textId="5DB30CBF" w:rsidR="00A30018" w:rsidRPr="00306446" w:rsidRDefault="00A30018" w:rsidP="00700831">
            <w:pPr>
              <w:jc w:val="center"/>
              <w:rPr>
                <w:sz w:val="22"/>
              </w:rPr>
            </w:pPr>
          </w:p>
        </w:tc>
      </w:tr>
      <w:tr w:rsidR="00A30018" w:rsidRPr="00306446" w14:paraId="62C956B5" w14:textId="77777777" w:rsidTr="00186404">
        <w:trPr>
          <w:trHeight w:val="720"/>
        </w:trPr>
        <w:tc>
          <w:tcPr>
            <w:tcW w:w="1457" w:type="dxa"/>
            <w:tcBorders>
              <w:top w:val="single" w:sz="12" w:space="0" w:color="auto"/>
              <w:bottom w:val="single" w:sz="12" w:space="0" w:color="auto"/>
            </w:tcBorders>
          </w:tcPr>
          <w:p w14:paraId="4911D238" w14:textId="3C23697B" w:rsidR="00A30018" w:rsidRPr="00186404" w:rsidRDefault="00A30018" w:rsidP="00752242">
            <w:pPr>
              <w:jc w:val="both"/>
              <w:rPr>
                <w:b/>
                <w:bCs/>
                <w:sz w:val="22"/>
              </w:rPr>
            </w:pPr>
            <w:r w:rsidRPr="00186404">
              <w:rPr>
                <w:b/>
                <w:bCs/>
                <w:sz w:val="22"/>
              </w:rPr>
              <w:t>Energy:</w:t>
            </w:r>
          </w:p>
        </w:tc>
        <w:tc>
          <w:tcPr>
            <w:tcW w:w="7287" w:type="dxa"/>
            <w:tcBorders>
              <w:top w:val="single" w:sz="12" w:space="0" w:color="auto"/>
              <w:bottom w:val="single" w:sz="12" w:space="0" w:color="auto"/>
            </w:tcBorders>
          </w:tcPr>
          <w:p w14:paraId="4BBA7BE5" w14:textId="1A46C94D" w:rsidR="00A30018" w:rsidRPr="00306446" w:rsidRDefault="00110971" w:rsidP="00752242">
            <w:pPr>
              <w:jc w:val="both"/>
              <w:rPr>
                <w:rFonts w:eastAsia="Calibri" w:cs="Times New Roman"/>
                <w:i/>
                <w:sz w:val="22"/>
              </w:rPr>
            </w:pPr>
            <m:oMathPara>
              <m:oMath>
                <m:r>
                  <w:rPr>
                    <w:rFonts w:ascii="Cambria Math" w:eastAsia="Calibri" w:hAnsi="Cambria Math" w:cs="Times New Roman"/>
                    <w:sz w:val="22"/>
                  </w:rPr>
                  <m:t>Pe</m:t>
                </m:r>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r>
                  <w:rPr>
                    <w:rFonts w:ascii="Cambria Math" w:eastAsia="Calibri" w:hAnsi="Cambria Math" w:cs="Times New Roman"/>
                    <w:sz w:val="22"/>
                    <w:lang w:val="el-GR"/>
                  </w:rPr>
                  <m:t>=</m:t>
                </m:r>
                <m:r>
                  <w:rPr>
                    <w:rFonts w:ascii="Cambria Math" w:eastAsia="Calibri" w:hAnsi="Cambria Math" w:cs="Times New Roman"/>
                    <w:sz w:val="22"/>
                  </w:rPr>
                  <m:t>Na</m:t>
                </m:r>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d>
                  <m:dPr>
                    <m:ctrlPr>
                      <w:rPr>
                        <w:rFonts w:ascii="Cambria Math" w:eastAsia="Calibri" w:hAnsi="Cambria Math" w:cs="Times New Roman"/>
                        <w:i/>
                        <w:sz w:val="22"/>
                      </w:rPr>
                    </m:ctrlPr>
                  </m:dPr>
                  <m:e>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rr</m:t>
                        </m:r>
                      </m:sub>
                    </m:sSub>
                  </m:e>
                </m:d>
                <m:r>
                  <w:rPr>
                    <w:rFonts w:ascii="Cambria Math" w:eastAsia="Calibri" w:hAnsi="Cambria Math" w:cs="Times New Roman"/>
                    <w:sz w:val="22"/>
                  </w:rPr>
                  <m:t>-</m:t>
                </m:r>
                <m:f>
                  <m:fPr>
                    <m:ctrlPr>
                      <w:rPr>
                        <w:rFonts w:ascii="Cambria Math" w:eastAsia="Calibri" w:hAnsi="Cambria Math" w:cs="Times New Roman"/>
                        <w:i/>
                        <w:sz w:val="22"/>
                        <w:lang w:val="el-GR"/>
                      </w:rPr>
                    </m:ctrlPr>
                  </m:fPr>
                  <m:num>
                    <m:r>
                      <w:rPr>
                        <w:rFonts w:ascii="Cambria Math" w:eastAsia="Calibri" w:hAnsi="Cambria Math" w:cs="Times New Roman"/>
                        <w:sz w:val="22"/>
                      </w:rPr>
                      <m:t>2B</m:t>
                    </m:r>
                    <m:sSub>
                      <m:sSubPr>
                        <m:ctrlPr>
                          <w:rPr>
                            <w:rFonts w:ascii="Cambria Math" w:eastAsia="Calibri" w:hAnsi="Cambria Math" w:cs="Times New Roman"/>
                            <w:i/>
                            <w:sz w:val="22"/>
                          </w:rPr>
                        </m:ctrlPr>
                      </m:sSubPr>
                      <m:e>
                        <m:r>
                          <w:rPr>
                            <w:rFonts w:ascii="Cambria Math" w:eastAsia="Calibri" w:hAnsi="Cambria Math" w:cs="Times New Roman"/>
                            <w:sz w:val="22"/>
                          </w:rPr>
                          <m:t>i</m:t>
                        </m:r>
                      </m:e>
                      <m:sub>
                        <m:r>
                          <w:rPr>
                            <w:rFonts w:ascii="Cambria Math" w:eastAsia="Calibri" w:hAnsi="Cambria Math" w:cs="Times New Roman"/>
                            <w:sz w:val="22"/>
                          </w:rPr>
                          <m:t>L</m:t>
                        </m:r>
                      </m:sub>
                    </m:sSub>
                    <m:d>
                      <m:dPr>
                        <m:ctrlPr>
                          <w:rPr>
                            <w:rFonts w:ascii="Cambria Math" w:eastAsia="Calibri" w:hAnsi="Cambria Math" w:cs="Times New Roman"/>
                            <w:i/>
                            <w:sz w:val="22"/>
                          </w:rPr>
                        </m:ctrlPr>
                      </m:dPr>
                      <m:e>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Θ</m:t>
                            </m:r>
                          </m:e>
                          <m:sub>
                            <m:r>
                              <w:rPr>
                                <w:rFonts w:ascii="Cambria Math" w:eastAsia="Calibri" w:hAnsi="Cambria Math" w:cs="Times New Roman"/>
                                <w:sz w:val="22"/>
                                <w:lang w:val="el-GR"/>
                              </w:rPr>
                              <m:t>∞</m:t>
                            </m:r>
                          </m:sub>
                        </m:sSub>
                        <m:ctrlPr>
                          <w:rPr>
                            <w:rFonts w:ascii="Cambria Math" w:eastAsia="Calibri" w:hAnsi="Cambria Math" w:cs="Times New Roman"/>
                            <w:i/>
                            <w:sz w:val="22"/>
                            <w:lang w:val="el-GR"/>
                          </w:rPr>
                        </m:ctrlPr>
                      </m:e>
                    </m:d>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e>
                      <m:sub>
                        <m:r>
                          <w:rPr>
                            <w:rFonts w:ascii="Cambria Math" w:eastAsia="Calibri" w:hAnsi="Cambria Math" w:cs="Times New Roman"/>
                            <w:sz w:val="22"/>
                          </w:rPr>
                          <m:t>j</m:t>
                        </m:r>
                      </m:sub>
                    </m:sSub>
                  </m:den>
                </m:f>
              </m:oMath>
            </m:oMathPara>
          </w:p>
        </w:tc>
        <w:tc>
          <w:tcPr>
            <w:tcW w:w="616" w:type="dxa"/>
            <w:tcBorders>
              <w:top w:val="single" w:sz="12" w:space="0" w:color="auto"/>
              <w:bottom w:val="single" w:sz="12" w:space="0" w:color="auto"/>
            </w:tcBorders>
          </w:tcPr>
          <w:p w14:paraId="4C2FD9F5" w14:textId="03D3FFBE" w:rsidR="00A30018" w:rsidRPr="00306446" w:rsidRDefault="00700831" w:rsidP="00700831">
            <w:pPr>
              <w:jc w:val="center"/>
              <w:rPr>
                <w:sz w:val="22"/>
              </w:rPr>
            </w:pPr>
            <w:r w:rsidRPr="00306446">
              <w:rPr>
                <w:sz w:val="22"/>
              </w:rPr>
              <w:t>(10)</w:t>
            </w:r>
          </w:p>
        </w:tc>
      </w:tr>
      <w:tr w:rsidR="00A30018" w:rsidRPr="00306446" w14:paraId="22D5A9C8" w14:textId="77777777" w:rsidTr="00186404">
        <w:tc>
          <w:tcPr>
            <w:tcW w:w="1457" w:type="dxa"/>
            <w:tcBorders>
              <w:top w:val="single" w:sz="12" w:space="0" w:color="auto"/>
            </w:tcBorders>
          </w:tcPr>
          <w:p w14:paraId="1EDB637F" w14:textId="042BA819" w:rsidR="00A30018" w:rsidRPr="00186404" w:rsidRDefault="00A30018" w:rsidP="00752242">
            <w:pPr>
              <w:jc w:val="both"/>
              <w:rPr>
                <w:b/>
                <w:bCs/>
                <w:sz w:val="22"/>
              </w:rPr>
            </w:pPr>
            <w:r w:rsidRPr="00186404">
              <w:rPr>
                <w:b/>
                <w:bCs/>
                <w:sz w:val="22"/>
              </w:rPr>
              <w:t>Constitutive:</w:t>
            </w:r>
          </w:p>
        </w:tc>
        <w:tc>
          <w:tcPr>
            <w:tcW w:w="7287" w:type="dxa"/>
            <w:tcBorders>
              <w:top w:val="single" w:sz="12" w:space="0" w:color="auto"/>
            </w:tcBorders>
          </w:tcPr>
          <w:p w14:paraId="3428DD9E" w14:textId="5336FF06" w:rsidR="00A30018" w:rsidRPr="00306446" w:rsidRDefault="00D62C04"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+2β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3D0D3D20" w14:textId="01EB7203" w:rsidR="007B6D8D" w:rsidRPr="00306446" w:rsidRDefault="00D62C04"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lang w:val="el-GR"/>
                      </w:rPr>
                      <m:t>rr</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5B333D65" w14:textId="0B0FC1F9" w:rsidR="007B6D8D" w:rsidRPr="00306446" w:rsidRDefault="00D62C04"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-2</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num>
                          <m:den>
                            <m:r>
                              <w:rPr>
                                <w:rFonts w:ascii="Cambria Math" w:eastAsia="Calibri" w:hAnsi="Cambria Math" w:cs="Times New Roman"/>
                                <w:sz w:val="22"/>
                                <w:lang w:val="el-GR"/>
                              </w:rPr>
                              <m:t>Θ+Γ</m:t>
                            </m:r>
                          </m:den>
                        </m:f>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oMath>
            </m:oMathPara>
          </w:p>
          <w:p w14:paraId="799AB65E" w14:textId="2141625D" w:rsidR="00306446" w:rsidRPr="00306446" w:rsidRDefault="00D62C04"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6184C3FE" w14:textId="5A8B8BE0" w:rsidR="00306446" w:rsidRPr="00306446" w:rsidRDefault="00306446" w:rsidP="00752242">
            <w:pPr>
              <w:jc w:val="both"/>
              <w:rPr>
                <w:rFonts w:eastAsia="Calibri" w:cs="Times New Roman"/>
                <w:i/>
                <w:sz w:val="22"/>
              </w:rPr>
            </w:pPr>
            <m:oMathPara>
              <m:oMathParaPr>
                <m:jc m:val="center"/>
              </m:oMathParaPr>
              <m:oMath>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r>
                  <w:rPr>
                    <w:rFonts w:ascii="Cambria Math" w:eastAsia="Calibri" w:hAnsi="Cambria Math" w:cs="Times New Roman"/>
                    <w:sz w:val="22"/>
                    <w:lang w:val="el-GR"/>
                  </w:rPr>
                  <m:t>=</m:t>
                </m:r>
                <m:func>
                  <m:funcPr>
                    <m:ctrlPr>
                      <w:rPr>
                        <w:rFonts w:ascii="Cambria Math" w:eastAsia="Calibri" w:hAnsi="Cambria Math" w:cs="Times New Roman"/>
                        <w:i/>
                        <w:sz w:val="22"/>
                      </w:rPr>
                    </m:ctrlPr>
                  </m:funcPr>
                  <m:fName>
                    <m:r>
                      <m:rPr>
                        <m:sty m:val="p"/>
                      </m:rPr>
                      <w:rPr>
                        <w:rFonts w:ascii="Cambria Math" w:eastAsia="Calibri" w:hAnsi="Cambria Math" w:cs="Times New Roman"/>
                        <w:sz w:val="22"/>
                      </w:rPr>
                      <m:t>exp</m:t>
                    </m:r>
                  </m:fName>
                  <m:e>
                    <m:d>
                      <m:dPr>
                        <m:begChr m:val="["/>
                        <m:endChr m:val="]"/>
                        <m:ctrlPr>
                          <w:rPr>
                            <w:rFonts w:ascii="Cambria Math" w:eastAsia="Calibri" w:hAnsi="Cambria Math" w:cs="Times New Roman"/>
                            <w:i/>
                            <w:sz w:val="22"/>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ΔΗ</m:t>
                            </m:r>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ctrlPr>
                                  <w:rPr>
                                    <w:rFonts w:ascii="Cambria Math" w:eastAsia="Calibri" w:hAnsi="Cambria Math" w:cs="Times New Roman"/>
                                    <w:i/>
                                    <w:sz w:val="22"/>
                                    <w:lang w:val="el-GR"/>
                                  </w:rPr>
                                </m:ctrlPr>
                              </m:e>
                              <m:sub>
                                <m:r>
                                  <w:rPr>
                                    <w:rFonts w:ascii="Cambria Math" w:eastAsia="Calibri" w:hAnsi="Cambria Math" w:cs="Times New Roman"/>
                                    <w:sz w:val="22"/>
                                  </w:rPr>
                                  <m:t>ig</m:t>
                                </m:r>
                              </m:sub>
                            </m:sSub>
                            <m:r>
                              <w:rPr>
                                <w:rFonts w:ascii="Cambria Math" w:eastAsia="Calibri" w:hAnsi="Cambria Math" w:cs="Times New Roman"/>
                                <w:sz w:val="22"/>
                                <w:lang w:val="el-GR"/>
                              </w:rPr>
                              <m:t>Δ</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Rh</m:t>
                                </m:r>
                              </m:sub>
                            </m:sSub>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Θ+Γ</m:t>
                                </m:r>
                              </m:den>
                            </m:f>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Γ</m:t>
                                </m:r>
                              </m:den>
                            </m:f>
                          </m:e>
                        </m:d>
                        <m:ctrlPr>
                          <w:rPr>
                            <w:rFonts w:ascii="Cambria Math" w:eastAsia="Calibri" w:hAnsi="Cambria Math" w:cs="Times New Roman"/>
                            <w:i/>
                            <w:sz w:val="22"/>
                            <w:lang w:val="el-GR"/>
                          </w:rPr>
                        </m:ctrlPr>
                      </m:e>
                    </m:d>
                  </m:e>
                </m:func>
              </m:oMath>
            </m:oMathPara>
          </w:p>
        </w:tc>
        <w:tc>
          <w:tcPr>
            <w:tcW w:w="616" w:type="dxa"/>
            <w:tcBorders>
              <w:top w:val="single" w:sz="12" w:space="0" w:color="auto"/>
            </w:tcBorders>
          </w:tcPr>
          <w:p w14:paraId="3D5FE4B4" w14:textId="1E315252" w:rsidR="00A30018" w:rsidRPr="00306446" w:rsidRDefault="00700831" w:rsidP="00700831">
            <w:pPr>
              <w:jc w:val="center"/>
              <w:rPr>
                <w:sz w:val="22"/>
              </w:rPr>
            </w:pPr>
            <w:r w:rsidRPr="00306446">
              <w:rPr>
                <w:sz w:val="22"/>
              </w:rPr>
              <w:t>(11)</w:t>
            </w:r>
          </w:p>
        </w:tc>
      </w:tr>
    </w:tbl>
    <w:p w14:paraId="2540973C" w14:textId="19B00FEC" w:rsidR="00752242" w:rsidRDefault="00752242" w:rsidP="00752242">
      <w:pPr>
        <w:jc w:val="both"/>
      </w:pPr>
    </w:p>
    <w:p w14:paraId="125F8D48" w14:textId="7BFB4AC3" w:rsidR="00306446" w:rsidRDefault="00100883" w:rsidP="00752242">
      <w:pPr>
        <w:jc w:val="both"/>
      </w:pPr>
      <w:r>
        <w:t xml:space="preserve">The system of equations can be reduced to a set of five </w:t>
      </w:r>
      <w:r w:rsidR="00EF6D14">
        <w:t xml:space="preserve">coupled </w:t>
      </w:r>
      <w:r>
        <w:t xml:space="preserve">first order ordinary differential equations (ODEs). </w:t>
      </w:r>
      <w:r w:rsidR="00777E07">
        <w:t>Boundary Conditions</w:t>
      </w:r>
      <w:r>
        <w:t xml:space="preserve"> are required, </w:t>
      </w:r>
      <w:proofErr w:type="gramStart"/>
      <w:r>
        <w:t>in order to</w:t>
      </w:r>
      <w:proofErr w:type="gramEnd"/>
      <w:r>
        <w:t xml:space="preserve"> proceed to numerical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77E07" w14:paraId="46C00109" w14:textId="77777777" w:rsidTr="00777E07">
        <w:trPr>
          <w:trHeight w:val="450"/>
        </w:trPr>
        <w:tc>
          <w:tcPr>
            <w:tcW w:w="8730" w:type="dxa"/>
          </w:tcPr>
          <w:p w14:paraId="4AD09E66" w14:textId="32459DCA" w:rsidR="00777E07" w:rsidRPr="00777E07" w:rsidRDefault="00D62C04" w:rsidP="00752242">
            <w:pPr>
              <w:jc w:val="both"/>
              <w:rPr>
                <w:i/>
              </w:rPr>
            </w:pPr>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40598E97" w14:textId="62C0B076" w:rsidR="00777E07" w:rsidRDefault="00777E07" w:rsidP="00752242">
            <w:pPr>
              <w:jc w:val="both"/>
            </w:pPr>
            <w:r>
              <w:t>(12)</w:t>
            </w:r>
          </w:p>
        </w:tc>
      </w:tr>
      <w:tr w:rsidR="00777E07" w14:paraId="5FC9B9E5" w14:textId="77777777" w:rsidTr="00777E07">
        <w:trPr>
          <w:trHeight w:val="450"/>
        </w:trPr>
        <w:tc>
          <w:tcPr>
            <w:tcW w:w="8730" w:type="dxa"/>
          </w:tcPr>
          <w:p w14:paraId="16469F7C" w14:textId="7EB03D37" w:rsidR="00777E07" w:rsidRDefault="00D62C04" w:rsidP="00752242">
            <w:pPr>
              <w:jc w:val="both"/>
            </w:pPr>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2E6124B3" w14:textId="54A7324A" w:rsidR="00777E07" w:rsidRDefault="00777E07" w:rsidP="00752242">
            <w:pPr>
              <w:jc w:val="both"/>
            </w:pPr>
            <w:r>
              <w:t>(13)</w:t>
            </w:r>
          </w:p>
        </w:tc>
      </w:tr>
      <w:tr w:rsidR="00777E07" w14:paraId="72F5D89F" w14:textId="77777777" w:rsidTr="00777E07">
        <w:trPr>
          <w:trHeight w:val="423"/>
        </w:trPr>
        <w:tc>
          <w:tcPr>
            <w:tcW w:w="8730" w:type="dxa"/>
          </w:tcPr>
          <w:p w14:paraId="2AAE6959" w14:textId="5F4A1721" w:rsidR="00777E07" w:rsidRDefault="00777E07" w:rsidP="00752242">
            <w:pPr>
              <w:jc w:val="both"/>
            </w:pPr>
            <m:oMathPara>
              <m:oMath>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=0</m:t>
                </m:r>
              </m:oMath>
            </m:oMathPara>
          </w:p>
        </w:tc>
        <w:tc>
          <w:tcPr>
            <w:tcW w:w="630" w:type="dxa"/>
          </w:tcPr>
          <w:p w14:paraId="000C4D15" w14:textId="17C13EA7" w:rsidR="00777E07" w:rsidRDefault="00777E07" w:rsidP="00752242">
            <w:pPr>
              <w:jc w:val="both"/>
            </w:pPr>
            <w:r>
              <w:t>(14)</w:t>
            </w:r>
          </w:p>
        </w:tc>
      </w:tr>
      <w:tr w:rsidR="00777E07" w14:paraId="506C96D6" w14:textId="77777777" w:rsidTr="00777E07">
        <w:trPr>
          <w:trHeight w:val="477"/>
        </w:trPr>
        <w:tc>
          <w:tcPr>
            <w:tcW w:w="8730" w:type="dxa"/>
          </w:tcPr>
          <w:p w14:paraId="58077D45" w14:textId="452B1F50" w:rsidR="00777E07" w:rsidRDefault="00777E07" w:rsidP="00752242">
            <w:pPr>
              <w:jc w:val="both"/>
            </w:pPr>
            <m:oMathPara>
              <m:oMath>
                <m:r>
                  <w:rPr>
                    <w:rFonts w:ascii="Cambria Math" w:eastAsia="Calibri" w:hAnsi="Cambria Math" w:cs="Times New Roman"/>
                    <w:sz w:val="22"/>
                    <w:lang w:val="el-GR"/>
                  </w:rPr>
                  <m:t>R</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=1</m:t>
                </m:r>
              </m:oMath>
            </m:oMathPara>
          </w:p>
        </w:tc>
        <w:tc>
          <w:tcPr>
            <w:tcW w:w="630" w:type="dxa"/>
          </w:tcPr>
          <w:p w14:paraId="325DB81A" w14:textId="3C03D887" w:rsidR="00777E07" w:rsidRDefault="00777E07" w:rsidP="00752242">
            <w:pPr>
              <w:jc w:val="both"/>
            </w:pPr>
            <w:r>
              <w:t>(15)</w:t>
            </w:r>
          </w:p>
        </w:tc>
      </w:tr>
      <w:tr w:rsidR="00777E07" w14:paraId="37B803F4" w14:textId="77777777" w:rsidTr="00777E07">
        <w:trPr>
          <w:trHeight w:val="1125"/>
        </w:trPr>
        <w:tc>
          <w:tcPr>
            <w:tcW w:w="8730" w:type="dxa"/>
          </w:tcPr>
          <w:p w14:paraId="5D98BED8" w14:textId="3024E58D" w:rsidR="00777E07" w:rsidRPr="00861C51" w:rsidRDefault="00D62C04" w:rsidP="00752242">
            <w:pPr>
              <w:jc w:val="both"/>
              <w:rPr>
                <w:i/>
                <w:sz w:val="22"/>
              </w:rPr>
            </w:pPr>
            <m:oMathPara>
              <m:oMath>
                <m:sSub>
                  <m:sSubPr>
                    <m:ctrlPr>
                      <w:rPr>
                        <w:rFonts w:ascii="Cambria Math" w:hAnsi="Cambria Math"/>
                        <w:i/>
                        <w:sz w:val="22"/>
                        <w:lang w:val="el-GR"/>
                      </w:rPr>
                    </m:ctrlPr>
                  </m:sSubPr>
                  <m:e>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6</m:t>
                            </m:r>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4</m:t>
                                </m:r>
                              </m:sup>
                            </m:sSubSup>
                          </m:den>
                        </m:f>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+Fe</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e>
                        </m:d>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r>
                          <w:rPr>
                            <w:rFonts w:ascii="Cambria Math" w:hAnsi="Cambria Math"/>
                            <w:sz w:val="22"/>
                          </w:rPr>
                          <m:t>+</m:t>
                        </m:r>
                        <m:f>
                          <m:fPr>
                            <m:ctrlPr>
                              <w:rPr>
                                <w:rFonts w:ascii="Cambria Math" w:hAnsi="Cambria Math"/>
                                <w:i/>
                                <w:sz w:val="22"/>
                              </w:rPr>
                            </m:ctrlPr>
                          </m:fPr>
                          <m:num>
                            <m:r>
                              <w:rPr>
                                <w:rFonts w:ascii="Cambria Math" w:hAnsi="Cambria Math"/>
                                <w:sz w:val="22"/>
                              </w:rPr>
                              <m:t>2Fe</m:t>
                            </m: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d>
                          <m:dPr>
                            <m:ctrlPr>
                              <w:rPr>
                                <w:rFonts w:ascii="Cambria Math" w:hAnsi="Cambria Math"/>
                                <w:i/>
                                <w:sz w:val="22"/>
                              </w:rPr>
                            </m:ctrlPr>
                          </m:dPr>
                          <m:e>
                            <m:r>
                              <w:rPr>
                                <w:rFonts w:ascii="Cambria Math" w:hAnsi="Cambria Math"/>
                                <w:sz w:val="22"/>
                              </w:rPr>
                              <m:t>1-</m:t>
                            </m:r>
                            <m:f>
                              <m:fPr>
                                <m:ctrlPr>
                                  <w:rPr>
                                    <w:rFonts w:ascii="Cambria Math" w:hAnsi="Cambria Math"/>
                                    <w:i/>
                                    <w:sz w:val="22"/>
                                    <w:lang w:val="el-GR"/>
                                  </w:rPr>
                                </m:ctrlPr>
                              </m:fPr>
                              <m:num>
                                <m:sSub>
                                  <m:sSubPr>
                                    <m:ctrlPr>
                                      <w:rPr>
                                        <w:rFonts w:ascii="Cambria Math" w:hAnsi="Cambria Math"/>
                                        <w:i/>
                                        <w:sz w:val="22"/>
                                        <w:lang w:val="el-GR"/>
                                      </w:rPr>
                                    </m:ctrlPr>
                                  </m:sSubPr>
                                  <m:e>
                                    <m:r>
                                      <w:rPr>
                                        <w:rFonts w:ascii="Cambria Math" w:hAnsi="Cambria Math"/>
                                        <w:sz w:val="22"/>
                                        <w:lang w:val="el-GR"/>
                                      </w:rPr>
                                      <m:t>β</m:t>
                                    </m:r>
                                    <m:ctrlPr>
                                      <w:rPr>
                                        <w:rFonts w:ascii="Cambria Math" w:hAnsi="Cambria Math"/>
                                        <w:i/>
                                        <w:sz w:val="22"/>
                                      </w:rPr>
                                    </m:ctrlPr>
                                  </m:e>
                                  <m:sub>
                                    <m:r>
                                      <w:rPr>
                                        <w:rFonts w:ascii="Cambria Math" w:hAnsi="Cambria Math"/>
                                        <w:sz w:val="22"/>
                                        <w:lang w:val="el-GR"/>
                                      </w:rPr>
                                      <m:t>Ε</m:t>
                                    </m:r>
                                  </m:sub>
                                </m:sSub>
                                <m:ctrlPr>
                                  <w:rPr>
                                    <w:rFonts w:ascii="Cambria Math" w:hAnsi="Cambria Math"/>
                                    <w:i/>
                                    <w:sz w:val="22"/>
                                  </w:rPr>
                                </m:ctrlP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ctrlPr>
                              <w:rPr>
                                <w:rFonts w:ascii="Cambria Math" w:hAnsi="Cambria Math"/>
                                <w:i/>
                                <w:sz w:val="22"/>
                                <w:lang w:val="el-GR"/>
                              </w:rPr>
                            </m:ctrlPr>
                          </m:e>
                        </m:d>
                        <m:ctrlPr>
                          <w:rPr>
                            <w:rFonts w:ascii="Cambria Math" w:hAnsi="Cambria Math"/>
                            <w:i/>
                            <w:sz w:val="22"/>
                            <w:lang w:val="el-GR"/>
                          </w:rPr>
                        </m:ctrlPr>
                      </m:e>
                    </m:d>
                    <m:ctrlPr>
                      <w:rPr>
                        <w:rFonts w:ascii="Cambria Math" w:hAnsi="Cambria Math"/>
                        <w:i/>
                        <w:sz w:val="22"/>
                      </w:rPr>
                    </m:ctrlPr>
                  </m:e>
                  <m:sub>
                    <m:r>
                      <w:rPr>
                        <w:rFonts w:ascii="Cambria Math" w:hAnsi="Cambria Math"/>
                        <w:sz w:val="22"/>
                      </w:rPr>
                      <m:t>z=0</m:t>
                    </m:r>
                  </m:sub>
                </m:sSub>
                <m:r>
                  <w:rPr>
                    <w:rFonts w:ascii="Cambria Math" w:hAnsi="Cambria Math"/>
                    <w:sz w:val="22"/>
                    <w:lang w:val="el-GR"/>
                  </w:rPr>
                  <m:t>=0</m:t>
                </m:r>
              </m:oMath>
            </m:oMathPara>
          </w:p>
        </w:tc>
        <w:tc>
          <w:tcPr>
            <w:tcW w:w="630" w:type="dxa"/>
          </w:tcPr>
          <w:p w14:paraId="47DE56E2" w14:textId="5ADAC182" w:rsidR="00777E07" w:rsidRDefault="00777E07" w:rsidP="00752242">
            <w:pPr>
              <w:jc w:val="both"/>
            </w:pPr>
            <w:r>
              <w:t>(16)</w:t>
            </w:r>
          </w:p>
        </w:tc>
      </w:tr>
    </w:tbl>
    <w:p w14:paraId="530C9A25" w14:textId="08B11553" w:rsidR="00497E1B" w:rsidRDefault="00497E1B" w:rsidP="00497E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277E40" w14:paraId="247E9D61" w14:textId="77777777" w:rsidTr="00186404">
        <w:tc>
          <w:tcPr>
            <w:tcW w:w="4855" w:type="dxa"/>
            <w:tcBorders>
              <w:bottom w:val="single" w:sz="12" w:space="0" w:color="auto"/>
            </w:tcBorders>
          </w:tcPr>
          <w:p w14:paraId="7ADF0F2A" w14:textId="10367C22" w:rsidR="00277E40" w:rsidRPr="00186404" w:rsidRDefault="00277E40" w:rsidP="00497E1B">
            <w:pPr>
              <w:rPr>
                <w:b/>
                <w:bCs/>
              </w:rPr>
            </w:pPr>
            <w:r w:rsidRPr="00186404">
              <w:rPr>
                <w:b/>
                <w:bCs/>
              </w:rPr>
              <w:lastRenderedPageBreak/>
              <w:t>Property</w:t>
            </w:r>
          </w:p>
        </w:tc>
        <w:tc>
          <w:tcPr>
            <w:tcW w:w="4495" w:type="dxa"/>
            <w:tcBorders>
              <w:bottom w:val="single" w:sz="12" w:space="0" w:color="auto"/>
            </w:tcBorders>
          </w:tcPr>
          <w:p w14:paraId="5A55B145" w14:textId="7D1EDEBB" w:rsidR="00277E40" w:rsidRPr="00186404" w:rsidRDefault="00277E40" w:rsidP="00186404">
            <w:pPr>
              <w:jc w:val="center"/>
              <w:rPr>
                <w:b/>
                <w:bCs/>
              </w:rPr>
            </w:pPr>
            <w:r w:rsidRPr="00186404">
              <w:rPr>
                <w:b/>
                <w:bCs/>
              </w:rPr>
              <w:t>Value</w:t>
            </w:r>
          </w:p>
        </w:tc>
      </w:tr>
      <w:tr w:rsidR="00277E40" w14:paraId="6E6E864A" w14:textId="77777777" w:rsidTr="00186404">
        <w:tc>
          <w:tcPr>
            <w:tcW w:w="4855" w:type="dxa"/>
            <w:tcBorders>
              <w:top w:val="single" w:sz="12" w:space="0" w:color="auto"/>
            </w:tcBorders>
          </w:tcPr>
          <w:p w14:paraId="286848A3" w14:textId="61B2D698" w:rsidR="00277E40" w:rsidRPr="00186404" w:rsidRDefault="000E253B" w:rsidP="00497E1B">
            <w:pPr>
              <w:rPr>
                <w:b/>
                <w:bCs/>
              </w:rPr>
            </w:pPr>
            <w:r w:rsidRPr="00186404">
              <w:rPr>
                <w:b/>
                <w:bCs/>
              </w:rPr>
              <w:t xml:space="preserve">Zero-shear-rate (at </w:t>
            </w:r>
            <m:oMath>
              <m:r>
                <m:rPr>
                  <m:sty m:val="bi"/>
                </m:rPr>
                <w:rPr>
                  <w:rFonts w:ascii="Cambria Math" w:hAnsi="Cambria Math"/>
                </w:rPr>
                <m:t>100℃</m:t>
              </m:r>
            </m:oMath>
            <w:r w:rsidRPr="00186404">
              <w:rPr>
                <w:rFonts w:eastAsiaTheme="minorEastAsia"/>
                <w:b/>
                <w:bCs/>
              </w:rPr>
              <w:t>)</w:t>
            </w:r>
            <w:r w:rsidRPr="00186404">
              <w:rPr>
                <w:b/>
                <w:bCs/>
              </w:rPr>
              <w:t xml:space="preserve"> (</w:t>
            </w:r>
            <m:oMath>
              <m:sSub>
                <m:sSubPr>
                  <m:ctrlPr>
                    <w:rPr>
                      <w:rFonts w:ascii="Cambria Math" w:hAnsi="Cambria Math"/>
                      <w:b/>
                      <w:bCs/>
                      <w:i/>
                    </w:rPr>
                  </m:ctrlPr>
                </m:sSubPr>
                <m:e>
                  <m:r>
                    <m:rPr>
                      <m:sty m:val="bi"/>
                    </m:rPr>
                    <w:rPr>
                      <w:rFonts w:ascii="Cambria Math" w:hAnsi="Cambria Math"/>
                    </w:rPr>
                    <m:t>η</m:t>
                  </m:r>
                </m:e>
                <m:sub>
                  <m:r>
                    <m:rPr>
                      <m:sty m:val="bi"/>
                    </m:rPr>
                    <w:rPr>
                      <w:rFonts w:ascii="Cambria Math" w:hAnsi="Cambria Math"/>
                    </w:rPr>
                    <m:t>ο</m:t>
                  </m:r>
                </m:sub>
              </m:sSub>
            </m:oMath>
            <w:r w:rsidRPr="00186404">
              <w:rPr>
                <w:rFonts w:eastAsiaTheme="minorEastAsia"/>
                <w:b/>
                <w:bCs/>
              </w:rPr>
              <w:t>)</w:t>
            </w:r>
          </w:p>
        </w:tc>
        <w:tc>
          <w:tcPr>
            <w:tcW w:w="4495" w:type="dxa"/>
            <w:tcBorders>
              <w:top w:val="single" w:sz="12" w:space="0" w:color="auto"/>
            </w:tcBorders>
          </w:tcPr>
          <w:p w14:paraId="43B76A1C" w14:textId="6ED713A0" w:rsidR="00277E40" w:rsidRDefault="00307C57" w:rsidP="00497E1B">
            <m:oMathPara>
              <m:oMath>
                <m:r>
                  <w:rPr>
                    <w:rFonts w:ascii="Cambria Math" w:hAnsi="Cambria Math"/>
                  </w:rPr>
                  <m:t>1900 Pa s</m:t>
                </m:r>
              </m:oMath>
            </m:oMathPara>
          </w:p>
        </w:tc>
      </w:tr>
      <w:tr w:rsidR="00307C57" w14:paraId="3A0FF4A5" w14:textId="77777777" w:rsidTr="00186404">
        <w:tc>
          <w:tcPr>
            <w:tcW w:w="4855" w:type="dxa"/>
          </w:tcPr>
          <w:p w14:paraId="2122C816" w14:textId="2D097962" w:rsidR="00307C57" w:rsidRPr="00186404" w:rsidRDefault="000E253B" w:rsidP="00307C57">
            <w:pPr>
              <w:rPr>
                <w:b/>
                <w:bCs/>
              </w:rPr>
            </w:pPr>
            <w:r w:rsidRPr="00186404">
              <w:rPr>
                <w:b/>
                <w:bCs/>
              </w:rPr>
              <w:t xml:space="preserve">Relaxation time (at </w:t>
            </w:r>
            <m:oMath>
              <m:r>
                <m:rPr>
                  <m:sty m:val="bi"/>
                </m:rPr>
                <w:rPr>
                  <w:rFonts w:ascii="Cambria Math" w:hAnsi="Cambria Math"/>
                </w:rPr>
                <m:t>100℃</m:t>
              </m:r>
            </m:oMath>
            <w:r w:rsidRPr="00186404">
              <w:rPr>
                <w:rFonts w:eastAsiaTheme="minorEastAsia"/>
                <w:b/>
                <w:bCs/>
              </w:rPr>
              <w:t>)</w:t>
            </w:r>
            <w:r w:rsidR="00307C57" w:rsidRPr="00186404">
              <w:rPr>
                <w:b/>
                <w:bCs/>
              </w:rPr>
              <w:t xml:space="preserve"> (</w:t>
            </w:r>
            <m:oMath>
              <m:sSub>
                <m:sSubPr>
                  <m:ctrlPr>
                    <w:rPr>
                      <w:rFonts w:ascii="Cambria Math" w:hAnsi="Cambria Math"/>
                      <w:b/>
                      <w:bCs/>
                      <w:i/>
                    </w:rPr>
                  </m:ctrlPr>
                </m:sSubPr>
                <m:e>
                  <m:r>
                    <m:rPr>
                      <m:sty m:val="bi"/>
                    </m:rPr>
                    <w:rPr>
                      <w:rFonts w:ascii="Cambria Math" w:hAnsi="Cambria Math"/>
                      <w:lang w:val="el-GR"/>
                    </w:rPr>
                    <m:t>λ</m:t>
                  </m:r>
                </m:e>
                <m:sub>
                  <m:r>
                    <m:rPr>
                      <m:sty m:val="bi"/>
                    </m:rPr>
                    <w:rPr>
                      <w:rFonts w:ascii="Cambria Math" w:hAnsi="Cambria Math"/>
                    </w:rPr>
                    <m:t>ο</m:t>
                  </m:r>
                </m:sub>
              </m:sSub>
            </m:oMath>
            <w:r w:rsidR="00307C57" w:rsidRPr="00186404">
              <w:rPr>
                <w:rFonts w:eastAsiaTheme="minorEastAsia"/>
                <w:b/>
                <w:bCs/>
              </w:rPr>
              <w:t>)</w:t>
            </w:r>
          </w:p>
        </w:tc>
        <w:tc>
          <w:tcPr>
            <w:tcW w:w="4495" w:type="dxa"/>
          </w:tcPr>
          <w:p w14:paraId="4E62A991" w14:textId="5D24FBA7" w:rsidR="00307C57" w:rsidRDefault="00307C57" w:rsidP="00307C57">
            <m:oMathPara>
              <m:oMath>
                <m:r>
                  <w:rPr>
                    <w:rFonts w:ascii="Cambria Math" w:hAnsi="Cambria Math"/>
                  </w:rPr>
                  <m:t>0.019 s</m:t>
                </m:r>
              </m:oMath>
            </m:oMathPara>
          </w:p>
        </w:tc>
      </w:tr>
      <w:tr w:rsidR="00307C57" w14:paraId="74D7DDFF" w14:textId="77777777" w:rsidTr="00186404">
        <w:tc>
          <w:tcPr>
            <w:tcW w:w="4855" w:type="dxa"/>
          </w:tcPr>
          <w:p w14:paraId="11293709" w14:textId="66879272" w:rsidR="00307C57" w:rsidRPr="00186404" w:rsidRDefault="000E253B" w:rsidP="00307C57">
            <w:pPr>
              <w:rPr>
                <w:b/>
                <w:bCs/>
              </w:rPr>
            </w:pPr>
            <w:r w:rsidRPr="00186404">
              <w:rPr>
                <w:b/>
                <w:bCs/>
              </w:rPr>
              <w:t>Activation energy of flow</w:t>
            </w:r>
            <w:r w:rsidR="00307C57" w:rsidRPr="00186404">
              <w:rPr>
                <w:b/>
                <w:bCs/>
              </w:rPr>
              <w:t xml:space="preserve"> (</w:t>
            </w:r>
            <m:oMath>
              <m:r>
                <m:rPr>
                  <m:sty m:val="bi"/>
                </m:rPr>
                <w:rPr>
                  <w:rFonts w:ascii="Cambria Math" w:hAnsi="Cambria Math"/>
                </w:rPr>
                <m:t>ΔΗ/</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ig</m:t>
                  </m:r>
                </m:sub>
              </m:sSub>
            </m:oMath>
            <w:r w:rsidR="00307C57" w:rsidRPr="00186404">
              <w:rPr>
                <w:rFonts w:eastAsiaTheme="minorEastAsia"/>
                <w:b/>
                <w:bCs/>
              </w:rPr>
              <w:t>)</w:t>
            </w:r>
          </w:p>
        </w:tc>
        <w:tc>
          <w:tcPr>
            <w:tcW w:w="4495" w:type="dxa"/>
          </w:tcPr>
          <w:p w14:paraId="7531069E" w14:textId="39018514" w:rsidR="00307C57" w:rsidRDefault="00186404" w:rsidP="00307C57">
            <m:oMathPara>
              <m:oMath>
                <m:r>
                  <w:rPr>
                    <w:rFonts w:ascii="Cambria Math" w:hAnsi="Cambria Math"/>
                  </w:rPr>
                  <m:t>7938.4 K</m:t>
                </m:r>
              </m:oMath>
            </m:oMathPara>
          </w:p>
        </w:tc>
      </w:tr>
      <w:tr w:rsidR="00307C57" w14:paraId="51B625DB" w14:textId="77777777" w:rsidTr="00186404">
        <w:tc>
          <w:tcPr>
            <w:tcW w:w="4855" w:type="dxa"/>
          </w:tcPr>
          <w:p w14:paraId="186C708E" w14:textId="66570062" w:rsidR="00307C57" w:rsidRPr="00186404" w:rsidRDefault="00307C57" w:rsidP="00307C57">
            <w:pPr>
              <w:rPr>
                <w:b/>
                <w:bCs/>
              </w:rPr>
            </w:pPr>
            <w:r w:rsidRPr="00186404">
              <w:rPr>
                <w:b/>
                <w:bCs/>
              </w:rPr>
              <w:t>D</w:t>
            </w:r>
            <w:r w:rsidR="000E253B" w:rsidRPr="00186404">
              <w:rPr>
                <w:b/>
                <w:bCs/>
              </w:rPr>
              <w:t>ensity</w:t>
            </w:r>
            <w:r w:rsidRPr="00186404">
              <w:rPr>
                <w:b/>
                <w:bCs/>
              </w:rPr>
              <w:t xml:space="preserve"> (</w:t>
            </w:r>
            <m:oMath>
              <m:r>
                <m:rPr>
                  <m:sty m:val="bi"/>
                </m:rPr>
                <w:rPr>
                  <w:rFonts w:ascii="Cambria Math" w:hAnsi="Cambria Math"/>
                </w:rPr>
                <m:t>ρ</m:t>
              </m:r>
            </m:oMath>
            <w:r w:rsidRPr="00186404">
              <w:rPr>
                <w:rFonts w:eastAsiaTheme="minorEastAsia"/>
                <w:b/>
                <w:bCs/>
              </w:rPr>
              <w:t>)</w:t>
            </w:r>
          </w:p>
        </w:tc>
        <w:tc>
          <w:tcPr>
            <w:tcW w:w="4495" w:type="dxa"/>
          </w:tcPr>
          <w:p w14:paraId="1326C73D" w14:textId="604F1DA9" w:rsidR="00307C57" w:rsidRDefault="00307C57" w:rsidP="00307C57">
            <m:oMathPara>
              <m:oMath>
                <m:r>
                  <w:rPr>
                    <w:rFonts w:ascii="Cambria Math" w:hAnsi="Cambria Math"/>
                  </w:rPr>
                  <m:t>1145 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307C57" w14:paraId="77F5B980" w14:textId="77777777" w:rsidTr="00186404">
        <w:tc>
          <w:tcPr>
            <w:tcW w:w="4855" w:type="dxa"/>
          </w:tcPr>
          <w:p w14:paraId="53D73353" w14:textId="653BEFA7" w:rsidR="00307C57" w:rsidRPr="00186404" w:rsidRDefault="000E253B" w:rsidP="00307C57">
            <w:pPr>
              <w:rPr>
                <w:b/>
                <w:bCs/>
              </w:rPr>
            </w:pPr>
            <w:r w:rsidRPr="00186404">
              <w:rPr>
                <w:b/>
                <w:bCs/>
              </w:rPr>
              <w:t>Heat capacity</w:t>
            </w:r>
            <w:r w:rsidR="00307C57" w:rsidRPr="00186404">
              <w:rPr>
                <w:b/>
                <w:bCs/>
              </w:rPr>
              <w:t xml:space="preserve">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p</m:t>
                  </m:r>
                </m:sub>
              </m:sSub>
            </m:oMath>
            <w:r w:rsidR="00307C57" w:rsidRPr="00186404">
              <w:rPr>
                <w:rFonts w:eastAsiaTheme="minorEastAsia"/>
                <w:b/>
                <w:bCs/>
              </w:rPr>
              <w:t>)</w:t>
            </w:r>
          </w:p>
        </w:tc>
        <w:tc>
          <w:tcPr>
            <w:tcW w:w="4495" w:type="dxa"/>
          </w:tcPr>
          <w:p w14:paraId="01D8DF28" w14:textId="28B2A744" w:rsidR="00307C57" w:rsidRDefault="00307C57" w:rsidP="00307C57">
            <m:oMathPara>
              <m:oMath>
                <m:r>
                  <w:rPr>
                    <w:rFonts w:ascii="Cambria Math" w:hAnsi="Cambria Math"/>
                  </w:rPr>
                  <m:t>1340 J/kgK</m:t>
                </m:r>
              </m:oMath>
            </m:oMathPara>
          </w:p>
        </w:tc>
      </w:tr>
      <w:tr w:rsidR="00307C57" w14:paraId="356178F9" w14:textId="77777777" w:rsidTr="00186404">
        <w:tc>
          <w:tcPr>
            <w:tcW w:w="4855" w:type="dxa"/>
          </w:tcPr>
          <w:p w14:paraId="28DA57A5" w14:textId="287E1C08" w:rsidR="00307C57" w:rsidRPr="00186404" w:rsidRDefault="000E253B" w:rsidP="00307C57">
            <w:pPr>
              <w:rPr>
                <w:b/>
                <w:bCs/>
              </w:rPr>
            </w:pPr>
            <w:r w:rsidRPr="00186404">
              <w:rPr>
                <w:b/>
                <w:bCs/>
              </w:rPr>
              <w:t>Thermal conductivity</w:t>
            </w:r>
            <w:r w:rsidR="00307C57" w:rsidRPr="00186404">
              <w:rPr>
                <w:b/>
                <w:bCs/>
              </w:rPr>
              <w:t xml:space="preserve"> (</w:t>
            </w:r>
            <m:oMath>
              <m:r>
                <m:rPr>
                  <m:sty m:val="bi"/>
                </m:rPr>
                <w:rPr>
                  <w:rFonts w:ascii="Cambria Math" w:hAnsi="Cambria Math"/>
                </w:rPr>
                <m:t>k</m:t>
              </m:r>
            </m:oMath>
            <w:r w:rsidR="00307C57" w:rsidRPr="00186404">
              <w:rPr>
                <w:rFonts w:eastAsiaTheme="minorEastAsia"/>
                <w:b/>
                <w:bCs/>
              </w:rPr>
              <w:t>)</w:t>
            </w:r>
          </w:p>
        </w:tc>
        <w:tc>
          <w:tcPr>
            <w:tcW w:w="4495" w:type="dxa"/>
          </w:tcPr>
          <w:p w14:paraId="5B610DF6" w14:textId="1479DBFF" w:rsidR="00307C57" w:rsidRDefault="00307C57" w:rsidP="00307C57">
            <m:oMathPara>
              <m:oMath>
                <m:r>
                  <w:rPr>
                    <w:rFonts w:ascii="Cambria Math" w:hAnsi="Cambria Math"/>
                  </w:rPr>
                  <m:t>0.14 W/mK</m:t>
                </m:r>
              </m:oMath>
            </m:oMathPara>
          </w:p>
        </w:tc>
      </w:tr>
      <w:tr w:rsidR="00307C57" w14:paraId="7A4D7C81" w14:textId="77777777" w:rsidTr="00186404">
        <w:tc>
          <w:tcPr>
            <w:tcW w:w="4855" w:type="dxa"/>
          </w:tcPr>
          <w:p w14:paraId="776AC3CB" w14:textId="4C54A4BC" w:rsidR="00307C57" w:rsidRPr="00186404" w:rsidRDefault="000E253B" w:rsidP="00307C57">
            <w:pPr>
              <w:rPr>
                <w:b/>
                <w:bCs/>
              </w:rPr>
            </w:pPr>
            <w:r w:rsidRPr="00186404">
              <w:rPr>
                <w:b/>
                <w:bCs/>
              </w:rPr>
              <w:t>Electrical conductivity</w:t>
            </w:r>
            <w:r w:rsidR="00307C57" w:rsidRPr="00186404">
              <w:rPr>
                <w:b/>
                <w:bCs/>
              </w:rPr>
              <w:t xml:space="preserve"> (</w:t>
            </w:r>
            <m:oMath>
              <m:r>
                <m:rPr>
                  <m:sty m:val="bi"/>
                </m:rPr>
                <w:rPr>
                  <w:rFonts w:ascii="Cambria Math" w:hAnsi="Cambria Math"/>
                </w:rPr>
                <m:t>K</m:t>
              </m:r>
            </m:oMath>
            <w:r w:rsidR="00307C57" w:rsidRPr="00186404">
              <w:rPr>
                <w:rFonts w:eastAsiaTheme="minorEastAsia"/>
                <w:b/>
                <w:bCs/>
              </w:rPr>
              <w:t>)</w:t>
            </w:r>
          </w:p>
        </w:tc>
        <w:tc>
          <w:tcPr>
            <w:tcW w:w="4495" w:type="dxa"/>
          </w:tcPr>
          <w:p w14:paraId="55E62CB2" w14:textId="1B9E8B25" w:rsidR="00307C57" w:rsidRDefault="00307C57" w:rsidP="00307C57">
            <m:oMathPara>
              <m:oMath>
                <m:r>
                  <w:rPr>
                    <w:rFonts w:ascii="Cambria Math" w:hAnsi="Cambria Math"/>
                  </w:rPr>
                  <m:t>9.5*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S/m</m:t>
                </m:r>
              </m:oMath>
            </m:oMathPara>
          </w:p>
        </w:tc>
      </w:tr>
      <w:tr w:rsidR="00307C57" w14:paraId="41956C27" w14:textId="77777777" w:rsidTr="00186404">
        <w:tc>
          <w:tcPr>
            <w:tcW w:w="4855" w:type="dxa"/>
          </w:tcPr>
          <w:p w14:paraId="5DA69DA6" w14:textId="574383F0" w:rsidR="00307C57" w:rsidRPr="00186404" w:rsidRDefault="00307C57" w:rsidP="00307C57">
            <w:pPr>
              <w:rPr>
                <w:b/>
                <w:bCs/>
              </w:rPr>
            </w:pPr>
            <w:r w:rsidRPr="00186404">
              <w:rPr>
                <w:b/>
                <w:bCs/>
              </w:rPr>
              <w:t>Surface tension (</w:t>
            </w:r>
            <m:oMath>
              <m:r>
                <m:rPr>
                  <m:sty m:val="bi"/>
                </m:rPr>
                <w:rPr>
                  <w:rFonts w:ascii="Cambria Math" w:hAnsi="Cambria Math"/>
                </w:rPr>
                <m:t>γ</m:t>
              </m:r>
            </m:oMath>
            <w:r w:rsidRPr="00186404">
              <w:rPr>
                <w:rFonts w:eastAsiaTheme="minorEastAsia"/>
                <w:b/>
                <w:bCs/>
              </w:rPr>
              <w:t>)</w:t>
            </w:r>
          </w:p>
        </w:tc>
        <w:tc>
          <w:tcPr>
            <w:tcW w:w="4495" w:type="dxa"/>
          </w:tcPr>
          <w:p w14:paraId="5BFADA4C" w14:textId="4A2C49F7" w:rsidR="00307C57" w:rsidRDefault="00307C57" w:rsidP="00307C57">
            <w:pPr>
              <w:rPr>
                <w:rFonts w:eastAsia="Calibri" w:cs="Times New Roman"/>
              </w:rPr>
            </w:pPr>
            <m:oMathPara>
              <m:oMath>
                <m:r>
                  <w:rPr>
                    <w:rFonts w:ascii="Cambria Math" w:hAnsi="Cambria Math"/>
                  </w:rPr>
                  <m:t>0435 N/m</m:t>
                </m:r>
              </m:oMath>
            </m:oMathPara>
          </w:p>
        </w:tc>
      </w:tr>
      <w:tr w:rsidR="00307C57" w14:paraId="14434E04" w14:textId="77777777" w:rsidTr="00186404">
        <w:tc>
          <w:tcPr>
            <w:tcW w:w="4855" w:type="dxa"/>
          </w:tcPr>
          <w:p w14:paraId="3FABE2E9" w14:textId="5520D3D9" w:rsidR="00307C57" w:rsidRPr="00186404" w:rsidRDefault="00307C57" w:rsidP="00307C57">
            <w:pPr>
              <w:rPr>
                <w:b/>
                <w:bCs/>
              </w:rPr>
            </w:pPr>
            <w:r w:rsidRPr="00186404">
              <w:rPr>
                <w:b/>
                <w:bCs/>
              </w:rPr>
              <w:t>Ratio of solvent to zero-shear-rate viscosity (</w:t>
            </w:r>
            <m:oMath>
              <m:r>
                <m:rPr>
                  <m:sty m:val="bi"/>
                </m:rPr>
                <w:rPr>
                  <w:rFonts w:ascii="Cambria Math" w:hAnsi="Cambria Math"/>
                </w:rPr>
                <m:t>β</m:t>
              </m:r>
            </m:oMath>
            <w:r w:rsidRPr="00186404">
              <w:rPr>
                <w:rFonts w:eastAsiaTheme="minorEastAsia"/>
                <w:b/>
                <w:bCs/>
              </w:rPr>
              <w:t>)</w:t>
            </w:r>
          </w:p>
        </w:tc>
        <w:tc>
          <w:tcPr>
            <w:tcW w:w="4495" w:type="dxa"/>
          </w:tcPr>
          <w:p w14:paraId="402CDDBC" w14:textId="6E432F47" w:rsidR="00307C57" w:rsidRPr="00307C57" w:rsidRDefault="00307C57" w:rsidP="00307C57">
            <w:pPr>
              <w:rPr>
                <w:rFonts w:eastAsia="Calibri" w:cs="Times New Roman"/>
              </w:rPr>
            </w:pPr>
            <m:oMathPara>
              <m:oMath>
                <m:r>
                  <w:rPr>
                    <w:rFonts w:ascii="Cambria Math" w:hAnsi="Cambria Math"/>
                  </w:rPr>
                  <m:t>0.001</m:t>
                </m:r>
              </m:oMath>
            </m:oMathPara>
          </w:p>
        </w:tc>
      </w:tr>
      <w:tr w:rsidR="00307C57" w14:paraId="3E88C9B9" w14:textId="77777777" w:rsidTr="00186404">
        <w:tc>
          <w:tcPr>
            <w:tcW w:w="4855" w:type="dxa"/>
          </w:tcPr>
          <w:p w14:paraId="656074B4" w14:textId="3A5B3888" w:rsidR="00307C57" w:rsidRPr="00186404" w:rsidRDefault="00307C57" w:rsidP="00307C57">
            <w:pPr>
              <w:rPr>
                <w:b/>
                <w:bCs/>
              </w:rPr>
            </w:pPr>
            <w:r w:rsidRPr="00186404">
              <w:rPr>
                <w:b/>
                <w:bCs/>
              </w:rPr>
              <w:t>Mobility factor (</w:t>
            </w:r>
            <m:oMath>
              <m:r>
                <m:rPr>
                  <m:sty m:val="bi"/>
                </m:rPr>
                <w:rPr>
                  <w:rFonts w:ascii="Cambria Math" w:hAnsi="Cambria Math"/>
                </w:rPr>
                <m:t>α</m:t>
              </m:r>
            </m:oMath>
            <w:r w:rsidRPr="00186404">
              <w:rPr>
                <w:rFonts w:eastAsiaTheme="minorEastAsia"/>
                <w:b/>
                <w:bCs/>
              </w:rPr>
              <w:t>)</w:t>
            </w:r>
          </w:p>
        </w:tc>
        <w:tc>
          <w:tcPr>
            <w:tcW w:w="4495" w:type="dxa"/>
          </w:tcPr>
          <w:p w14:paraId="406A0684" w14:textId="4734BEBE" w:rsidR="00307C57" w:rsidRPr="00307C57" w:rsidRDefault="00307C57" w:rsidP="00307C57">
            <w:pPr>
              <w:rPr>
                <w:rFonts w:eastAsia="Calibri" w:cs="Times New Roman"/>
              </w:rPr>
            </w:pPr>
            <m:oMathPara>
              <m:oMath>
                <m:r>
                  <w:rPr>
                    <w:rFonts w:ascii="Cambria Math" w:hAnsi="Cambria Math"/>
                  </w:rPr>
                  <m:t>0.015</m:t>
                </m:r>
              </m:oMath>
            </m:oMathPara>
          </w:p>
        </w:tc>
      </w:tr>
      <w:tr w:rsidR="00307C57" w14:paraId="69B9BBEE" w14:textId="77777777" w:rsidTr="00186404">
        <w:tc>
          <w:tcPr>
            <w:tcW w:w="4855" w:type="dxa"/>
            <w:tcBorders>
              <w:bottom w:val="single" w:sz="12" w:space="0" w:color="auto"/>
            </w:tcBorders>
          </w:tcPr>
          <w:p w14:paraId="1EBB41FF" w14:textId="4E0C2CD2" w:rsidR="00307C57" w:rsidRPr="00186404" w:rsidRDefault="00307C57" w:rsidP="00307C57">
            <w:pPr>
              <w:rPr>
                <w:b/>
                <w:bCs/>
              </w:rPr>
            </w:pPr>
            <w:r w:rsidRPr="00186404">
              <w:rPr>
                <w:b/>
                <w:bCs/>
              </w:rPr>
              <w:t>Dielectric constant ratio (</w:t>
            </w:r>
            <m:oMath>
              <m:r>
                <m:rPr>
                  <m:sty m:val="bi"/>
                </m:rPr>
                <w:rPr>
                  <w:rFonts w:ascii="Cambria Math" w:hAnsi="Cambria Math"/>
                </w:rPr>
                <m:t>ε/</m:t>
              </m:r>
              <m:sSub>
                <m:sSubPr>
                  <m:ctrlPr>
                    <w:rPr>
                      <w:rFonts w:ascii="Cambria Math" w:hAnsi="Cambria Math"/>
                      <w:b/>
                      <w:bCs/>
                      <w:i/>
                    </w:rPr>
                  </m:ctrlPr>
                </m:sSubPr>
                <m:e>
                  <m:r>
                    <m:rPr>
                      <m:sty m:val="bi"/>
                    </m:rPr>
                    <w:rPr>
                      <w:rFonts w:ascii="Cambria Math" w:hAnsi="Cambria Math"/>
                    </w:rPr>
                    <m:t>ε</m:t>
                  </m:r>
                </m:e>
                <m:sub>
                  <m:r>
                    <m:rPr>
                      <m:sty m:val="bi"/>
                    </m:rPr>
                    <w:rPr>
                      <w:rFonts w:ascii="Cambria Math" w:hAnsi="Cambria Math"/>
                    </w:rPr>
                    <m:t>ο</m:t>
                  </m:r>
                </m:sub>
              </m:sSub>
            </m:oMath>
            <w:r w:rsidRPr="00186404">
              <w:rPr>
                <w:rFonts w:eastAsiaTheme="minorEastAsia"/>
                <w:b/>
                <w:bCs/>
              </w:rPr>
              <w:t>)</w:t>
            </w:r>
          </w:p>
        </w:tc>
        <w:tc>
          <w:tcPr>
            <w:tcW w:w="4495" w:type="dxa"/>
            <w:tcBorders>
              <w:bottom w:val="single" w:sz="12" w:space="0" w:color="auto"/>
            </w:tcBorders>
          </w:tcPr>
          <w:p w14:paraId="10DF8338" w14:textId="47545913" w:rsidR="00307C57" w:rsidRPr="00307C57" w:rsidRDefault="00307C57" w:rsidP="00307C57">
            <w:pPr>
              <w:rPr>
                <w:rFonts w:eastAsia="Calibri" w:cs="Times New Roman"/>
              </w:rPr>
            </w:pPr>
            <m:oMathPara>
              <m:oMath>
                <m:r>
                  <w:rPr>
                    <w:rFonts w:ascii="Cambria Math" w:hAnsi="Cambria Math"/>
                  </w:rPr>
                  <m:t>2.9</m:t>
                </m:r>
              </m:oMath>
            </m:oMathPara>
          </w:p>
        </w:tc>
      </w:tr>
    </w:tbl>
    <w:p w14:paraId="0C8BD005" w14:textId="77777777" w:rsidR="00277E40" w:rsidRDefault="00277E40" w:rsidP="00497E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277E40" w14:paraId="0EE42D26" w14:textId="77777777" w:rsidTr="002475B0">
        <w:tc>
          <w:tcPr>
            <w:tcW w:w="4855" w:type="dxa"/>
            <w:tcBorders>
              <w:bottom w:val="single" w:sz="12" w:space="0" w:color="auto"/>
            </w:tcBorders>
          </w:tcPr>
          <w:p w14:paraId="0ADBD700" w14:textId="218BB72D" w:rsidR="00277E40" w:rsidRPr="00186404" w:rsidRDefault="00277E40" w:rsidP="002475B0">
            <w:pPr>
              <w:jc w:val="center"/>
              <w:rPr>
                <w:b/>
                <w:bCs/>
              </w:rPr>
            </w:pPr>
            <w:r w:rsidRPr="00186404">
              <w:rPr>
                <w:b/>
                <w:bCs/>
              </w:rPr>
              <w:t>Parameter</w:t>
            </w:r>
          </w:p>
        </w:tc>
        <w:tc>
          <w:tcPr>
            <w:tcW w:w="4495" w:type="dxa"/>
            <w:tcBorders>
              <w:bottom w:val="single" w:sz="12" w:space="0" w:color="auto"/>
            </w:tcBorders>
          </w:tcPr>
          <w:p w14:paraId="2ED3D020" w14:textId="1693031A" w:rsidR="00277E40" w:rsidRPr="00186404" w:rsidRDefault="00277E40" w:rsidP="00186404">
            <w:pPr>
              <w:jc w:val="center"/>
              <w:rPr>
                <w:b/>
                <w:bCs/>
              </w:rPr>
            </w:pPr>
            <w:r w:rsidRPr="00186404">
              <w:rPr>
                <w:b/>
                <w:bCs/>
              </w:rPr>
              <w:t>Value</w:t>
            </w:r>
          </w:p>
        </w:tc>
      </w:tr>
      <w:tr w:rsidR="00277E40" w14:paraId="2165786B" w14:textId="77777777" w:rsidTr="002475B0">
        <w:tc>
          <w:tcPr>
            <w:tcW w:w="4855" w:type="dxa"/>
            <w:tcBorders>
              <w:top w:val="single" w:sz="12" w:space="0" w:color="auto"/>
            </w:tcBorders>
          </w:tcPr>
          <w:p w14:paraId="62A4D641" w14:textId="3B0FB8C4" w:rsidR="00277E40" w:rsidRDefault="00307C57" w:rsidP="00497E1B">
            <m:oMathPara>
              <m:oMath>
                <m:r>
                  <w:rPr>
                    <w:rFonts w:ascii="Cambria Math" w:hAnsi="Cambria Math"/>
                  </w:rPr>
                  <m:t>Bi</m:t>
                </m:r>
              </m:oMath>
            </m:oMathPara>
          </w:p>
        </w:tc>
        <w:tc>
          <w:tcPr>
            <w:tcW w:w="4495" w:type="dxa"/>
            <w:tcBorders>
              <w:top w:val="single" w:sz="12" w:space="0" w:color="auto"/>
            </w:tcBorders>
          </w:tcPr>
          <w:p w14:paraId="68BC7871" w14:textId="2C3495A1" w:rsidR="00277E40" w:rsidRDefault="00307C57" w:rsidP="00497E1B">
            <m:oMathPara>
              <m:oMath>
                <m:r>
                  <w:rPr>
                    <w:rFonts w:ascii="Cambria Math" w:hAnsi="Cambria Math"/>
                  </w:rPr>
                  <m:t>0.424</m:t>
                </m:r>
              </m:oMath>
            </m:oMathPara>
          </w:p>
        </w:tc>
      </w:tr>
      <w:tr w:rsidR="00277E40" w14:paraId="48609FB9" w14:textId="77777777" w:rsidTr="00186404">
        <w:tc>
          <w:tcPr>
            <w:tcW w:w="4855" w:type="dxa"/>
          </w:tcPr>
          <w:p w14:paraId="4CC973E4" w14:textId="4E484EE2" w:rsidR="00277E40" w:rsidRDefault="00307C57" w:rsidP="00497E1B">
            <m:oMathPara>
              <m:oMath>
                <m:r>
                  <w:rPr>
                    <w:rFonts w:ascii="Cambria Math" w:hAnsi="Cambria Math"/>
                  </w:rPr>
                  <m:t>De</m:t>
                </m:r>
              </m:oMath>
            </m:oMathPara>
          </w:p>
        </w:tc>
        <w:tc>
          <w:tcPr>
            <w:tcW w:w="4495" w:type="dxa"/>
          </w:tcPr>
          <w:p w14:paraId="676FD58E" w14:textId="3A5DB103" w:rsidR="00277E40" w:rsidRDefault="00307C57" w:rsidP="00497E1B">
            <m:oMathPara>
              <m:oMath>
                <m:r>
                  <w:rPr>
                    <w:rFonts w:ascii="Cambria Math" w:hAnsi="Cambria Math"/>
                  </w:rPr>
                  <m:t>1.14</m:t>
                </m:r>
              </m:oMath>
            </m:oMathPara>
          </w:p>
        </w:tc>
      </w:tr>
      <w:tr w:rsidR="00277E40" w14:paraId="4B5A6F03" w14:textId="77777777" w:rsidTr="00186404">
        <w:tc>
          <w:tcPr>
            <w:tcW w:w="4855" w:type="dxa"/>
          </w:tcPr>
          <w:p w14:paraId="3DDC4EB4" w14:textId="7981762B" w:rsidR="00277E40" w:rsidRDefault="00307C57" w:rsidP="00497E1B">
            <m:oMathPara>
              <m:oMath>
                <m:r>
                  <w:rPr>
                    <w:rFonts w:ascii="Cambria Math" w:eastAsia="Calibri" w:hAnsi="Cambria Math" w:cs="Times New Roman"/>
                  </w:rPr>
                  <m:t>Bo</m:t>
                </m:r>
              </m:oMath>
            </m:oMathPara>
          </w:p>
        </w:tc>
        <w:tc>
          <w:tcPr>
            <w:tcW w:w="4495" w:type="dxa"/>
          </w:tcPr>
          <w:p w14:paraId="47C428B4" w14:textId="45ED74EB" w:rsidR="00277E40" w:rsidRDefault="00307C57" w:rsidP="00497E1B">
            <m:oMathPara>
              <m:oMath>
                <m:r>
                  <w:rPr>
                    <w:rFonts w:ascii="Cambria Math" w:hAnsi="Cambria Math"/>
                  </w:rPr>
                  <m:t>0</m:t>
                </m:r>
              </m:oMath>
            </m:oMathPara>
          </w:p>
        </w:tc>
      </w:tr>
      <w:tr w:rsidR="00277E40" w14:paraId="428AD148" w14:textId="77777777" w:rsidTr="00186404">
        <w:tc>
          <w:tcPr>
            <w:tcW w:w="4855" w:type="dxa"/>
          </w:tcPr>
          <w:p w14:paraId="676195F6" w14:textId="73925D8E" w:rsidR="00277E40" w:rsidRDefault="00307C57" w:rsidP="00497E1B">
            <m:oMathPara>
              <m:oMath>
                <m:r>
                  <w:rPr>
                    <w:rFonts w:ascii="Cambria Math" w:hAnsi="Cambria Math"/>
                  </w:rPr>
                  <m:t>Re</m:t>
                </m:r>
              </m:oMath>
            </m:oMathPara>
          </w:p>
        </w:tc>
        <w:tc>
          <w:tcPr>
            <w:tcW w:w="4495" w:type="dxa"/>
          </w:tcPr>
          <w:p w14:paraId="25C2F056" w14:textId="2AFD86D9" w:rsidR="00277E40" w:rsidRDefault="00307C57" w:rsidP="00497E1B">
            <m:oMathPara>
              <m:oMath>
                <m:r>
                  <w:rPr>
                    <w:rFonts w:ascii="Cambria Math" w:hAnsi="Cambria Math"/>
                  </w:rPr>
                  <m:t>5.785*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r w:rsidR="00277E40" w14:paraId="48D309C9" w14:textId="77777777" w:rsidTr="00186404">
        <w:tc>
          <w:tcPr>
            <w:tcW w:w="4855" w:type="dxa"/>
          </w:tcPr>
          <w:p w14:paraId="628BA047" w14:textId="0DDAA5A2" w:rsidR="00277E40" w:rsidRDefault="00307C57" w:rsidP="00497E1B">
            <m:oMathPara>
              <m:oMath>
                <m:r>
                  <w:rPr>
                    <w:rFonts w:ascii="Cambria Math" w:hAnsi="Cambria Math"/>
                  </w:rPr>
                  <m:t>Ca</m:t>
                </m:r>
              </m:oMath>
            </m:oMathPara>
          </w:p>
        </w:tc>
        <w:tc>
          <w:tcPr>
            <w:tcW w:w="4495" w:type="dxa"/>
          </w:tcPr>
          <w:p w14:paraId="2190BDEE" w14:textId="05B326B0" w:rsidR="00277E40" w:rsidRDefault="00307C57" w:rsidP="00497E1B">
            <m:oMathPara>
              <m:oMath>
                <m:r>
                  <w:rPr>
                    <w:rFonts w:ascii="Cambria Math" w:hAnsi="Cambria Math"/>
                  </w:rPr>
                  <m:t>1048.276</m:t>
                </m:r>
              </m:oMath>
            </m:oMathPara>
          </w:p>
        </w:tc>
      </w:tr>
      <w:tr w:rsidR="00277E40" w14:paraId="14DBC5FF" w14:textId="77777777" w:rsidTr="00186404">
        <w:tc>
          <w:tcPr>
            <w:tcW w:w="4855" w:type="dxa"/>
          </w:tcPr>
          <w:p w14:paraId="632B31F1" w14:textId="0449380E" w:rsidR="00277E40" w:rsidRDefault="00307C57" w:rsidP="00497E1B">
            <m:oMathPara>
              <m:oMath>
                <m:r>
                  <w:rPr>
                    <w:rFonts w:ascii="Cambria Math" w:hAnsi="Cambria Math"/>
                  </w:rPr>
                  <m:t>Na</m:t>
                </m:r>
              </m:oMath>
            </m:oMathPara>
          </w:p>
        </w:tc>
        <w:tc>
          <w:tcPr>
            <w:tcW w:w="4495" w:type="dxa"/>
          </w:tcPr>
          <w:p w14:paraId="0B27E729" w14:textId="46012D85" w:rsidR="00277E40" w:rsidRDefault="00307C57" w:rsidP="00497E1B">
            <m:oMathPara>
              <m:oMath>
                <m:r>
                  <w:rPr>
                    <w:rFonts w:ascii="Cambria Math" w:hAnsi="Cambria Math"/>
                  </w:rPr>
                  <m:t>0.446</m:t>
                </m:r>
              </m:oMath>
            </m:oMathPara>
          </w:p>
        </w:tc>
      </w:tr>
      <w:tr w:rsidR="00277E40" w14:paraId="5DD63B8D" w14:textId="77777777" w:rsidTr="00186404">
        <w:tc>
          <w:tcPr>
            <w:tcW w:w="4855" w:type="dxa"/>
          </w:tcPr>
          <w:p w14:paraId="4E4780A8" w14:textId="6BF493CB" w:rsidR="00277E40" w:rsidRDefault="00307C57" w:rsidP="00497E1B">
            <m:oMathPara>
              <m:oMath>
                <m:r>
                  <w:rPr>
                    <w:rFonts w:ascii="Cambria Math" w:hAnsi="Cambria Math"/>
                  </w:rPr>
                  <m:t>Fe</m:t>
                </m:r>
              </m:oMath>
            </m:oMathPara>
          </w:p>
        </w:tc>
        <w:tc>
          <w:tcPr>
            <w:tcW w:w="4495" w:type="dxa"/>
          </w:tcPr>
          <w:p w14:paraId="281F8FA3" w14:textId="47DFF931" w:rsidR="00277E40" w:rsidRDefault="00307C57" w:rsidP="00497E1B">
            <m:oMathPara>
              <m:oMath>
                <m:r>
                  <w:rPr>
                    <w:rFonts w:ascii="Cambria Math" w:hAnsi="Cambria Math"/>
                  </w:rPr>
                  <m:t>0.0254</m:t>
                </m:r>
              </m:oMath>
            </m:oMathPara>
          </w:p>
        </w:tc>
      </w:tr>
      <w:tr w:rsidR="00277E40" w14:paraId="2A66B05C" w14:textId="77777777" w:rsidTr="00186404">
        <w:tc>
          <w:tcPr>
            <w:tcW w:w="4855" w:type="dxa"/>
          </w:tcPr>
          <w:p w14:paraId="06A7D793" w14:textId="4C07D58B" w:rsidR="00277E40" w:rsidRPr="00307C57" w:rsidRDefault="00307C57" w:rsidP="00497E1B">
            <w:pPr>
              <w:rPr>
                <w:i/>
                <w:lang w:val="el-GR"/>
              </w:rPr>
            </w:pPr>
            <m:oMathPara>
              <m:oMath>
                <m:r>
                  <w:rPr>
                    <w:rFonts w:ascii="Cambria Math" w:hAnsi="Cambria Math"/>
                    <w:lang w:val="el-GR"/>
                  </w:rPr>
                  <m:t>Γ</m:t>
                </m:r>
              </m:oMath>
            </m:oMathPara>
          </w:p>
        </w:tc>
        <w:tc>
          <w:tcPr>
            <w:tcW w:w="4495" w:type="dxa"/>
          </w:tcPr>
          <w:p w14:paraId="7005D26E" w14:textId="5F2519A2" w:rsidR="00277E40" w:rsidRDefault="00307C57" w:rsidP="00497E1B">
            <m:oMathPara>
              <m:oMath>
                <m:r>
                  <w:rPr>
                    <w:rFonts w:ascii="Cambria Math" w:hAnsi="Cambria Math"/>
                  </w:rPr>
                  <m:t>21.283</m:t>
                </m:r>
              </m:oMath>
            </m:oMathPara>
          </w:p>
        </w:tc>
      </w:tr>
      <w:tr w:rsidR="00277E40" w14:paraId="541A2C67" w14:textId="77777777" w:rsidTr="00186404">
        <w:tc>
          <w:tcPr>
            <w:tcW w:w="4855" w:type="dxa"/>
          </w:tcPr>
          <w:p w14:paraId="59622C9C" w14:textId="5505990F" w:rsidR="00277E40" w:rsidRPr="00277E40" w:rsidRDefault="00307C57" w:rsidP="00497E1B">
            <m:oMathPara>
              <m:oMath>
                <m:r>
                  <w:rPr>
                    <w:rFonts w:ascii="Cambria Math" w:hAnsi="Cambria Math"/>
                  </w:rPr>
                  <m:t>Pe</m:t>
                </m:r>
              </m:oMath>
            </m:oMathPara>
          </w:p>
        </w:tc>
        <w:tc>
          <w:tcPr>
            <w:tcW w:w="4495" w:type="dxa"/>
          </w:tcPr>
          <w:p w14:paraId="2656341E" w14:textId="24EE1B45" w:rsidR="00277E40" w:rsidRDefault="00307C57" w:rsidP="00497E1B">
            <m:oMathPara>
              <m:oMath>
                <m:r>
                  <w:rPr>
                    <w:rFonts w:ascii="Cambria Math" w:hAnsi="Cambria Math"/>
                  </w:rPr>
                  <m:t>105.209</m:t>
                </m:r>
              </m:oMath>
            </m:oMathPara>
          </w:p>
        </w:tc>
      </w:tr>
      <w:tr w:rsidR="00307C57" w14:paraId="10E8DB28" w14:textId="77777777" w:rsidTr="002475B0">
        <w:tc>
          <w:tcPr>
            <w:tcW w:w="4855" w:type="dxa"/>
            <w:tcBorders>
              <w:bottom w:val="single" w:sz="12" w:space="0" w:color="auto"/>
            </w:tcBorders>
          </w:tcPr>
          <w:p w14:paraId="0F3E5A8A" w14:textId="07AFECEE" w:rsidR="00307C57" w:rsidRDefault="00307C57" w:rsidP="00497E1B">
            <w:pPr>
              <w:rPr>
                <w:rFonts w:eastAsia="Calibri" w:cs="Times New Roman"/>
              </w:rPr>
            </w:pPr>
            <m:oMathPara>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c</m:t>
                    </m:r>
                  </m:sub>
                </m:sSub>
              </m:oMath>
            </m:oMathPara>
          </w:p>
        </w:tc>
        <w:tc>
          <w:tcPr>
            <w:tcW w:w="4495" w:type="dxa"/>
            <w:tcBorders>
              <w:bottom w:val="single" w:sz="12" w:space="0" w:color="auto"/>
            </w:tcBorders>
          </w:tcPr>
          <w:p w14:paraId="6624128F" w14:textId="6C8D5646" w:rsidR="00307C57" w:rsidRDefault="00307C57" w:rsidP="00497E1B">
            <w:pPr>
              <w:rPr>
                <w:rFonts w:eastAsia="Calibri" w:cs="Times New Roman"/>
              </w:rPr>
            </w:pPr>
            <m:oMathPara>
              <m:oMath>
                <m:r>
                  <w:rPr>
                    <w:rFonts w:ascii="Cambria Math" w:hAnsi="Cambria Math"/>
                  </w:rPr>
                  <m:t>0.1122</m:t>
                </m:r>
              </m:oMath>
            </m:oMathPara>
          </w:p>
        </w:tc>
      </w:tr>
    </w:tbl>
    <w:p w14:paraId="4914523C" w14:textId="2BA39D71" w:rsidR="00CA5F94" w:rsidRDefault="00CA5F94" w:rsidP="00622054"/>
    <w:p w14:paraId="3EDBC321" w14:textId="25CAC4E7" w:rsidR="00CA5F94" w:rsidRDefault="00CA5F94" w:rsidP="006855F9">
      <w:pPr>
        <w:ind w:firstLine="360"/>
        <w:jc w:val="both"/>
      </w:pPr>
      <w:r>
        <w:t>The model was implemented in Python</w:t>
      </w:r>
      <w:r w:rsidR="009060B4">
        <w:t>. While true properties and parameters of the material are not provided the ones used in [13] for PCL were used. As referred in [12], [13] the model slightly underpredicts the jet radius while in the Taylor cone area, but when the jet is stabilized, it accurately predicts it’s radius.</w:t>
      </w:r>
      <w:r w:rsidR="0090528C">
        <w:t xml:space="preserve"> Knowing this, even if the volumetric flowrate (</w:t>
      </w:r>
      <m:oMath>
        <m:r>
          <m:rPr>
            <m:sty m:val="p"/>
          </m:rPr>
          <w:rPr>
            <w:rFonts w:ascii="Cambria Math" w:hAnsi="Cambria Math"/>
            <w:szCs w:val="24"/>
          </w:rPr>
          <m:t>Q</m:t>
        </m:r>
      </m:oMath>
      <w:r w:rsidR="0090528C">
        <w:t xml:space="preserve">) is not provided with the dataset, a Particle Swarm Optimization (PSO) algorithm was also implemented </w:t>
      </w:r>
      <w:proofErr w:type="gramStart"/>
      <w:r w:rsidR="0090528C">
        <w:t>in order to</w:t>
      </w:r>
      <w:proofErr w:type="gramEnd"/>
      <w:r w:rsidR="0090528C">
        <w:t xml:space="preserve"> find the </w:t>
      </w:r>
      <m:oMath>
        <m:r>
          <m:rPr>
            <m:sty m:val="p"/>
          </m:rPr>
          <w:rPr>
            <w:rFonts w:ascii="Cambria Math" w:hAnsi="Cambria Math"/>
            <w:szCs w:val="24"/>
          </w:rPr>
          <m:t>Q</m:t>
        </m:r>
      </m:oMath>
      <w:r w:rsidR="0090528C">
        <w:t xml:space="preserve"> for which the predicted jet’s radius better fit</w:t>
      </w:r>
      <w:r w:rsidR="00686D70">
        <w:t>s</w:t>
      </w:r>
      <w:r w:rsidR="0090528C">
        <w:t xml:space="preserve"> the computer vision observation</w:t>
      </w:r>
      <w:r w:rsidR="00686D70">
        <w:t>s</w:t>
      </w:r>
      <w:r w:rsidR="0090528C">
        <w:t>.</w:t>
      </w:r>
    </w:p>
    <w:p w14:paraId="17CBCCD9" w14:textId="300FA4D6" w:rsidR="00622054" w:rsidRPr="00622054" w:rsidRDefault="00622054" w:rsidP="00622054"/>
    <w:p w14:paraId="73FE4606" w14:textId="5DF0A19C" w:rsidR="00CA5F94" w:rsidRDefault="00CA5F94" w:rsidP="005E6CC3">
      <w:pPr>
        <w:pStyle w:val="Heading2"/>
      </w:pPr>
      <w:r>
        <w:t>Geometrical Model</w:t>
      </w:r>
      <w:r w:rsidR="00FF6815">
        <w:t xml:space="preserve"> </w:t>
      </w:r>
    </w:p>
    <w:p w14:paraId="748EF55F" w14:textId="0A6E14D8" w:rsidR="00AC228B" w:rsidRDefault="00C03F53" w:rsidP="003A7031">
      <w:pPr>
        <w:ind w:firstLine="360"/>
        <w:jc w:val="both"/>
      </w:pPr>
      <w:r>
        <w:t>Lag distance is a highly important parameter regarding the quality of the process outcome. Specifical</w:t>
      </w:r>
      <w:r w:rsidR="00396912">
        <w:t>ly,</w:t>
      </w:r>
      <w:r>
        <w:t xml:space="preserve"> for some collector speeds, the jet falls onto the moving collector in a way reminiscent of a sewing machine, generating </w:t>
      </w:r>
      <w:r w:rsidR="00396912">
        <w:t xml:space="preserve">a rich variety of periodic patterns, such as meanders, W patterns, alternating </w:t>
      </w:r>
      <w:proofErr w:type="gramStart"/>
      <w:r w:rsidR="00396912">
        <w:t>loops</w:t>
      </w:r>
      <w:proofErr w:type="gramEnd"/>
      <w:r w:rsidR="00396912">
        <w:t xml:space="preserve"> and translated coiling. P. T. Brun et al. [14] proposed a quasistatic geometrical model, consisting of three coupled ordinary differential equations for the radial deflection, the </w:t>
      </w:r>
      <w:proofErr w:type="gramStart"/>
      <w:r w:rsidR="00396912">
        <w:t>orientation</w:t>
      </w:r>
      <w:proofErr w:type="gramEnd"/>
      <w:r w:rsidR="00396912">
        <w:t xml:space="preserve"> and the curvature of the path of the jet’s contact point with the collector, capable of reconstructing the patterns observed experimentally </w:t>
      </w:r>
      <w:r w:rsidR="00B40E1A">
        <w:t xml:space="preserve">while successfully calculated the bifurcation </w:t>
      </w:r>
      <w:r w:rsidR="00B40E1A">
        <w:lastRenderedPageBreak/>
        <w:t>threshold of different patterns. It was also discovered that the jet/collector velocity ratio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00B40E1A">
        <w:t>) was the key factor for pattern variation.</w:t>
      </w:r>
      <w:r w:rsidR="00396912">
        <w:t xml:space="preserve"> </w:t>
      </w:r>
    </w:p>
    <w:p w14:paraId="3C226049" w14:textId="4E1AF3E2" w:rsidR="00B40E1A" w:rsidRDefault="00B40E1A" w:rsidP="003A7031">
      <w:pPr>
        <w:ind w:firstLine="360"/>
        <w:jc w:val="both"/>
        <w:rPr>
          <w:rFonts w:eastAsiaTheme="minorEastAsia"/>
          <w:iCs/>
          <w:szCs w:val="24"/>
        </w:rPr>
      </w:pPr>
      <w:r>
        <w:t>According to this geometrical model, the deposited trace on the collector is a combination of the obit of the contact point (</w:t>
      </w:r>
      <w:r w:rsidR="00A10B92">
        <w:t xml:space="preserve">when collector’s speed is equal to zero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=0,</m:t>
        </m:r>
      </m:oMath>
      <w:r w:rsidR="00A10B92">
        <w:rPr>
          <w:rFonts w:eastAsiaTheme="minorEastAsia"/>
          <w:iCs/>
          <w:szCs w:val="24"/>
        </w:rPr>
        <w:t xml:space="preserve"> the </w:t>
      </w:r>
      <w:r w:rsidR="00697F7B">
        <w:rPr>
          <w:rFonts w:eastAsiaTheme="minorEastAsia"/>
          <w:iCs/>
          <w:szCs w:val="24"/>
        </w:rPr>
        <w:t xml:space="preserve">jet creates coiling patters with radius </w:t>
      </w:r>
      <m:oMath>
        <m:sSub>
          <m:sSubPr>
            <m:ctrlPr>
              <w:rPr>
                <w:rFonts w:ascii="Cambria Math" w:eastAsiaTheme="minorEastAsia" w:hAnsi="Cambria Math"/>
                <w:i/>
                <w:iCs/>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oMath>
      <w:r>
        <w:rPr>
          <w:rFonts w:eastAsiaTheme="minorEastAsia"/>
          <w:iCs/>
          <w:szCs w:val="24"/>
        </w:rPr>
        <w:t xml:space="preserve"> and the movement of the collector.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697F7B" w14:paraId="4A4D3747" w14:textId="77777777" w:rsidTr="00697F7B">
        <w:tc>
          <w:tcPr>
            <w:tcW w:w="8640" w:type="dxa"/>
          </w:tcPr>
          <w:p w14:paraId="1231916B" w14:textId="0F31DF65" w:rsidR="00697F7B" w:rsidRPr="00697F7B" w:rsidRDefault="00E75EAC" w:rsidP="00B40E1A">
            <w:pPr>
              <w:jc w:val="both"/>
            </w:pPr>
            <m:oMathPara>
              <m:oMath>
                <m:r>
                  <m:rPr>
                    <m:sty m:val="bi"/>
                  </m:rPr>
                  <w:rPr>
                    <w:rFonts w:ascii="Cambria Math" w:hAnsi="Cambria Math"/>
                  </w:rPr>
                  <m:t>q</m:t>
                </m:r>
                <m:d>
                  <m:dPr>
                    <m:ctrlPr>
                      <w:rPr>
                        <w:rFonts w:ascii="Cambria Math" w:hAnsi="Cambria Math"/>
                        <w:i/>
                      </w:rPr>
                    </m:ctrlPr>
                  </m:dPr>
                  <m:e>
                    <m:r>
                      <w:rPr>
                        <w:rFonts w:ascii="Cambria Math" w:hAnsi="Cambria Math"/>
                      </w:rPr>
                      <m:t>s,t</m:t>
                    </m:r>
                  </m:e>
                </m:d>
                <m:r>
                  <w:rPr>
                    <w:rFonts w:ascii="Cambria Math" w:hAnsi="Cambria Math"/>
                  </w:rPr>
                  <m:t>=</m:t>
                </m:r>
                <m:r>
                  <m:rPr>
                    <m:sty m:val="bi"/>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jm</m:t>
                            </m:r>
                          </m:sub>
                        </m:sSub>
                      </m:den>
                    </m:f>
                  </m:e>
                </m:d>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oMath>
            </m:oMathPara>
          </w:p>
        </w:tc>
        <w:tc>
          <w:tcPr>
            <w:tcW w:w="710" w:type="dxa"/>
          </w:tcPr>
          <w:p w14:paraId="12A475F0" w14:textId="35DE7662" w:rsidR="00697F7B" w:rsidRDefault="001B22CA" w:rsidP="00B40E1A">
            <w:pPr>
              <w:jc w:val="both"/>
              <w:rPr>
                <w:rFonts w:eastAsiaTheme="minorEastAsia"/>
                <w:iCs/>
                <w:szCs w:val="24"/>
              </w:rPr>
            </w:pPr>
            <w:r>
              <w:rPr>
                <w:rFonts w:eastAsiaTheme="minorEastAsia"/>
                <w:iCs/>
                <w:szCs w:val="24"/>
              </w:rPr>
              <w:t>(17)</w:t>
            </w:r>
          </w:p>
        </w:tc>
      </w:tr>
    </w:tbl>
    <w:p w14:paraId="7BBDFAE5" w14:textId="40E198A9" w:rsidR="00B40E1A" w:rsidRDefault="00B40E1A" w:rsidP="000633F9">
      <w:pPr>
        <w:jc w:val="both"/>
        <w:rPr>
          <w:rFonts w:eastAsiaTheme="minorEastAsia"/>
        </w:rPr>
      </w:pPr>
      <w:r>
        <w:t xml:space="preserve">where </w:t>
      </w:r>
      <m:oMath>
        <m:r>
          <m:rPr>
            <m:sty m:val="bi"/>
          </m:rPr>
          <w:rPr>
            <w:rFonts w:ascii="Cambria Math" w:hAnsi="Cambria Math"/>
          </w:rPr>
          <m:t>q</m:t>
        </m:r>
        <m:d>
          <m:dPr>
            <m:ctrlPr>
              <w:rPr>
                <w:rFonts w:ascii="Cambria Math" w:hAnsi="Cambria Math"/>
                <w:i/>
              </w:rPr>
            </m:ctrlPr>
          </m:dPr>
          <m:e>
            <m:r>
              <w:rPr>
                <w:rFonts w:ascii="Cambria Math" w:hAnsi="Cambria Math"/>
              </w:rPr>
              <m:t>s,t</m:t>
            </m:r>
          </m:e>
        </m:d>
      </m:oMath>
      <w:r>
        <w:rPr>
          <w:rFonts w:eastAsiaTheme="minorEastAsia"/>
        </w:rPr>
        <w:t xml:space="preserve"> is the deposited trace, </w:t>
      </w:r>
      <m:oMath>
        <m:r>
          <w:rPr>
            <w:rFonts w:ascii="Cambria Math" w:hAnsi="Cambria Math"/>
          </w:rPr>
          <m:t>s</m:t>
        </m:r>
      </m:oMath>
      <w:r>
        <w:rPr>
          <w:rFonts w:eastAsiaTheme="minorEastAsia"/>
        </w:rPr>
        <w:t xml:space="preserve"> is the arc-length, </w:t>
      </w:r>
      <m:oMath>
        <m:r>
          <w:rPr>
            <w:rFonts w:ascii="Cambria Math" w:hAnsi="Cambria Math"/>
          </w:rPr>
          <m:t>t</m:t>
        </m:r>
      </m:oMath>
      <w:r>
        <w:rPr>
          <w:rFonts w:eastAsiaTheme="minorEastAsia"/>
        </w:rPr>
        <w:t xml:space="preserve"> is time, </w:t>
      </w:r>
      <m:oMath>
        <m:r>
          <m:rPr>
            <m:sty m:val="bi"/>
          </m:rPr>
          <w:rPr>
            <w:rFonts w:ascii="Cambria Math" w:eastAsiaTheme="minorEastAsia" w:hAnsi="Cambria Math"/>
          </w:rPr>
          <m:t>r</m:t>
        </m:r>
        <m:r>
          <w:rPr>
            <w:rFonts w:ascii="Cambria Math" w:eastAsiaTheme="minorEastAsia" w:hAnsi="Cambria Math"/>
          </w:rPr>
          <m:t>(</m:t>
        </m:r>
        <m:r>
          <w:rPr>
            <w:rFonts w:ascii="Cambria Math" w:hAnsi="Cambria Math"/>
          </w:rPr>
          <m:t>s)</m:t>
        </m:r>
      </m:oMath>
      <w:r>
        <w:rPr>
          <w:rFonts w:eastAsiaTheme="minorEastAsia"/>
        </w:rPr>
        <w:t xml:space="preserve"> is the contact point at time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jm</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 xml:space="preserve"> </m:t>
        </m:r>
      </m:oMath>
      <w:r w:rsidR="006549A8">
        <w:rPr>
          <w:rFonts w:eastAsiaTheme="minorEastAsia"/>
        </w:rPr>
        <w:t xml:space="preserve">is the direction of the collector’s speed, </w:t>
      </w:r>
      <m:oMath>
        <m:r>
          <w:rPr>
            <w:rFonts w:ascii="Cambria Math" w:eastAsiaTheme="minorEastAsia" w:hAnsi="Cambria Math"/>
          </w:rPr>
          <m:t>t-s/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m:t>
            </m:r>
          </m:sub>
        </m:sSub>
      </m:oMath>
      <w:r w:rsidR="006549A8">
        <w:rPr>
          <w:rFonts w:eastAsiaTheme="minorEastAsia"/>
        </w:rPr>
        <w:t xml:space="preserve"> is the time that the contact point moves together with the collector. Differentiating </w:t>
      </w:r>
      <m:oMath>
        <m:r>
          <w:rPr>
            <w:rFonts w:ascii="Cambria Math" w:hAnsi="Cambria Math"/>
          </w:rPr>
          <m:t>q</m:t>
        </m:r>
        <m:d>
          <m:dPr>
            <m:ctrlPr>
              <w:rPr>
                <w:rFonts w:ascii="Cambria Math" w:hAnsi="Cambria Math"/>
                <w:i/>
              </w:rPr>
            </m:ctrlPr>
          </m:dPr>
          <m:e>
            <m:r>
              <w:rPr>
                <w:rFonts w:ascii="Cambria Math" w:hAnsi="Cambria Math"/>
              </w:rPr>
              <m:t>s,t</m:t>
            </m:r>
          </m:e>
        </m:d>
      </m:oMath>
      <w:r w:rsidR="006549A8">
        <w:rPr>
          <w:rFonts w:eastAsiaTheme="minorEastAsia"/>
        </w:rPr>
        <w:t xml:space="preserve"> and moving from Cartesian to Polar coordinates</w:t>
      </w:r>
      <w:r w:rsidR="00697F7B" w:rsidRPr="00697F7B">
        <w:rPr>
          <w:rFonts w:eastAsiaTheme="minorEastAsia"/>
        </w:rPr>
        <w:t xml:space="preserve"> (</w:t>
      </w:r>
      <m:oMath>
        <m:r>
          <w:rPr>
            <w:rFonts w:ascii="Cambria Math" w:eastAsiaTheme="minorEastAsia" w:hAnsi="Cambria Math"/>
          </w:rPr>
          <m:t>r,</m:t>
        </m:r>
        <m:r>
          <w:rPr>
            <w:rFonts w:ascii="Cambria Math" w:hAnsi="Cambria Math"/>
            <w:lang w:val="el-GR"/>
          </w:rPr>
          <m:t>ψ</m:t>
        </m:r>
      </m:oMath>
      <w:r w:rsidR="00697F7B">
        <w:rPr>
          <w:rFonts w:eastAsiaTheme="minorEastAsia"/>
        </w:rPr>
        <w:t xml:space="preserve"> denote the poler coordinates of the contact point </w:t>
      </w:r>
      <m:oMath>
        <m:r>
          <m:rPr>
            <m:sty m:val="bi"/>
          </m:rPr>
          <w:rPr>
            <w:rFonts w:ascii="Cambria Math" w:eastAsiaTheme="minorEastAsia" w:hAnsi="Cambria Math"/>
          </w:rPr>
          <m:t>r</m:t>
        </m:r>
        <m:r>
          <w:rPr>
            <w:rFonts w:ascii="Cambria Math" w:eastAsiaTheme="minorEastAsia" w:hAnsi="Cambria Math"/>
          </w:rPr>
          <m:t>(s)</m:t>
        </m:r>
      </m:oMath>
      <w:r w:rsidR="00697F7B">
        <w:rPr>
          <w:rFonts w:eastAsiaTheme="minorEastAsia"/>
        </w:rPr>
        <w:t>)</w:t>
      </w:r>
      <w:r w:rsidR="00697F7B" w:rsidRPr="00697F7B">
        <w:rPr>
          <w:rFonts w:eastAsiaTheme="minorEastAsia"/>
        </w:rPr>
        <w:t>,</w:t>
      </w:r>
      <w:r w:rsidR="00A10B92" w:rsidRPr="00A10B92">
        <w:rPr>
          <w:rFonts w:eastAsiaTheme="minorEastAsia"/>
        </w:rPr>
        <w:t xml:space="preserve"> </w:t>
      </w:r>
      <w:r w:rsidR="00A10B92">
        <w:rPr>
          <w:rFonts w:eastAsiaTheme="minorEastAsia"/>
        </w:rPr>
        <w:t xml:space="preserve">and </w:t>
      </w:r>
      <w:proofErr w:type="gramStart"/>
      <w:r w:rsidR="00A10B92">
        <w:rPr>
          <w:rFonts w:eastAsiaTheme="minorEastAsia"/>
        </w:rPr>
        <w:t>taking into account</w:t>
      </w:r>
      <w:proofErr w:type="gramEnd"/>
      <w:r w:rsidR="00A10B92">
        <w:rPr>
          <w:rFonts w:eastAsiaTheme="minorEastAsia"/>
        </w:rPr>
        <w:t xml:space="preserve"> the curvature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A10B92">
        <w:rPr>
          <w:rFonts w:eastAsiaTheme="minorEastAsia"/>
        </w:rPr>
        <w:t xml:space="preserve"> at the bottom of the jet, </w:t>
      </w:r>
      <w:r w:rsidR="006549A8">
        <w:rPr>
          <w:rFonts w:eastAsiaTheme="minorEastAsia"/>
        </w:rPr>
        <w:t>we get the system of 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697F7B" w14:paraId="2C963062" w14:textId="77777777" w:rsidTr="00697F7B">
        <w:tc>
          <w:tcPr>
            <w:tcW w:w="8635" w:type="dxa"/>
          </w:tcPr>
          <w:p w14:paraId="6108D368" w14:textId="77777777" w:rsidR="00697F7B" w:rsidRPr="00A10B92" w:rsidRDefault="00D62C04" w:rsidP="00697F7B">
            <w:pPr>
              <w:jc w:val="both"/>
              <w:rPr>
                <w:rFonts w:eastAsiaTheme="minorEastAsia"/>
                <w:i/>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cosψ</m:t>
                </m:r>
              </m:oMath>
            </m:oMathPara>
          </w:p>
          <w:p w14:paraId="7C3075BD" w14:textId="77777777" w:rsidR="00697F7B" w:rsidRDefault="00697F7B" w:rsidP="000633F9">
            <w:pPr>
              <w:jc w:val="both"/>
              <w:rPr>
                <w:rFonts w:eastAsiaTheme="minorEastAsia"/>
              </w:rPr>
            </w:pPr>
          </w:p>
        </w:tc>
        <w:tc>
          <w:tcPr>
            <w:tcW w:w="715" w:type="dxa"/>
          </w:tcPr>
          <w:p w14:paraId="6A21C52D" w14:textId="2BB091A3" w:rsidR="00697F7B" w:rsidRDefault="001B22CA" w:rsidP="000633F9">
            <w:pPr>
              <w:jc w:val="both"/>
              <w:rPr>
                <w:rFonts w:eastAsiaTheme="minorEastAsia"/>
              </w:rPr>
            </w:pPr>
            <w:r>
              <w:rPr>
                <w:rFonts w:eastAsiaTheme="minorEastAsia"/>
              </w:rPr>
              <w:t>(18)</w:t>
            </w:r>
          </w:p>
        </w:tc>
      </w:tr>
      <w:tr w:rsidR="00697F7B" w14:paraId="74779D00" w14:textId="77777777" w:rsidTr="00697F7B">
        <w:tc>
          <w:tcPr>
            <w:tcW w:w="8635" w:type="dxa"/>
          </w:tcPr>
          <w:p w14:paraId="47D133CF" w14:textId="77777777" w:rsidR="00697F7B" w:rsidRPr="00A10B92" w:rsidRDefault="00D62C04" w:rsidP="00697F7B">
            <w:pPr>
              <w:jc w:val="both"/>
              <w:rPr>
                <w:rFonts w:eastAsiaTheme="minorEastAsia"/>
                <w:i/>
                <w:lang w:val="el-GR"/>
              </w:rPr>
            </w:pPr>
            <m:oMathPara>
              <m:oMath>
                <m:sSup>
                  <m:sSupPr>
                    <m:ctrlPr>
                      <w:rPr>
                        <w:rFonts w:ascii="Cambria Math" w:hAnsi="Cambria Math"/>
                        <w:i/>
                        <w:lang w:val="el-GR"/>
                      </w:rPr>
                    </m:ctrlPr>
                  </m:sSupPr>
                  <m:e>
                    <m:r>
                      <w:rPr>
                        <w:rFonts w:ascii="Cambria Math" w:hAnsi="Cambria Math"/>
                        <w:lang w:val="el-GR"/>
                      </w:rPr>
                      <m:t>ψ</m:t>
                    </m:r>
                  </m:e>
                  <m:sup>
                    <m:r>
                      <w:rPr>
                        <w:rFonts w:ascii="Cambria Math" w:hAnsi="Cambria Math"/>
                        <w:lang w:val="el-GR"/>
                      </w:rPr>
                      <m:t>'</m:t>
                    </m:r>
                  </m:sup>
                </m:sSup>
                <m:r>
                  <w:rPr>
                    <w:rFonts w:ascii="Cambria Math" w:hAnsi="Cambria Math"/>
                    <w:lang w:val="el-GR"/>
                  </w:rPr>
                  <m:t>=</m:t>
                </m:r>
                <m:f>
                  <m:fPr>
                    <m:ctrlPr>
                      <w:rPr>
                        <w:rFonts w:ascii="Cambria Math" w:hAnsi="Cambria Math"/>
                        <w:i/>
                        <w:lang w:val="el-GR"/>
                      </w:rPr>
                    </m:ctrlPr>
                  </m:fPr>
                  <m:num>
                    <m:r>
                      <w:rPr>
                        <w:rFonts w:ascii="Cambria Math" w:hAnsi="Cambria Math"/>
                        <w:lang w:val="el-GR"/>
                      </w:rPr>
                      <m:t>1</m:t>
                    </m:r>
                  </m:num>
                  <m:den>
                    <m:r>
                      <w:rPr>
                        <w:rFonts w:ascii="Cambria Math" w:hAnsi="Cambria Math"/>
                      </w:rPr>
                      <m:t>r</m:t>
                    </m:r>
                  </m:den>
                </m:f>
                <m:d>
                  <m:dPr>
                    <m:ctrlPr>
                      <w:rPr>
                        <w:rFonts w:ascii="Cambria Math" w:hAnsi="Cambria Math"/>
                        <w:i/>
                        <w:lang w:val="el-GR"/>
                      </w:rPr>
                    </m:ctrlPr>
                  </m:dPr>
                  <m:e>
                    <m:func>
                      <m:funcPr>
                        <m:ctrlPr>
                          <w:rPr>
                            <w:rFonts w:ascii="Cambria Math" w:hAnsi="Cambria Math"/>
                            <w:i/>
                            <w:lang w:val="el-GR"/>
                          </w:rPr>
                        </m:ctrlPr>
                      </m:funcPr>
                      <m:fName>
                        <m:r>
                          <m:rPr>
                            <m:sty m:val="p"/>
                          </m:rPr>
                          <w:rPr>
                            <w:rFonts w:ascii="Cambria Math" w:hAnsi="Cambria Math"/>
                            <w:lang w:val="el-GR"/>
                          </w:rPr>
                          <m:t>sin</m:t>
                        </m:r>
                      </m:fName>
                      <m:e>
                        <m:d>
                          <m:dPr>
                            <m:ctrlPr>
                              <w:rPr>
                                <w:rFonts w:ascii="Cambria Math" w:hAnsi="Cambria Math"/>
                                <w:i/>
                                <w:lang w:val="el-GR"/>
                              </w:rPr>
                            </m:ctrlPr>
                          </m:dPr>
                          <m:e>
                            <m:r>
                              <w:rPr>
                                <w:rFonts w:ascii="Cambria Math" w:hAnsi="Cambria Math"/>
                                <w:lang w:val="el-GR"/>
                              </w:rPr>
                              <m:t>θ-ψ</m:t>
                            </m:r>
                          </m:e>
                        </m:d>
                        <m:r>
                          <w:rPr>
                            <w:rFonts w:ascii="Cambria Math" w:hAnsi="Cambria Math"/>
                            <w:lang w:val="el-GR"/>
                          </w:rPr>
                          <m:t>-</m:t>
                        </m:r>
                        <m:f>
                          <m:fPr>
                            <m:ctrlPr>
                              <w:rPr>
                                <w:rFonts w:ascii="Cambria Math" w:hAnsi="Cambria Math"/>
                                <w:i/>
                              </w:rPr>
                            </m:ctrlPr>
                          </m:fPr>
                          <m:num>
                            <m:sSub>
                              <m:sSubPr>
                                <m:ctrlPr>
                                  <w:rPr>
                                    <w:rFonts w:ascii="Cambria Math" w:hAnsi="Cambria Math"/>
                                    <w:i/>
                                  </w:rPr>
                                </m:ctrlPr>
                              </m:sSubPr>
                              <m:e>
                                <m:r>
                                  <w:rPr>
                                    <w:rFonts w:ascii="Cambria Math" w:hAnsi="Cambria Math"/>
                                  </w:rPr>
                                  <m:t>U</m:t>
                                </m:r>
                                <m:ctrlPr>
                                  <w:rPr>
                                    <w:rFonts w:ascii="Cambria Math" w:hAnsi="Cambria Math"/>
                                    <w:i/>
                                    <w:lang w:val="el-GR"/>
                                  </w:rPr>
                                </m:ctrlPr>
                              </m:e>
                              <m:sub>
                                <m:r>
                                  <w:rPr>
                                    <w:rFonts w:ascii="Cambria Math" w:hAnsi="Cambria Math"/>
                                  </w:rPr>
                                  <m:t>c</m:t>
                                </m:r>
                              </m:sub>
                            </m:sSub>
                            <m:ctrlPr>
                              <w:rPr>
                                <w:rFonts w:ascii="Cambria Math" w:hAnsi="Cambria Math"/>
                                <w:i/>
                                <w:lang w:val="el-GR"/>
                              </w:rPr>
                            </m:ctrlPr>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sin</m:t>
                        </m:r>
                        <m:r>
                          <w:rPr>
                            <w:rFonts w:ascii="Cambria Math" w:hAnsi="Cambria Math"/>
                            <w:lang w:val="el-GR"/>
                          </w:rPr>
                          <m:t>ψ</m:t>
                        </m:r>
                      </m:e>
                    </m:func>
                  </m:e>
                </m:d>
              </m:oMath>
            </m:oMathPara>
          </w:p>
          <w:p w14:paraId="18CADBB2" w14:textId="77777777" w:rsidR="00697F7B" w:rsidRDefault="00697F7B" w:rsidP="000633F9">
            <w:pPr>
              <w:jc w:val="both"/>
              <w:rPr>
                <w:rFonts w:eastAsiaTheme="minorEastAsia"/>
              </w:rPr>
            </w:pPr>
          </w:p>
        </w:tc>
        <w:tc>
          <w:tcPr>
            <w:tcW w:w="715" w:type="dxa"/>
          </w:tcPr>
          <w:p w14:paraId="395B0911" w14:textId="141670AB" w:rsidR="00697F7B" w:rsidRDefault="001B22CA" w:rsidP="000633F9">
            <w:pPr>
              <w:jc w:val="both"/>
              <w:rPr>
                <w:rFonts w:eastAsiaTheme="minorEastAsia"/>
              </w:rPr>
            </w:pPr>
            <w:r>
              <w:rPr>
                <w:rFonts w:eastAsiaTheme="minorEastAsia"/>
              </w:rPr>
              <w:t>(19)</w:t>
            </w:r>
          </w:p>
        </w:tc>
      </w:tr>
      <w:tr w:rsidR="00697F7B" w14:paraId="55AEFCA1" w14:textId="77777777" w:rsidTr="00697F7B">
        <w:tc>
          <w:tcPr>
            <w:tcW w:w="8635" w:type="dxa"/>
          </w:tcPr>
          <w:p w14:paraId="453875D9" w14:textId="77777777" w:rsidR="00697F7B" w:rsidRPr="00A10B92" w:rsidRDefault="00D62C04" w:rsidP="00697F7B">
            <w:pPr>
              <w:jc w:val="both"/>
              <w:rPr>
                <w:rFonts w:eastAsiaTheme="minorEastAsia"/>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e>
                </m:rad>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0.715</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num>
                      <m:den>
                        <m:r>
                          <w:rPr>
                            <w:rFonts w:ascii="Cambria Math" w:hAnsi="Cambria Math"/>
                          </w:rPr>
                          <m:t>1-0.715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θ-ψ</m:t>
                                </m:r>
                              </m:e>
                            </m:d>
                          </m:e>
                        </m:func>
                      </m:den>
                    </m:f>
                    <m:r>
                      <w:rPr>
                        <w:rFonts w:ascii="Cambria Math" w:hAnsi="Cambria Math"/>
                      </w:rPr>
                      <m:t>r</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oMath>
            </m:oMathPara>
          </w:p>
          <w:p w14:paraId="2BCF024F" w14:textId="77777777" w:rsidR="00697F7B" w:rsidRDefault="00697F7B" w:rsidP="000633F9">
            <w:pPr>
              <w:jc w:val="both"/>
              <w:rPr>
                <w:rFonts w:eastAsiaTheme="minorEastAsia"/>
              </w:rPr>
            </w:pPr>
          </w:p>
        </w:tc>
        <w:tc>
          <w:tcPr>
            <w:tcW w:w="715" w:type="dxa"/>
          </w:tcPr>
          <w:p w14:paraId="3F986D89" w14:textId="3D042B86" w:rsidR="00697F7B" w:rsidRDefault="001B22CA" w:rsidP="000633F9">
            <w:pPr>
              <w:jc w:val="both"/>
              <w:rPr>
                <w:rFonts w:eastAsiaTheme="minorEastAsia"/>
              </w:rPr>
            </w:pPr>
            <w:r>
              <w:rPr>
                <w:rFonts w:eastAsiaTheme="minorEastAsia"/>
              </w:rPr>
              <w:t>(20)</w:t>
            </w:r>
          </w:p>
        </w:tc>
      </w:tr>
    </w:tbl>
    <w:p w14:paraId="13D4F1F7" w14:textId="74C89577" w:rsidR="00104919" w:rsidRPr="00AC228B" w:rsidRDefault="00697F7B" w:rsidP="003A7031">
      <w:pPr>
        <w:ind w:firstLine="360"/>
        <w:jc w:val="both"/>
        <w:rPr>
          <w:rFonts w:eastAsiaTheme="minorEastAsia"/>
          <w:iCs/>
          <w:szCs w:val="24"/>
        </w:rPr>
      </w:pPr>
      <w:r>
        <w:rPr>
          <w:rFonts w:eastAsiaTheme="minorEastAsia"/>
          <w:iCs/>
          <w:szCs w:val="24"/>
        </w:rPr>
        <w:t xml:space="preserve">This geometrical model was implemented in </w:t>
      </w:r>
      <w:proofErr w:type="gramStart"/>
      <w:r>
        <w:rPr>
          <w:rFonts w:eastAsiaTheme="minorEastAsia"/>
          <w:iCs/>
          <w:szCs w:val="24"/>
        </w:rPr>
        <w:t>Python, and</w:t>
      </w:r>
      <w:proofErr w:type="gramEnd"/>
      <w:r>
        <w:rPr>
          <w:rFonts w:eastAsiaTheme="minorEastAsia"/>
          <w:iCs/>
          <w:szCs w:val="24"/>
        </w:rPr>
        <w:t xml:space="preserve"> varying the dimensionless parameter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Pr>
          <w:rFonts w:eastAsiaTheme="minorEastAsia"/>
          <w:iCs/>
          <w:szCs w:val="24"/>
        </w:rPr>
        <w:t xml:space="preserve"> from 0 to 1 as suggested, the orbit and the deposited trace can be reconstructed. Verifying the results from</w:t>
      </w:r>
      <w:r w:rsidR="00104919">
        <w:t xml:space="preserve"> [14], the critical velocity at which the straight pattern appears is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00104919">
        <w:rPr>
          <w:rFonts w:eastAsiaTheme="minorEastAsia"/>
          <w:iCs/>
          <w:szCs w:val="24"/>
        </w:rPr>
        <w:t xml:space="preserve">, which means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=1</m:t>
        </m:r>
      </m:oMath>
      <w:r>
        <w:rPr>
          <w:rFonts w:eastAsiaTheme="minorEastAsia"/>
          <w:iCs/>
          <w:szCs w:val="24"/>
        </w:rPr>
        <w:t xml:space="preserve">. </w:t>
      </w:r>
      <w:r w:rsidR="00AC228B">
        <w:rPr>
          <w:rFonts w:eastAsiaTheme="minorEastAsia"/>
          <w:iCs/>
          <w:szCs w:val="24"/>
        </w:rPr>
        <w:t xml:space="preserve"> for speed ratios </w:t>
      </w:r>
      <m:oMath>
        <m:sSub>
          <m:sSubPr>
            <m:ctrlPr>
              <w:rPr>
                <w:rFonts w:ascii="Cambria Math" w:hAnsi="Cambria Math"/>
                <w:iCs/>
                <w:szCs w:val="24"/>
              </w:rPr>
            </m:ctrlPr>
          </m:sSubPr>
          <m:e>
            <m:r>
              <w:rPr>
                <w:rFonts w:ascii="Cambria Math" w:hAnsi="Cambria Math"/>
                <w:szCs w:val="24"/>
              </w:rPr>
              <m:t>0&lt;U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&lt;1</m:t>
        </m:r>
      </m:oMath>
      <w:r w:rsidR="00AC228B">
        <w:rPr>
          <w:rFonts w:eastAsiaTheme="minorEastAsia"/>
          <w:iCs/>
          <w:szCs w:val="24"/>
        </w:rPr>
        <w:t xml:space="preserve"> the process is highly unstable, forming </w:t>
      </w:r>
      <w:r>
        <w:rPr>
          <w:rFonts w:eastAsiaTheme="minorEastAsia"/>
          <w:iCs/>
          <w:szCs w:val="24"/>
        </w:rPr>
        <w:t xml:space="preserve">the </w:t>
      </w:r>
      <w:r w:rsidRPr="00697F7B">
        <w:rPr>
          <w:rFonts w:eastAsiaTheme="minorEastAsia"/>
          <w:iCs/>
          <w:szCs w:val="24"/>
        </w:rPr>
        <w:t>translated coiling, alternating loops, W pattern</w:t>
      </w:r>
      <w:r>
        <w:rPr>
          <w:rFonts w:eastAsiaTheme="minorEastAsia"/>
          <w:iCs/>
          <w:szCs w:val="24"/>
        </w:rPr>
        <w:t xml:space="preserve">s </w:t>
      </w:r>
      <w:r w:rsidRPr="00697F7B">
        <w:rPr>
          <w:rFonts w:eastAsiaTheme="minorEastAsia"/>
          <w:iCs/>
          <w:szCs w:val="24"/>
        </w:rPr>
        <w:t>and meander</w:t>
      </w:r>
      <w:r>
        <w:rPr>
          <w:rFonts w:eastAsiaTheme="minorEastAsia"/>
          <w:iCs/>
          <w:szCs w:val="24"/>
        </w:rPr>
        <w:t>s when the speed ratios are 0.25, 0.5, 0.65, 0.85, respectively.</w:t>
      </w:r>
    </w:p>
    <w:p w14:paraId="14A980F1" w14:textId="77777777" w:rsidR="00FF6815" w:rsidRDefault="00FF6815" w:rsidP="007C4405">
      <w:pPr>
        <w:pStyle w:val="Heading1"/>
      </w:pPr>
      <w:r>
        <w:t xml:space="preserve">Machine Learning Module </w:t>
      </w:r>
    </w:p>
    <w:p w14:paraId="5FB0FF9D" w14:textId="00749CA1" w:rsidR="001F7FB1" w:rsidRDefault="001F7FB1" w:rsidP="00994B89">
      <w:pPr>
        <w:pStyle w:val="Heading2"/>
      </w:pPr>
      <w:r>
        <w:t>Gaussian Process Regression</w:t>
      </w:r>
    </w:p>
    <w:p w14:paraId="712A6F53" w14:textId="50B09E05" w:rsidR="000353AA" w:rsidRDefault="007149B0" w:rsidP="003A7031">
      <w:pPr>
        <w:ind w:firstLine="360"/>
        <w:jc w:val="both"/>
        <w:rPr>
          <w:rFonts w:eastAsiaTheme="minorEastAsia"/>
        </w:rPr>
      </w:pPr>
      <w:r>
        <w:t>Gaussian Process Regression is a nonparametric stochastic process with strong probabilistic fundaments</w:t>
      </w:r>
      <w:r w:rsidR="00760F7F">
        <w:t xml:space="preserve"> [17][24]</w:t>
      </w:r>
      <w:r>
        <w:t xml:space="preserve">. GPR </w:t>
      </w:r>
      <w:r w:rsidR="000353AA">
        <w:t xml:space="preserve">is a supervised machine learning technique, which </w:t>
      </w:r>
      <w:r>
        <w:t xml:space="preserve">predicts a probability distribution based on Bayesian theory unlike other machine learning algorithms that give deterministic predictions. The idea behind GPR is that the posterior probability can be modified based on a prior probability, given a new observation. </w:t>
      </w:r>
      <w:r w:rsidR="005728DD">
        <w:t xml:space="preserve">Those characteristics give reliability to the prediction from a probabilistic point of view, while providing more wholesome information regarding the prediction. </w:t>
      </w:r>
      <w:r w:rsidR="000353AA">
        <w:t xml:space="preserve">Assuming there is a dataset available, consisting of input-output pairs of observations </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i=1, 2, …, n</m:t>
        </m:r>
      </m:oMath>
      <w:r w:rsidR="000353AA">
        <w:t xml:space="preserve"> that are generated by an unknown model </w:t>
      </w:r>
      <m:oMath>
        <m:r>
          <w:rPr>
            <w:rFonts w:ascii="Cambria Math" w:hAnsi="Cambria Math"/>
          </w:rPr>
          <m:t>f</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AD47B6" w14:paraId="037FF217" w14:textId="77777777" w:rsidTr="00697F7B">
        <w:tc>
          <w:tcPr>
            <w:tcW w:w="8640" w:type="dxa"/>
          </w:tcPr>
          <w:p w14:paraId="72DB774A" w14:textId="60A66984" w:rsidR="00AD47B6" w:rsidRDefault="00AD47B6" w:rsidP="000633F9">
            <w:pPr>
              <w:jc w:val="both"/>
              <w:rPr>
                <w:rFonts w:eastAsiaTheme="minorEastAsia"/>
              </w:rPr>
            </w:pPr>
            <m:oMathPara>
              <m:oMath>
                <m:r>
                  <w:rPr>
                    <w:rFonts w:ascii="Cambria Math" w:eastAsiaTheme="minorEastAsia" w:hAnsi="Cambria Math"/>
                  </w:rPr>
                  <w:lastRenderedPageBreak/>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m:oMathPara>
          </w:p>
        </w:tc>
        <w:tc>
          <w:tcPr>
            <w:tcW w:w="710" w:type="dxa"/>
          </w:tcPr>
          <w:p w14:paraId="687C4C17" w14:textId="34475D94" w:rsidR="00AD47B6" w:rsidRDefault="001B22CA" w:rsidP="000633F9">
            <w:pPr>
              <w:jc w:val="both"/>
              <w:rPr>
                <w:rFonts w:eastAsiaTheme="minorEastAsia"/>
              </w:rPr>
            </w:pPr>
            <w:r>
              <w:rPr>
                <w:rFonts w:eastAsiaTheme="minorEastAsia"/>
              </w:rPr>
              <w:t>(21)</w:t>
            </w:r>
          </w:p>
        </w:tc>
      </w:tr>
    </w:tbl>
    <w:p w14:paraId="62260CB9" w14:textId="3A7D34AD" w:rsidR="001F504D" w:rsidRDefault="001F504D" w:rsidP="000633F9">
      <w:pPr>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can be completely determined by a mean </w:t>
      </w:r>
      <m:oMath>
        <m:r>
          <w:rPr>
            <w:rFonts w:ascii="Cambria Math" w:hAnsi="Cambria Math"/>
          </w:rPr>
          <m:t>m</m:t>
        </m:r>
        <m:d>
          <m:dPr>
            <m:ctrlPr>
              <w:rPr>
                <w:rFonts w:ascii="Cambria Math" w:hAnsi="Cambria Math"/>
                <w:i/>
              </w:rPr>
            </m:ctrlPr>
          </m:dPr>
          <m:e>
            <m:r>
              <w:rPr>
                <w:rFonts w:ascii="Cambria Math" w:hAnsi="Cambria Math"/>
              </w:rPr>
              <m:t>x</m:t>
            </m:r>
          </m:e>
        </m:d>
      </m:oMath>
      <w:r>
        <w:rPr>
          <w:rFonts w:eastAsiaTheme="minorEastAsia"/>
        </w:rPr>
        <w:t xml:space="preserve"> and a covariance function </w:t>
      </w:r>
      <m:oMath>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1F504D" w14:paraId="191EB145" w14:textId="77777777" w:rsidTr="00AD47B6">
        <w:tc>
          <w:tcPr>
            <w:tcW w:w="8640" w:type="dxa"/>
          </w:tcPr>
          <w:p w14:paraId="35860303" w14:textId="77777777" w:rsidR="001F504D" w:rsidRDefault="001F504D" w:rsidP="00BF5F5C">
            <w:pPr>
              <w:keepNext/>
              <w:jc w:val="both"/>
            </w:pPr>
            <m:oMathPara>
              <m:oMath>
                <m:r>
                  <w:rPr>
                    <w:rFonts w:ascii="Cambria Math" w:hAnsi="Cambria Math"/>
                  </w:rPr>
                  <m:t>m</m:t>
                </m:r>
                <m:d>
                  <m:dPr>
                    <m:ctrlPr>
                      <w:rPr>
                        <w:rFonts w:ascii="Cambria Math" w:hAnsi="Cambria Math"/>
                        <w:i/>
                      </w:rPr>
                    </m:ctrlPr>
                  </m:dPr>
                  <m:e>
                    <m:r>
                      <w:rPr>
                        <w:rFonts w:ascii="Cambria Math" w:hAnsi="Cambria Math"/>
                      </w:rPr>
                      <m:t>x</m:t>
                    </m:r>
                  </m:e>
                </m:d>
                <m:r>
                  <m:rPr>
                    <m:scr m:val="double-struck"/>
                  </m:rPr>
                  <w:rPr>
                    <w:rFonts w:ascii="Cambria Math" w:hAnsi="Cambria Math"/>
                  </w:rPr>
                  <m:t>= E[</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710" w:type="dxa"/>
          </w:tcPr>
          <w:p w14:paraId="712E5278" w14:textId="6B02F939" w:rsidR="001F504D" w:rsidRDefault="001B22CA" w:rsidP="00BF5F5C">
            <w:pPr>
              <w:keepNext/>
              <w:jc w:val="both"/>
            </w:pPr>
            <w:r>
              <w:t>(22)</w:t>
            </w:r>
          </w:p>
        </w:tc>
      </w:tr>
      <w:tr w:rsidR="001F504D" w14:paraId="5C0B0AEA" w14:textId="77777777" w:rsidTr="00AD47B6">
        <w:tc>
          <w:tcPr>
            <w:tcW w:w="8640" w:type="dxa"/>
          </w:tcPr>
          <w:p w14:paraId="4983584B" w14:textId="77777777" w:rsidR="001F504D" w:rsidRDefault="001F504D" w:rsidP="00BF5F5C">
            <w:pPr>
              <w:keepNext/>
              <w:jc w:val="both"/>
            </w:pPr>
            <m:oMathPara>
              <m:oMath>
                <m:r>
                  <w:rPr>
                    <w:rFonts w:ascii="Cambria Math" w:hAnsi="Cambria Math"/>
                  </w:rPr>
                  <m:t>K</m:t>
                </m:r>
                <m:d>
                  <m:dPr>
                    <m:ctrlPr>
                      <w:rPr>
                        <w:rFonts w:ascii="Cambria Math" w:hAnsi="Cambria Math"/>
                        <w:i/>
                      </w:rPr>
                    </m:ctrlPr>
                  </m:dPr>
                  <m:e>
                    <m:r>
                      <w:rPr>
                        <w:rFonts w:ascii="Cambria Math" w:hAnsi="Cambria Math"/>
                      </w:rPr>
                      <m:t>x,x'</m:t>
                    </m:r>
                  </m:e>
                </m:d>
                <m:r>
                  <m:rPr>
                    <m:scr m:val="double-struck"/>
                  </m:rPr>
                  <w:rPr>
                    <w:rFonts w:ascii="Cambria Math" w:hAnsi="Cambria Math"/>
                  </w:rPr>
                  <m:t>= 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m:oMathPara>
          </w:p>
        </w:tc>
        <w:tc>
          <w:tcPr>
            <w:tcW w:w="710" w:type="dxa"/>
          </w:tcPr>
          <w:p w14:paraId="4EDEFFE0" w14:textId="48B0E0EC" w:rsidR="001F504D" w:rsidRDefault="001B22CA" w:rsidP="00BF5F5C">
            <w:pPr>
              <w:keepNext/>
              <w:jc w:val="both"/>
            </w:pPr>
            <w:r>
              <w:t>(23)</w:t>
            </w:r>
          </w:p>
        </w:tc>
      </w:tr>
    </w:tbl>
    <w:p w14:paraId="25D82D6C" w14:textId="21B970B8" w:rsidR="007149B0" w:rsidRPr="007149B0" w:rsidRDefault="005728DD" w:rsidP="000633F9">
      <w:pPr>
        <w:jc w:val="both"/>
      </w:pPr>
      <w:r>
        <w:t xml:space="preserve">GPR aims to learn the </w:t>
      </w:r>
      <w:r w:rsidR="009579E2">
        <w:t>mapping</w:t>
      </w:r>
      <w:r>
        <w:t xml:space="preserve"> between </w:t>
      </w:r>
      <w:r w:rsidR="009579E2">
        <w:t>the</w:t>
      </w:r>
      <w:r>
        <w:t xml:space="preserve"> set of input variables and </w:t>
      </w:r>
      <w:r w:rsidR="009579E2">
        <w:t xml:space="preserve">the unknown model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t xml:space="preserve"> given </w:t>
      </w:r>
      <w:r w:rsidR="009579E2">
        <w:t>the</w:t>
      </w:r>
      <w:r>
        <w:t xml:space="preserve"> set of observations</w:t>
      </w:r>
      <w:r w:rsidR="009579E2">
        <w:t xml:space="preserve"> </w:t>
      </w:r>
      <m:oMath>
        <m:r>
          <w:rPr>
            <w:rFonts w:ascii="Cambria Math" w:hAnsi="Cambria Math"/>
          </w:rPr>
          <m:t>D</m:t>
        </m:r>
      </m:oMath>
      <w:r>
        <w:t>.</w:t>
      </w:r>
      <w:r w:rsidR="00D439AB">
        <w:t xml:space="preserve"> To map this correlation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D7526B">
        <w:rPr>
          <w:rFonts w:eastAsiaTheme="minorEastAsia"/>
        </w:rPr>
        <w:t xml:space="preserve"> is typically assigned a GP prior. </w:t>
      </w:r>
    </w:p>
    <w:p w14:paraId="5CB541F4" w14:textId="14495F6A" w:rsidR="007E40E2" w:rsidRDefault="000A0A90" w:rsidP="003A7031">
      <w:pPr>
        <w:keepNext/>
        <w:ind w:firstLine="360"/>
        <w:jc w:val="both"/>
      </w:pPr>
      <w:r>
        <w:t>Gauss</w:t>
      </w:r>
      <w:r w:rsidR="006E4048">
        <w:t>ian Processe</w:t>
      </w:r>
      <w:r w:rsidR="007149B0">
        <w:t>s</w:t>
      </w:r>
      <w:r w:rsidR="006E4048">
        <w:t xml:space="preserve"> (GPs) are powerful modelling framework</w:t>
      </w:r>
      <w:r w:rsidR="001F504D">
        <w:t>s</w:t>
      </w:r>
      <w:r w:rsidR="006E4048">
        <w:t xml:space="preserve"> incorporating a variety of kernels</w:t>
      </w:r>
      <w:r w:rsidR="00D7526B">
        <w:t xml:space="preserve">. </w:t>
      </w:r>
      <w:r w:rsidR="007E40E2">
        <w:t xml:space="preserve">A Gaussian Process is a collection of random variables, any finite number of which have a joint Gaussian distribution [17].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7E40E2" w14:paraId="5AEF0B78" w14:textId="77777777" w:rsidTr="00AD47B6">
        <w:tc>
          <w:tcPr>
            <w:tcW w:w="8640" w:type="dxa"/>
          </w:tcPr>
          <w:p w14:paraId="1A61703B" w14:textId="29A261C1" w:rsidR="007E40E2" w:rsidRDefault="00D7526B" w:rsidP="000633F9">
            <w:pPr>
              <w:keepNext/>
              <w:jc w:val="both"/>
            </w:pPr>
            <m:oMathPara>
              <m:oMath>
                <m:r>
                  <w:rPr>
                    <w:rFonts w:ascii="Cambria Math" w:hAnsi="Cambria Math"/>
                  </w:rPr>
                  <m:t xml:space="preserve">f ~ </m:t>
                </m:r>
                <m:r>
                  <m:rPr>
                    <m:scr m:val="script"/>
                  </m:rPr>
                  <w:rPr>
                    <w:rFonts w:ascii="Cambria Math" w:hAnsi="Cambria Math"/>
                  </w:rPr>
                  <m:t>GP</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;θ</m:t>
                        </m:r>
                      </m:e>
                    </m:d>
                  </m:e>
                </m:d>
              </m:oMath>
            </m:oMathPara>
          </w:p>
        </w:tc>
        <w:tc>
          <w:tcPr>
            <w:tcW w:w="710" w:type="dxa"/>
          </w:tcPr>
          <w:p w14:paraId="271B3C8F" w14:textId="229D6592" w:rsidR="007E40E2" w:rsidRDefault="001B22CA" w:rsidP="000633F9">
            <w:pPr>
              <w:keepNext/>
              <w:jc w:val="both"/>
            </w:pPr>
            <w:r>
              <w:t>(24)</w:t>
            </w:r>
          </w:p>
        </w:tc>
      </w:tr>
    </w:tbl>
    <w:p w14:paraId="1A13C637" w14:textId="10E0D1B8" w:rsidR="00D7526B" w:rsidRDefault="00D7526B" w:rsidP="000633F9">
      <w:pPr>
        <w:keepNext/>
        <w:jc w:val="both"/>
        <w:rPr>
          <w:rFonts w:eastAsiaTheme="minorEastAsia"/>
        </w:rPr>
      </w:pPr>
      <w:r>
        <w:t xml:space="preserve">, where </w:t>
      </w:r>
      <m:oMath>
        <m:r>
          <w:rPr>
            <w:rFonts w:ascii="Cambria Math" w:eastAsiaTheme="minorEastAsia" w:hAnsi="Cambria Math"/>
          </w:rPr>
          <m:t>k</m:t>
        </m:r>
      </m:oMath>
      <w:r>
        <w:t xml:space="preserve"> is a kernel function with a set of trainable hyperparameters </w:t>
      </w:r>
      <m:oMath>
        <m:r>
          <w:rPr>
            <w:rFonts w:ascii="Cambria Math" w:eastAsiaTheme="minorEastAsia" w:hAnsi="Cambria Math"/>
          </w:rPr>
          <m:t>θ</m:t>
        </m:r>
      </m:oMath>
      <w:r>
        <w:rPr>
          <w:rFonts w:eastAsiaTheme="minorEastAsia"/>
        </w:rPr>
        <w:t>.</w:t>
      </w:r>
      <w:r w:rsidR="00E84AD4">
        <w:rPr>
          <w:rFonts w:eastAsiaTheme="minorEastAsia"/>
        </w:rPr>
        <w:t xml:space="preserve"> </w:t>
      </w:r>
      <w:r w:rsidR="00E84AD4">
        <w:t xml:space="preserve">The kernel defines a symmetric-positive covariance matrix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;θ</m:t>
            </m:r>
          </m:e>
        </m:d>
        <m:r>
          <w:rPr>
            <w:rFonts w:ascii="Cambria Math" w:hAnsi="Cambria Math"/>
          </w:rPr>
          <m:t>,  Κ</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r>
              <m:rPr>
                <m:scr m:val="sans-serif"/>
              </m:rPr>
              <w:rPr>
                <w:rFonts w:ascii="Cambria Math" w:eastAsiaTheme="minorEastAsia" w:hAnsi="Cambria Math"/>
              </w:rPr>
              <m:t>x</m:t>
            </m:r>
            <m:r>
              <w:rPr>
                <w:rFonts w:ascii="Cambria Math" w:eastAsiaTheme="minorEastAsia" w:hAnsi="Cambria Math"/>
              </w:rPr>
              <m:t>n</m:t>
            </m:r>
          </m:sup>
        </m:sSup>
      </m:oMath>
      <w:r w:rsidR="00E84AD4">
        <w:rPr>
          <w:rFonts w:eastAsiaTheme="minorEastAsia"/>
        </w:rPr>
        <w:t xml:space="preserve">, which reflects the prior available knowledge on the function to be approximated.  </w:t>
      </w:r>
      <w:r w:rsidR="001F504D">
        <w:rPr>
          <w:rFonts w:eastAsiaTheme="minorEastAsia"/>
        </w:rPr>
        <w:t xml:space="preserve">Furthermore, kernel’s eigenvalues define a reproducing kernel Hilbert space, that </w:t>
      </w:r>
      <w:r w:rsidR="001141DD">
        <w:rPr>
          <w:rFonts w:eastAsiaTheme="minorEastAsia"/>
        </w:rPr>
        <w:t>determines</w:t>
      </w:r>
      <w:r w:rsidR="001F504D">
        <w:rPr>
          <w:rFonts w:eastAsiaTheme="minorEastAsia"/>
        </w:rPr>
        <w:t xml:space="preserve"> the class of functions within approximation capacity of the predictive GP posterior mean </w:t>
      </w:r>
      <w:r w:rsidR="00760F7F">
        <w:rPr>
          <w:rFonts w:eastAsiaTheme="minorEastAsia"/>
        </w:rPr>
        <w:t>[17</w:t>
      </w:r>
      <w:r w:rsidR="001F504D">
        <w:rPr>
          <w:rFonts w:eastAsiaTheme="minorEastAsia"/>
        </w:rPr>
        <w:t>].</w:t>
      </w:r>
    </w:p>
    <w:p w14:paraId="1B5D7C7A" w14:textId="21EF3CF5" w:rsidR="001F504D" w:rsidRDefault="005727F9" w:rsidP="003A7031">
      <w:pPr>
        <w:keepNext/>
        <w:ind w:firstLine="360"/>
        <w:jc w:val="both"/>
        <w:rPr>
          <w:rFonts w:eastAsiaTheme="minorEastAsia"/>
        </w:rPr>
      </w:pPr>
      <w:r>
        <w:t xml:space="preserve">Hyper-parameters </w:t>
      </w:r>
      <m:oMath>
        <m:r>
          <w:rPr>
            <w:rFonts w:ascii="Cambria Math" w:eastAsiaTheme="minorEastAsia" w:hAnsi="Cambria Math"/>
          </w:rPr>
          <m:t>θ</m:t>
        </m:r>
      </m:oMath>
      <w:r>
        <w:rPr>
          <w:rFonts w:eastAsiaTheme="minorEastAsia"/>
        </w:rPr>
        <w:t xml:space="preserve"> are trained by maximizing the marginal log-likelihood of the model</w:t>
      </w:r>
      <w:r w:rsidR="00B35459">
        <w:rPr>
          <w:rFonts w:eastAsiaTheme="minorEastAsia"/>
        </w:rPr>
        <w:t xml:space="preserve"> [</w:t>
      </w:r>
      <w:r w:rsidR="00760F7F">
        <w:rPr>
          <w:rFonts w:eastAsiaTheme="minorEastAsia"/>
        </w:rPr>
        <w:t>17</w:t>
      </w:r>
      <w:r w:rsidR="00B35459">
        <w:rPr>
          <w:rFonts w:eastAsiaTheme="minorEastAsia"/>
        </w:rPr>
        <w:t>]</w:t>
      </w:r>
      <w:r w:rsidR="00C368DA">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B35459" w14:paraId="27E59E31" w14:textId="77777777" w:rsidTr="00AD47B6">
        <w:trPr>
          <w:trHeight w:val="665"/>
        </w:trPr>
        <w:tc>
          <w:tcPr>
            <w:tcW w:w="8640" w:type="dxa"/>
          </w:tcPr>
          <w:p w14:paraId="0F4FC5DC" w14:textId="20BC97F7" w:rsidR="00B35459" w:rsidRPr="00B35459" w:rsidRDefault="00B35459" w:rsidP="000633F9">
            <w:pPr>
              <w:keepNext/>
              <w:jc w:val="both"/>
              <w:rPr>
                <w:i/>
                <w:lang w:val="el-GR"/>
              </w:rPr>
            </w:pPr>
            <m:oMathPara>
              <m:oMath>
                <m:r>
                  <w:rPr>
                    <w:rFonts w:ascii="Cambria Math" w:hAnsi="Cambria Math"/>
                  </w:rPr>
                  <m:t>logp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K</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y-</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log2π</m:t>
                </m:r>
              </m:oMath>
            </m:oMathPara>
          </w:p>
        </w:tc>
        <w:tc>
          <w:tcPr>
            <w:tcW w:w="710" w:type="dxa"/>
          </w:tcPr>
          <w:p w14:paraId="02664159" w14:textId="29E0A573" w:rsidR="00B35459" w:rsidRDefault="001B22CA" w:rsidP="000633F9">
            <w:pPr>
              <w:keepNext/>
              <w:jc w:val="both"/>
            </w:pPr>
            <w:r>
              <w:t>(25)</w:t>
            </w:r>
          </w:p>
        </w:tc>
      </w:tr>
    </w:tbl>
    <w:p w14:paraId="783B3AE5" w14:textId="4E933856" w:rsidR="00F16056" w:rsidRDefault="00C368DA" w:rsidP="003A7031">
      <w:pPr>
        <w:keepNext/>
        <w:ind w:firstLine="360"/>
        <w:jc w:val="both"/>
        <w:rPr>
          <w:rFonts w:eastAsiaTheme="minorEastAsia"/>
        </w:rPr>
      </w:pPr>
      <w:r>
        <w:rPr>
          <w:rFonts w:eastAsiaTheme="minorEastAsia"/>
        </w:rPr>
        <w:t xml:space="preserve">Assuming a Gaussian </w:t>
      </w:r>
      <w:proofErr w:type="gramStart"/>
      <w:r>
        <w:rPr>
          <w:rFonts w:eastAsiaTheme="minorEastAsia"/>
        </w:rPr>
        <w:t>likelihood,</w:t>
      </w:r>
      <w:r w:rsidR="00E75EAC">
        <w:rPr>
          <w:rFonts w:eastAsiaTheme="minorEastAsia"/>
        </w:rPr>
        <w:t xml:space="preserve"> and</w:t>
      </w:r>
      <w:proofErr w:type="gramEnd"/>
      <w:r w:rsidR="00E75EAC">
        <w:rPr>
          <w:rFonts w:eastAsiaTheme="minorEastAsia"/>
        </w:rPr>
        <w:t xml:space="preserve"> using the Sherman-Morrison-Woodbury formula [</w:t>
      </w:r>
      <w:r w:rsidR="00760F7F">
        <w:rPr>
          <w:rFonts w:eastAsiaTheme="minorEastAsia"/>
        </w:rPr>
        <w:t>17</w:t>
      </w:r>
      <w:r w:rsidR="00E75EAC">
        <w:rPr>
          <w:rFonts w:eastAsiaTheme="minorEastAsia"/>
        </w:rPr>
        <w:t>] the expression for</w:t>
      </w:r>
      <w:r>
        <w:rPr>
          <w:rFonts w:eastAsiaTheme="minorEastAsia"/>
        </w:rPr>
        <w:t xml:space="preserve"> the posterior distribution  </w:t>
      </w:r>
      <m:oMath>
        <m:r>
          <w:rPr>
            <w:rFonts w:ascii="Cambria Math" w:eastAsiaTheme="minorEastAsia" w:hAnsi="Cambria Math"/>
          </w:rPr>
          <m:t xml:space="preserve">p(f|y,X) </m:t>
        </m:r>
      </m:oMath>
      <w:r>
        <w:rPr>
          <w:rFonts w:eastAsiaTheme="minorEastAsia"/>
        </w:rPr>
        <w:t xml:space="preserve">is tractable and can be used to perform prediction given a new output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Pr>
          <w:rFonts w:eastAsiaTheme="minorEastAsia"/>
        </w:rPr>
        <w:t xml:space="preserve"> for a new input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B35459" w14:paraId="2CCE9F55" w14:textId="77777777" w:rsidTr="00CD6D03">
        <w:trPr>
          <w:trHeight w:val="423"/>
        </w:trPr>
        <w:tc>
          <w:tcPr>
            <w:tcW w:w="8640" w:type="dxa"/>
          </w:tcPr>
          <w:p w14:paraId="1E42A723" w14:textId="446235BC" w:rsidR="00B35459" w:rsidRPr="00B35459" w:rsidRDefault="00B35459" w:rsidP="000633F9">
            <w:pPr>
              <w:keepNext/>
              <w:jc w:val="both"/>
              <w:rPr>
                <w:rFonts w:eastAsiaTheme="minorEastAsia"/>
                <w:i/>
                <w:lang w:val="el-GR"/>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m:rPr>
                    <m:scr m:val="script"/>
                  </m:rP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m:t>
                    </m:r>
                    <m:sSubSup>
                      <m:sSubSupPr>
                        <m:ctrlPr>
                          <w:rPr>
                            <w:rFonts w:ascii="Cambria Math" w:eastAsiaTheme="minorEastAsia" w:hAnsi="Cambria Math"/>
                            <w:i/>
                            <w:lang w:val="el-GR"/>
                          </w:rPr>
                        </m:ctrlPr>
                      </m:sSubSupPr>
                      <m:e>
                        <m:r>
                          <w:rPr>
                            <w:rFonts w:ascii="Cambria Math" w:eastAsiaTheme="minorEastAsia" w:hAnsi="Cambria Math"/>
                            <w:lang w:val="el-GR"/>
                          </w:rPr>
                          <m:t>σ</m:t>
                        </m:r>
                        <m:ctrlPr>
                          <w:rPr>
                            <w:rFonts w:ascii="Cambria Math" w:eastAsiaTheme="minorEastAsia" w:hAnsi="Cambria Math"/>
                            <w:i/>
                          </w:rPr>
                        </m:ctrlPr>
                      </m:e>
                      <m:sub>
                        <m:r>
                          <w:rPr>
                            <w:rFonts w:ascii="Cambria Math" w:eastAsiaTheme="minorEastAsia" w:hAnsi="Cambria Math"/>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n+1</m:t>
                            </m:r>
                          </m:sub>
                        </m:sSub>
                      </m:e>
                    </m:d>
                    <m:ctrlPr>
                      <w:rPr>
                        <w:rFonts w:ascii="Cambria Math" w:eastAsiaTheme="minorEastAsia" w:hAnsi="Cambria Math"/>
                        <w:i/>
                        <w:lang w:val="el-GR"/>
                      </w:rPr>
                    </m:ctrlPr>
                  </m:e>
                </m:d>
              </m:oMath>
            </m:oMathPara>
          </w:p>
        </w:tc>
        <w:tc>
          <w:tcPr>
            <w:tcW w:w="710" w:type="dxa"/>
          </w:tcPr>
          <w:p w14:paraId="7E12A847" w14:textId="41B2F5A4" w:rsidR="00B35459" w:rsidRDefault="001B22CA" w:rsidP="000633F9">
            <w:pPr>
              <w:keepNext/>
              <w:jc w:val="both"/>
              <w:rPr>
                <w:rFonts w:eastAsiaTheme="minorEastAsia"/>
              </w:rPr>
            </w:pPr>
            <w:r>
              <w:rPr>
                <w:rFonts w:eastAsiaTheme="minorEastAsia"/>
              </w:rPr>
              <w:t>(26)</w:t>
            </w:r>
          </w:p>
        </w:tc>
      </w:tr>
      <w:tr w:rsidR="00B35459" w14:paraId="12EEB119" w14:textId="77777777" w:rsidTr="00CD6D03">
        <w:trPr>
          <w:trHeight w:val="360"/>
        </w:trPr>
        <w:tc>
          <w:tcPr>
            <w:tcW w:w="8640" w:type="dxa"/>
          </w:tcPr>
          <w:p w14:paraId="0DC35D51" w14:textId="0F3CC135" w:rsidR="00B35459" w:rsidRPr="00B35459" w:rsidRDefault="00D62C04" w:rsidP="000633F9">
            <w:pPr>
              <w:keepNext/>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n</m:t>
                    </m:r>
                  </m:sub>
                </m:sSub>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oMath>
            </m:oMathPara>
          </w:p>
        </w:tc>
        <w:tc>
          <w:tcPr>
            <w:tcW w:w="710" w:type="dxa"/>
          </w:tcPr>
          <w:p w14:paraId="1ADFB34F" w14:textId="067C635D" w:rsidR="00B35459" w:rsidRDefault="001B22CA" w:rsidP="000633F9">
            <w:pPr>
              <w:keepNext/>
              <w:jc w:val="both"/>
              <w:rPr>
                <w:rFonts w:eastAsiaTheme="minorEastAsia"/>
              </w:rPr>
            </w:pPr>
            <w:r>
              <w:rPr>
                <w:rFonts w:eastAsiaTheme="minorEastAsia"/>
              </w:rPr>
              <w:t>(27)</w:t>
            </w:r>
          </w:p>
        </w:tc>
      </w:tr>
      <w:tr w:rsidR="00B35459" w14:paraId="5755AFDB" w14:textId="77777777" w:rsidTr="00CD6D03">
        <w:trPr>
          <w:trHeight w:val="342"/>
        </w:trPr>
        <w:tc>
          <w:tcPr>
            <w:tcW w:w="8640" w:type="dxa"/>
          </w:tcPr>
          <w:p w14:paraId="6A0CC5ED" w14:textId="388B7085" w:rsidR="00B35459" w:rsidRPr="00B35459" w:rsidRDefault="00D62C04" w:rsidP="000633F9">
            <w:pPr>
              <w:keepNext/>
              <w:jc w:val="both"/>
              <w:rPr>
                <w:rFonts w:eastAsiaTheme="minorEastAsia"/>
                <w:i/>
              </w:rPr>
            </w:pPr>
            <m:oMathPara>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lang w:val="el-GR"/>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n+1</m:t>
                    </m:r>
                  </m:sub>
                  <m:sup>
                    <m:r>
                      <w:rPr>
                        <w:rFonts w:ascii="Cambria Math" w:eastAsiaTheme="minorEastAsia" w:hAnsi="Cambria Math"/>
                      </w:rPr>
                      <m:t>T</m:t>
                    </m:r>
                  </m:sup>
                </m:sSubSup>
              </m:oMath>
            </m:oMathPara>
          </w:p>
        </w:tc>
        <w:tc>
          <w:tcPr>
            <w:tcW w:w="710" w:type="dxa"/>
          </w:tcPr>
          <w:p w14:paraId="0711F7A2" w14:textId="4736F227" w:rsidR="00B35459" w:rsidRDefault="001B22CA" w:rsidP="000633F9">
            <w:pPr>
              <w:keepNext/>
              <w:jc w:val="both"/>
              <w:rPr>
                <w:rFonts w:eastAsiaTheme="minorEastAsia"/>
              </w:rPr>
            </w:pPr>
            <w:r>
              <w:rPr>
                <w:rFonts w:eastAsiaTheme="minorEastAsia"/>
              </w:rPr>
              <w:t>(28)</w:t>
            </w:r>
          </w:p>
        </w:tc>
      </w:tr>
    </w:tbl>
    <w:p w14:paraId="6B980162" w14:textId="63DAF5E5" w:rsidR="002264C5" w:rsidRPr="00B35459" w:rsidRDefault="002264C5" w:rsidP="000633F9">
      <w:pPr>
        <w:keepNext/>
        <w:jc w:val="both"/>
        <w:rPr>
          <w:rFonts w:eastAsiaTheme="minorEastAsia"/>
          <w:iCs/>
        </w:rPr>
      </w:pPr>
      <w:r>
        <w:rPr>
          <w:rFonts w:eastAsiaTheme="minorEastAsia"/>
          <w:iCs/>
        </w:rPr>
        <w:t xml:space="preserve">, 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 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oMath>
      <w:r w:rsidR="00B35459">
        <w:rPr>
          <w:rFonts w:eastAsiaTheme="minorEastAsia"/>
        </w:rPr>
        <w:t xml:space="preserve">. As referenced before prediction consists of a mean, computed using the posterior mean </w:t>
      </w:r>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m:t>
            </m:r>
          </m:sub>
        </m:sSub>
      </m:oMath>
      <w:r w:rsidR="00B35459">
        <w:rPr>
          <w:rFonts w:eastAsiaTheme="minorEastAsia"/>
        </w:rPr>
        <w:t xml:space="preserve">, and an uncertainty term, computed using the posterior variance </w:t>
      </w:r>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m:t>
            </m:r>
          </m:sub>
          <m:sup>
            <m:r>
              <w:rPr>
                <w:rFonts w:ascii="Cambria Math" w:eastAsiaTheme="minorEastAsia" w:hAnsi="Cambria Math"/>
              </w:rPr>
              <m:t>2</m:t>
            </m:r>
          </m:sup>
        </m:sSubSup>
      </m:oMath>
      <w:r w:rsidR="00B35459">
        <w:rPr>
          <w:rFonts w:eastAsiaTheme="minorEastAsia"/>
        </w:rPr>
        <w:t>.</w:t>
      </w:r>
    </w:p>
    <w:p w14:paraId="389AED75" w14:textId="1CDC1736" w:rsidR="001F7FB1" w:rsidRDefault="001F7FB1" w:rsidP="00D07D0D">
      <w:pPr>
        <w:pStyle w:val="Heading2"/>
      </w:pPr>
      <w:bookmarkStart w:id="0" w:name="_Hlk69675125"/>
      <w:r>
        <w:t>Multi-fidelity Gaussian Process Regression</w:t>
      </w:r>
      <w:bookmarkEnd w:id="0"/>
    </w:p>
    <w:p w14:paraId="4A7D1266" w14:textId="183FCCE4" w:rsidR="001F7FB1" w:rsidRDefault="00AF472D" w:rsidP="003A7031">
      <w:pPr>
        <w:ind w:firstLine="360"/>
        <w:jc w:val="both"/>
        <w:rPr>
          <w:rFonts w:eastAsiaTheme="minorEastAsia"/>
        </w:rPr>
      </w:pPr>
      <w:r>
        <w:t>The GPR framework</w:t>
      </w:r>
      <w:r w:rsidR="0009635B">
        <w:t>,</w:t>
      </w:r>
      <w:r>
        <w:t xml:space="preserve"> presented above</w:t>
      </w:r>
      <w:r w:rsidR="0009635B">
        <w:t xml:space="preserve">, can be extended to construct probabilistic models able to </w:t>
      </w:r>
      <w:r w:rsidR="00FF6815">
        <w:t>consider</w:t>
      </w:r>
      <w:r w:rsidR="0009635B">
        <w:t xml:space="preserve"> numerous information sources of different fidelity levels</w:t>
      </w:r>
      <w:r w:rsidR="00760F7F">
        <w:t xml:space="preserve"> [24]</w:t>
      </w:r>
      <w:r w:rsidR="0009635B">
        <w:t>.</w:t>
      </w:r>
      <w:r w:rsidR="00A3598F">
        <w:t xml:space="preserve"> Supposing that s levels of information source are available, the input, output data pairs can be organized by increasing fidelity as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t=1, 2,…, s</m:t>
        </m:r>
      </m:oMath>
      <w:r w:rsidR="00A3598F">
        <w:rPr>
          <w:rFonts w:eastAsiaTheme="minorEastAsia"/>
        </w:rPr>
        <w:t xml:space="preserve">. So, </w:t>
      </w:r>
      <m:oMath>
        <m:sSub>
          <m:sSubPr>
            <m:ctrlPr>
              <w:rPr>
                <w:rFonts w:ascii="Cambria Math" w:hAnsi="Cambria Math"/>
                <w:i/>
              </w:rPr>
            </m:ctrlPr>
          </m:sSubPr>
          <m:e>
            <m:r>
              <w:rPr>
                <w:rFonts w:ascii="Cambria Math" w:hAnsi="Cambria Math"/>
              </w:rPr>
              <m:t>y</m:t>
            </m:r>
          </m:e>
          <m:sub>
            <m:r>
              <w:rPr>
                <w:rFonts w:ascii="Cambria Math" w:hAnsi="Cambria Math"/>
              </w:rPr>
              <m:t>s</m:t>
            </m:r>
          </m:sub>
        </m:sSub>
      </m:oMath>
      <w:r w:rsidR="00A3598F">
        <w:rPr>
          <w:rFonts w:eastAsiaTheme="minorEastAsia"/>
        </w:rPr>
        <w:t xml:space="preserve"> denotes the output of the most accurate and expensive to evaluate model, while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rsidR="00A3598F">
        <w:rPr>
          <w:rFonts w:eastAsiaTheme="minorEastAsia"/>
        </w:rPr>
        <w:t xml:space="preserve"> denotes the output of the cheapest and least accurate model to evaluate. Assuming that only two models are available, a </w:t>
      </w:r>
      <w:r w:rsidR="003A465D">
        <w:rPr>
          <w:rFonts w:eastAsiaTheme="minorEastAsia"/>
        </w:rPr>
        <w:t>high-fidelity</w:t>
      </w:r>
      <w:r w:rsidR="00A3598F">
        <w:rPr>
          <w:rFonts w:eastAsiaTheme="minorEastAsia"/>
        </w:rPr>
        <w:t xml:space="preserve"> model and a low fidelity model.</w:t>
      </w:r>
      <w:r w:rsidR="003A465D">
        <w:rPr>
          <w:rFonts w:eastAsiaTheme="minorEastAsia"/>
        </w:rPr>
        <w:t xml:space="preserve"> Then, the high-fidelity model can be defined as a scaled sum of the low fidelity model plus an error term: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27710B" w14:paraId="6B793529" w14:textId="77777777" w:rsidTr="00AD47B6">
        <w:tc>
          <w:tcPr>
            <w:tcW w:w="8640" w:type="dxa"/>
          </w:tcPr>
          <w:p w14:paraId="7EFCFC72" w14:textId="3D76E5D2" w:rsidR="0027710B" w:rsidRDefault="00D62C04" w:rsidP="000633F9">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high</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err</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l-GR"/>
                  </w:rPr>
                  <m:t>ρ</m:t>
                </m:r>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(x)</m:t>
                </m:r>
              </m:oMath>
            </m:oMathPara>
          </w:p>
        </w:tc>
        <w:tc>
          <w:tcPr>
            <w:tcW w:w="710" w:type="dxa"/>
          </w:tcPr>
          <w:p w14:paraId="4A6DA5AA" w14:textId="648A718E" w:rsidR="0027710B" w:rsidRDefault="001B22CA" w:rsidP="000633F9">
            <w:pPr>
              <w:jc w:val="both"/>
              <w:rPr>
                <w:rFonts w:eastAsiaTheme="minorEastAsia"/>
              </w:rPr>
            </w:pPr>
            <w:r>
              <w:rPr>
                <w:rFonts w:eastAsiaTheme="minorEastAsia"/>
              </w:rPr>
              <w:t>(29)</w:t>
            </w:r>
          </w:p>
        </w:tc>
      </w:tr>
    </w:tbl>
    <w:p w14:paraId="3275FC28" w14:textId="36F5E121" w:rsidR="003A465D" w:rsidRDefault="003A465D" w:rsidP="000633F9">
      <w:pPr>
        <w:jc w:val="both"/>
        <w:rPr>
          <w:rFonts w:eastAsiaTheme="minorEastAsia"/>
        </w:rPr>
      </w:pPr>
      <w:r>
        <w:rPr>
          <w:rFonts w:eastAsiaTheme="minorEastAsia"/>
        </w:rPr>
        <w:lastRenderedPageBreak/>
        <w:t xml:space="preserve">, where </w:t>
      </w:r>
      <m:oMath>
        <m:r>
          <w:rPr>
            <w:rFonts w:ascii="Cambria Math" w:hAnsi="Cambria Math"/>
            <w:lang w:val="el-GR"/>
          </w:rPr>
          <m:t>ρ</m:t>
        </m:r>
      </m:oMath>
      <w:r>
        <w:rPr>
          <w:rFonts w:eastAsiaTheme="minorEastAsia"/>
        </w:rPr>
        <w:t xml:space="preserve"> is a scaling constant quantif</w:t>
      </w:r>
      <w:proofErr w:type="spellStart"/>
      <w:r w:rsidR="002B6877">
        <w:rPr>
          <w:rFonts w:eastAsiaTheme="minorEastAsia"/>
        </w:rPr>
        <w:t>y</w:t>
      </w:r>
      <w:r>
        <w:rPr>
          <w:rFonts w:eastAsiaTheme="minorEastAsia"/>
        </w:rPr>
        <w:t>ing</w:t>
      </w:r>
      <w:proofErr w:type="spellEnd"/>
      <w:r>
        <w:rPr>
          <w:rFonts w:eastAsiaTheme="minorEastAsia"/>
        </w:rPr>
        <w:t xml:space="preserve"> the correlation between the two models and </w:t>
      </w:r>
      <m:oMath>
        <m:sSub>
          <m:sSubPr>
            <m:ctrlPr>
              <w:rPr>
                <w:rFonts w:ascii="Cambria Math" w:hAnsi="Cambria Math"/>
                <w:i/>
              </w:rPr>
            </m:ctrlPr>
          </m:sSubPr>
          <m:e>
            <m:r>
              <w:rPr>
                <w:rFonts w:ascii="Cambria Math" w:hAnsi="Cambria Math"/>
              </w:rPr>
              <m:t>f</m:t>
            </m:r>
          </m:e>
          <m:sub>
            <m:r>
              <w:rPr>
                <w:rFonts w:ascii="Cambria Math" w:hAnsi="Cambria Math"/>
              </w:rPr>
              <m:t>err</m:t>
            </m:r>
          </m:sub>
        </m:sSub>
        <m:r>
          <w:rPr>
            <w:rFonts w:ascii="Cambria Math" w:hAnsi="Cambria Math"/>
          </w:rPr>
          <m:t>(x)</m:t>
        </m:r>
      </m:oMath>
      <w:r>
        <w:rPr>
          <w:rFonts w:eastAsiaTheme="minorEastAsia"/>
        </w:rPr>
        <w:t xml:space="preserve"> denotes another GP which models the bias term for the high-fidelity data. </w:t>
      </w:r>
    </w:p>
    <w:p w14:paraId="59CD8B18" w14:textId="2F517CDC" w:rsidR="003A465D" w:rsidRDefault="002B6877" w:rsidP="000633F9">
      <w:pPr>
        <w:jc w:val="both"/>
      </w:pPr>
      <w:r>
        <w:rPr>
          <w:rFonts w:eastAsiaTheme="minorEastAsia"/>
        </w:rPr>
        <w:t xml:space="preserve">A numerically efficient recursive inference scheme can then be constructed, by </w:t>
      </w:r>
      <w:r>
        <w:t xml:space="preserve">replacing the GP prior </w:t>
      </w:r>
      <m:oMath>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(x)</m:t>
        </m:r>
      </m:oMath>
      <w:r>
        <w:t xml:space="preserve"> with the GP posterior </w:t>
      </w:r>
      <w:bookmarkStart w:id="1" w:name="_Hlk77604747"/>
      <m:oMath>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w:bookmarkEnd w:id="1"/>
        <m:d>
          <m:dPr>
            <m:ctrlPr>
              <w:rPr>
                <w:rFonts w:ascii="Cambria Math" w:hAnsi="Cambria Math"/>
                <w:i/>
              </w:rPr>
            </m:ctrlPr>
          </m:dPr>
          <m:e>
            <m:r>
              <w:rPr>
                <w:rFonts w:ascii="Cambria Math" w:hAnsi="Cambria Math"/>
              </w:rPr>
              <m:t>x</m:t>
            </m:r>
          </m:e>
        </m:d>
      </m:oMath>
      <w:r>
        <w:rPr>
          <w:rFonts w:eastAsiaTheme="minorEastAsia"/>
        </w:rPr>
        <w:t xml:space="preserve"> </w:t>
      </w:r>
      <w:r>
        <w:t xml:space="preserve">of the previous inference level, while assuming that the corresponding experimental design sets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r>
          <m:rPr>
            <m:sty m:val="p"/>
          </m:rPr>
          <w:rPr>
            <w:rFonts w:ascii="Cambria Math" w:hAnsi="Cambria Math"/>
          </w:rPr>
          <m:t xml:space="preserve">} </m:t>
        </m:r>
      </m:oMath>
      <w:r>
        <w:t xml:space="preserve">have a nested structure. </w:t>
      </w:r>
      <w:r w:rsidR="000633F9">
        <w:t xml:space="preserve">This implies that the training inputs of higher fidelity model needs to be a subset of the training inputs of the low fidelity model. This scheme is matching totally the Gaussian posterior distribution </w:t>
      </w:r>
      <w:r w:rsidR="009265EE">
        <w:t>predicted by the fully coupled scheme [</w:t>
      </w:r>
      <w:r w:rsidR="003B6B3E">
        <w:t>24</w:t>
      </w:r>
      <w:r w:rsidR="009265EE">
        <w:t xml:space="preserve">], only now the inference problem is essential decoupled into two GPR problems, yielding the Multifidelity posterior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high</m:t>
                </m:r>
              </m:sub>
            </m:sSub>
          </m:e>
          <m:e>
            <m:sSub>
              <m:sSubPr>
                <m:ctrlPr>
                  <w:rPr>
                    <w:rFonts w:ascii="Cambria Math" w:hAnsi="Cambria Math"/>
                    <w:i/>
                  </w:rPr>
                </m:ctrlPr>
              </m:sSubPr>
              <m:e>
                <m:r>
                  <w:rPr>
                    <w:rFonts w:ascii="Cambria Math" w:hAnsi="Cambria Math"/>
                  </w:rPr>
                  <m:t>y</m:t>
                </m:r>
              </m:e>
              <m:sub>
                <m:r>
                  <w:rPr>
                    <w:rFonts w:ascii="Cambria Math" w:hAnsi="Cambria Math"/>
                  </w:rPr>
                  <m:t>high</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m:ctrlPr>
              <w:rPr>
                <w:rFonts w:ascii="Cambria Math" w:eastAsiaTheme="minorEastAsia" w:hAnsi="Cambria Math"/>
                <w:i/>
              </w:rPr>
            </m:ctrlPr>
          </m:e>
        </m:d>
      </m:oMath>
      <w:r w:rsidR="009265EE">
        <w:t xml:space="preserve"> with a predictive mean and variance at each level</w:t>
      </w:r>
      <w:r w:rsidR="003B6B3E">
        <w:t xml:space="preserve"> [29]</w:t>
      </w:r>
      <w:r w:rsidR="009265E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793F01" w14:paraId="19D1E9E3" w14:textId="77777777" w:rsidTr="00AD47B6">
        <w:trPr>
          <w:trHeight w:val="503"/>
        </w:trPr>
        <w:tc>
          <w:tcPr>
            <w:tcW w:w="8640" w:type="dxa"/>
          </w:tcPr>
          <w:p w14:paraId="00872185" w14:textId="3EC251A5" w:rsidR="00793F01" w:rsidRPr="00793F01" w:rsidRDefault="00D62C04" w:rsidP="000633F9">
            <w:pPr>
              <w:jc w:val="both"/>
              <w:rPr>
                <w:i/>
              </w:rPr>
            </w:pPr>
            <m:oMathPara>
              <m:oMath>
                <m:sSub>
                  <m:sSubPr>
                    <m:ctrlPr>
                      <w:rPr>
                        <w:rFonts w:ascii="Cambria Math" w:hAnsi="Cambria Math"/>
                        <w:i/>
                      </w:rPr>
                    </m:ctrlPr>
                  </m:sSubPr>
                  <m:e>
                    <m:r>
                      <w:rPr>
                        <w:rFonts w:ascii="Cambria Math" w:hAnsi="Cambria Math"/>
                      </w:rPr>
                      <m:t>μ</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r>
                  <w:rPr>
                    <w:rFonts w:ascii="Cambria Math"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lo</m:t>
                        </m:r>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sub>
                        </m:sSub>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5B1D9B0B" w14:textId="264F53F4" w:rsidR="00793F01" w:rsidRDefault="001B22CA" w:rsidP="000633F9">
            <w:pPr>
              <w:jc w:val="both"/>
            </w:pPr>
            <w:r>
              <w:t>(30)</w:t>
            </w:r>
          </w:p>
        </w:tc>
      </w:tr>
      <w:tr w:rsidR="00793F01" w14:paraId="51F1D840" w14:textId="77777777" w:rsidTr="00AD47B6">
        <w:trPr>
          <w:trHeight w:val="530"/>
        </w:trPr>
        <w:tc>
          <w:tcPr>
            <w:tcW w:w="8640" w:type="dxa"/>
          </w:tcPr>
          <w:p w14:paraId="25067632" w14:textId="69B9B433" w:rsidR="00793F01" w:rsidRPr="00793F01" w:rsidRDefault="00D62C04" w:rsidP="000633F9">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sub>
                </m:sSub>
                <m:r>
                  <w:rPr>
                    <w:rFonts w:ascii="Cambria Math" w:eastAsiaTheme="minorEastAsia" w:hAnsi="Cambria Math"/>
                  </w:rPr>
                  <m:t>)=</m:t>
                </m:r>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+1</m:t>
                        </m:r>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high+1</m:t>
                        </m:r>
                      </m:sub>
                    </m:sSub>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03F10FA5" w14:textId="330385B2" w:rsidR="00793F01" w:rsidRDefault="001B22CA" w:rsidP="000633F9">
            <w:pPr>
              <w:jc w:val="both"/>
            </w:pPr>
            <w:r>
              <w:t>(31)</w:t>
            </w:r>
          </w:p>
        </w:tc>
      </w:tr>
      <w:tr w:rsidR="00793F01" w14:paraId="7BED0F96" w14:textId="77777777" w:rsidTr="00AD47B6">
        <w:trPr>
          <w:trHeight w:val="512"/>
        </w:trPr>
        <w:tc>
          <w:tcPr>
            <w:tcW w:w="8640" w:type="dxa"/>
          </w:tcPr>
          <w:p w14:paraId="4601E8A4" w14:textId="6B127867" w:rsidR="00793F01" w:rsidRPr="00793F01" w:rsidRDefault="00D62C04" w:rsidP="000633F9">
            <w:pPr>
              <w:jc w:val="both"/>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low</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up>
                    <m:r>
                      <w:rPr>
                        <w:rFonts w:ascii="Cambria Math" w:eastAsiaTheme="minorEastAsia" w:hAnsi="Cambria Math"/>
                        <w:lang w:val="el-GR"/>
                      </w:rPr>
                      <m:t>T</m:t>
                    </m:r>
                  </m:sup>
                </m:sSubSup>
              </m:oMath>
            </m:oMathPara>
          </w:p>
        </w:tc>
        <w:tc>
          <w:tcPr>
            <w:tcW w:w="710" w:type="dxa"/>
          </w:tcPr>
          <w:p w14:paraId="5246A9CD" w14:textId="3300C7A5" w:rsidR="00793F01" w:rsidRDefault="001B22CA" w:rsidP="000633F9">
            <w:pPr>
              <w:jc w:val="both"/>
            </w:pPr>
            <w:r>
              <w:t>(32)</w:t>
            </w:r>
          </w:p>
        </w:tc>
      </w:tr>
      <w:tr w:rsidR="00793F01" w14:paraId="268FD19A" w14:textId="77777777" w:rsidTr="00AD47B6">
        <w:trPr>
          <w:trHeight w:val="566"/>
        </w:trPr>
        <w:tc>
          <w:tcPr>
            <w:tcW w:w="8640" w:type="dxa"/>
          </w:tcPr>
          <w:p w14:paraId="507BDFD5" w14:textId="2AF354B9" w:rsidR="00793F01" w:rsidRPr="00793F01" w:rsidRDefault="00D62C04" w:rsidP="000633F9">
            <w:pPr>
              <w:jc w:val="both"/>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high</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ρ</m:t>
                    </m:r>
                  </m:e>
                  <m:sup>
                    <m:r>
                      <w:rPr>
                        <w:rFonts w:ascii="Cambria Math" w:eastAsiaTheme="minorEastAsia" w:hAnsi="Cambria Math"/>
                        <w:lang w:val="el-GR"/>
                      </w:rPr>
                      <m:t>2</m:t>
                    </m:r>
                  </m:sup>
                </m:sSup>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 xml:space="preserve"> </m:t>
                    </m:r>
                    <m:ctrlPr>
                      <w:rPr>
                        <w:rFonts w:ascii="Cambria Math" w:eastAsiaTheme="minorEastAsia" w:hAnsi="Cambria Math"/>
                        <w:i/>
                      </w:rPr>
                    </m:ctrlP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 xml:space="preserve">+1 </m:t>
                        </m:r>
                      </m:sub>
                    </m:sSub>
                  </m:e>
                </m:d>
                <m:r>
                  <w:rPr>
                    <w:rFonts w:ascii="Cambria Math" w:eastAsiaTheme="minorEastAsia" w:hAnsi="Cambria Math"/>
                    <w:lang w:val="el-GR"/>
                  </w:rPr>
                  <m:t>+</m:t>
                </m:r>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up>
                    <m:r>
                      <w:rPr>
                        <w:rFonts w:ascii="Cambria Math" w:eastAsiaTheme="minorEastAsia" w:hAnsi="Cambria Math"/>
                        <w:lang w:val="el-GR"/>
                      </w:rPr>
                      <m:t>T</m:t>
                    </m:r>
                  </m:sup>
                </m:sSubSup>
              </m:oMath>
            </m:oMathPara>
          </w:p>
        </w:tc>
        <w:tc>
          <w:tcPr>
            <w:tcW w:w="710" w:type="dxa"/>
          </w:tcPr>
          <w:p w14:paraId="3B46CF69" w14:textId="2CCAED31" w:rsidR="00793F01" w:rsidRDefault="000B2BFD" w:rsidP="000633F9">
            <w:pPr>
              <w:jc w:val="both"/>
            </w:pPr>
            <w:r>
              <w:t>(33)</w:t>
            </w:r>
          </w:p>
        </w:tc>
      </w:tr>
    </w:tbl>
    <w:p w14:paraId="79752FB9" w14:textId="77777777" w:rsidR="00793F01" w:rsidRDefault="00793F01" w:rsidP="000633F9">
      <w:pPr>
        <w:jc w:val="both"/>
      </w:pPr>
    </w:p>
    <w:p w14:paraId="24821500" w14:textId="0766446C" w:rsidR="0027710B" w:rsidRPr="0027710B" w:rsidRDefault="0027710B" w:rsidP="000633F9">
      <w:pPr>
        <w:jc w:val="both"/>
        <w:rPr>
          <w:rFonts w:eastAsiaTheme="minorEastAsia"/>
          <w:i/>
          <w:iCs/>
        </w:rPr>
      </w:pPr>
      <w:r>
        <w:rPr>
          <w:rFonts w:eastAsiaTheme="minorEastAsia"/>
          <w:iCs/>
        </w:rPr>
        <w:t xml:space="preserve">, where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rPr>
              <m:t>h</m:t>
            </m:r>
            <m:r>
              <w:rPr>
                <w:rFonts w:ascii="Cambria Math" w:eastAsiaTheme="minorEastAsia" w:hAnsi="Cambria Math"/>
                <w:lang w:val="el-GR"/>
              </w:rPr>
              <m:t>ig</m:t>
            </m:r>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oMath>
      <w:r>
        <w:rPr>
          <w:rFonts w:eastAsiaTheme="minorEastAsia"/>
        </w:rPr>
        <w:t xml:space="preserve"> denote the number of training points from the high and low fidelity models, respectively.</w:t>
      </w:r>
    </w:p>
    <w:p w14:paraId="3057B851" w14:textId="674DBF1C" w:rsidR="001F7FB1" w:rsidRDefault="001F7FB1" w:rsidP="00D07D0D">
      <w:pPr>
        <w:pStyle w:val="Heading2"/>
      </w:pPr>
      <w:r>
        <w:t>Active Learning</w:t>
      </w:r>
    </w:p>
    <w:p w14:paraId="7AD4675A" w14:textId="10D555A5" w:rsidR="00E75EAC" w:rsidRDefault="00563A87" w:rsidP="003A7031">
      <w:pPr>
        <w:ind w:firstLine="360"/>
        <w:rPr>
          <w:rFonts w:eastAsiaTheme="minorEastAsia"/>
        </w:rPr>
      </w:pPr>
      <w:r>
        <w:t xml:space="preserve">Let’s assume </w:t>
      </w:r>
      <w:r w:rsidR="00E75EAC">
        <w:t xml:space="preserve">again </w:t>
      </w:r>
      <w:r>
        <w:t xml:space="preserve">that  </w:t>
      </w:r>
      <m:oMath>
        <m:r>
          <w:rPr>
            <w:rFonts w:ascii="Cambria Math" w:eastAsiaTheme="minorEastAsia" w:hAnsi="Cambria Math"/>
            <w:lang w:val="el-GR"/>
          </w:rPr>
          <m:t>n</m:t>
        </m:r>
      </m:oMath>
      <w:r>
        <w:rPr>
          <w:rFonts w:eastAsiaTheme="minorEastAsia"/>
        </w:rPr>
        <w:t xml:space="preserve"> observations are available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i=1, …, n</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and the next point to be evaluated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needs to be considered.</w:t>
      </w:r>
      <w:r w:rsidR="00E75EAC">
        <w:rPr>
          <w:rFonts w:eastAsiaTheme="minorEastAsia"/>
        </w:rPr>
        <w:t xml:space="preserve"> The question that arises is if there is a more informed way to pick those points when evaluation is </w:t>
      </w:r>
      <w:r w:rsidR="003B6B3E">
        <w:rPr>
          <w:rFonts w:eastAsiaTheme="minorEastAsia"/>
        </w:rPr>
        <w:t>expensive</w:t>
      </w:r>
      <w:r w:rsidR="00E75EAC">
        <w:rPr>
          <w:rFonts w:eastAsiaTheme="minorEastAsia"/>
        </w:rPr>
        <w:t xml:space="preserve"> to perform, rather than randomly picking those. </w:t>
      </w:r>
    </w:p>
    <w:p w14:paraId="7F91344F" w14:textId="38178EF7" w:rsidR="001F7FB1" w:rsidRDefault="006C0480" w:rsidP="003A7031">
      <w:pPr>
        <w:ind w:firstLine="360"/>
        <w:rPr>
          <w:rFonts w:eastAsiaTheme="minorEastAsia"/>
        </w:rPr>
      </w:pPr>
      <w:r>
        <w:t>This is achieved through an acquisition function</w:t>
      </w:r>
      <w:r w:rsidR="0009198E">
        <w:t xml:space="preserve"> </w:t>
      </w:r>
      <m:oMath>
        <m:r>
          <w:rPr>
            <w:rFonts w:ascii="Cambria Math" w:hAnsi="Cambria Math"/>
          </w:rPr>
          <m:t>u(·)</m:t>
        </m:r>
      </m:oMath>
      <w:r>
        <w:t>. The role of the acquisition function is to guide the search for the optimum. They are defined in a way such that high acquisition values to correspond to potentially high (if maximization is the optimization goal) or low</w:t>
      </w:r>
      <w:r w:rsidRPr="006C0480">
        <w:t xml:space="preserve"> </w:t>
      </w:r>
      <w:r>
        <w:t xml:space="preserve">values (if minimization is the optimization goal) of the unknown model </w:t>
      </w:r>
      <m:oMath>
        <m:r>
          <w:rPr>
            <w:rFonts w:ascii="Cambria Math" w:hAnsi="Cambria Math"/>
          </w:rPr>
          <m:t>f</m:t>
        </m:r>
      </m:oMath>
      <w:r>
        <w:rPr>
          <w:rFonts w:eastAsiaTheme="minorEastAsia"/>
        </w:rPr>
        <w:t xml:space="preserve">, great uncertainty or even combination of those. Maximizing the acquisition function is used to select the next point to evaluate the function at. So, </w:t>
      </w:r>
      <w:r w:rsidR="0009198E">
        <w:rPr>
          <w:rFonts w:eastAsiaTheme="minorEastAsia"/>
        </w:rPr>
        <w:t xml:space="preserve">goal is to sample </w:t>
      </w:r>
      <m:oMath>
        <m:r>
          <w:rPr>
            <w:rFonts w:ascii="Cambria Math" w:hAnsi="Cambria Math"/>
          </w:rPr>
          <m:t>f</m:t>
        </m:r>
      </m:oMath>
      <w:r w:rsidR="0009198E">
        <w:rPr>
          <w:rFonts w:eastAsiaTheme="minorEastAsia"/>
        </w:rPr>
        <w:t xml:space="preserve"> at </w:t>
      </w:r>
      <m:oMath>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r>
          <w:rPr>
            <w:rFonts w:ascii="Cambria Math" w:eastAsiaTheme="minorEastAsia" w:hAnsi="Cambria Math"/>
          </w:rPr>
          <m:t>u(x|D)</m:t>
        </m:r>
      </m:oMath>
      <w:r w:rsidR="0009198E">
        <w:rPr>
          <w:rFonts w:eastAsiaTheme="minorEastAsia"/>
        </w:rPr>
        <w:t>.</w:t>
      </w:r>
    </w:p>
    <w:p w14:paraId="27F70570" w14:textId="316BF703" w:rsidR="0009198E" w:rsidRDefault="0009198E" w:rsidP="003A7031">
      <w:pPr>
        <w:ind w:firstLine="360"/>
        <w:rPr>
          <w:rFonts w:eastAsiaTheme="minorEastAsia"/>
        </w:rPr>
      </w:pPr>
      <w:r>
        <w:rPr>
          <w:rFonts w:eastAsiaTheme="minorEastAsia"/>
        </w:rPr>
        <w:t xml:space="preserve">Every acquisition function depends from </w:t>
      </w:r>
      <m:oMath>
        <m:r>
          <w:rPr>
            <w:rFonts w:ascii="Cambria Math" w:eastAsiaTheme="minorEastAsia" w:hAnsi="Cambria Math"/>
            <w:lang w:val="el-GR"/>
          </w:rPr>
          <m:t>μ</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or a combination of the both. The scale at which it depends from each one of those defines its exploration, exploitation tradeoff. </w:t>
      </w:r>
      <w:r w:rsidRPr="0009198E">
        <w:rPr>
          <w:rFonts w:eastAsiaTheme="minorEastAsia"/>
        </w:rPr>
        <w:t>When exploring,</w:t>
      </w:r>
      <w:r>
        <w:rPr>
          <w:rFonts w:eastAsiaTheme="minorEastAsia"/>
        </w:rPr>
        <w:t xml:space="preserve"> </w:t>
      </w:r>
      <w:r w:rsidRPr="0009198E">
        <w:rPr>
          <w:rFonts w:eastAsiaTheme="minorEastAsia"/>
        </w:rPr>
        <w:t>points where the</w:t>
      </w:r>
      <w:r>
        <w:rPr>
          <w:rFonts w:eastAsiaTheme="minorEastAsia"/>
        </w:rPr>
        <w:t xml:space="preserve"> GP</w:t>
      </w:r>
      <w:r w:rsidRPr="0009198E">
        <w:rPr>
          <w:rFonts w:eastAsiaTheme="minorEastAsia"/>
        </w:rPr>
        <w:t xml:space="preserve"> variance is large</w:t>
      </w:r>
      <w:r>
        <w:rPr>
          <w:rFonts w:eastAsiaTheme="minorEastAsia"/>
        </w:rPr>
        <w:t xml:space="preserve"> should be chosen</w:t>
      </w:r>
      <w:r w:rsidRPr="0009198E">
        <w:rPr>
          <w:rFonts w:eastAsiaTheme="minorEastAsia"/>
        </w:rPr>
        <w:t xml:space="preserve">. When exploiting, </w:t>
      </w:r>
      <w:r>
        <w:rPr>
          <w:rFonts w:eastAsiaTheme="minorEastAsia"/>
        </w:rPr>
        <w:t>p</w:t>
      </w:r>
      <w:r w:rsidRPr="0009198E">
        <w:rPr>
          <w:rFonts w:eastAsiaTheme="minorEastAsia"/>
        </w:rPr>
        <w:t>oints where</w:t>
      </w:r>
      <w:r>
        <w:rPr>
          <w:rFonts w:eastAsiaTheme="minorEastAsia"/>
        </w:rPr>
        <w:t xml:space="preserve"> the GP</w:t>
      </w:r>
      <w:r w:rsidRPr="0009198E">
        <w:rPr>
          <w:rFonts w:eastAsiaTheme="minorEastAsia"/>
        </w:rPr>
        <w:t xml:space="preserve"> mean is</w:t>
      </w:r>
      <w:r>
        <w:rPr>
          <w:rFonts w:eastAsiaTheme="minorEastAsia"/>
        </w:rPr>
        <w:t xml:space="preserve"> closest to optimization goal should be chosen</w:t>
      </w:r>
      <w:r w:rsidRPr="0009198E">
        <w:rPr>
          <w:rFonts w:eastAsiaTheme="minorEastAsia"/>
        </w:rPr>
        <w:t>.</w:t>
      </w:r>
      <w:r>
        <w:rPr>
          <w:rFonts w:eastAsiaTheme="minorEastAsia"/>
        </w:rPr>
        <w:t xml:space="preserve"> Many acquisition functions are available, some of them are:</w:t>
      </w:r>
    </w:p>
    <w:p w14:paraId="15EFEB76" w14:textId="77777777" w:rsidR="00F01EBF" w:rsidRDefault="00F01EBF" w:rsidP="0009198E">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5853"/>
        <w:gridCol w:w="1891"/>
      </w:tblGrid>
      <w:tr w:rsidR="0009198E" w14:paraId="2B1E4033" w14:textId="77777777" w:rsidTr="00AA6D24">
        <w:tc>
          <w:tcPr>
            <w:tcW w:w="1596" w:type="dxa"/>
          </w:tcPr>
          <w:p w14:paraId="16B8A812" w14:textId="55A59568" w:rsidR="0009198E" w:rsidRPr="00AA6D24" w:rsidRDefault="0009198E" w:rsidP="0009198E">
            <w:pPr>
              <w:rPr>
                <w:rFonts w:eastAsiaTheme="minorEastAsia"/>
                <w:b/>
                <w:bCs/>
              </w:rPr>
            </w:pPr>
            <w:r w:rsidRPr="00AA6D24">
              <w:rPr>
                <w:rFonts w:eastAsiaTheme="minorEastAsia"/>
                <w:b/>
                <w:bCs/>
              </w:rPr>
              <w:t>Variance</w:t>
            </w:r>
          </w:p>
        </w:tc>
        <w:tc>
          <w:tcPr>
            <w:tcW w:w="5853" w:type="dxa"/>
          </w:tcPr>
          <w:p w14:paraId="451483D2" w14:textId="3543518E" w:rsidR="0009198E" w:rsidRDefault="00D62C04" w:rsidP="00F01EBF">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oMath>
            </m:oMathPara>
          </w:p>
        </w:tc>
        <w:tc>
          <w:tcPr>
            <w:tcW w:w="1901" w:type="dxa"/>
          </w:tcPr>
          <w:p w14:paraId="3B2E027E" w14:textId="17F59A7C" w:rsidR="00045C40" w:rsidRDefault="00BF5F5C" w:rsidP="00045C40">
            <w:pPr>
              <w:jc w:val="both"/>
              <w:rPr>
                <w:rFonts w:eastAsiaTheme="minorEastAsia"/>
              </w:rPr>
            </w:pPr>
            <w:r>
              <w:rPr>
                <w:rFonts w:eastAsiaTheme="minorEastAsia"/>
              </w:rPr>
              <w:t xml:space="preserve">Purely exploration, </w:t>
            </w:r>
            <w:r w:rsidRPr="00BF5F5C">
              <w:rPr>
                <w:rFonts w:eastAsiaTheme="minorEastAsia"/>
              </w:rPr>
              <w:t>makes sure, that we learn the</w:t>
            </w:r>
            <w:r w:rsidR="00045C40">
              <w:rPr>
                <w:rFonts w:eastAsiaTheme="minorEastAsia"/>
              </w:rPr>
              <w:t xml:space="preserve"> function</w:t>
            </w:r>
          </w:p>
          <w:p w14:paraId="3F11DB7E" w14:textId="4B2372A9" w:rsidR="0009198E" w:rsidRDefault="00045C40" w:rsidP="00045C40">
            <w:pPr>
              <w:jc w:val="both"/>
              <w:rPr>
                <w:rFonts w:eastAsiaTheme="minorEastAsia"/>
              </w:rPr>
            </w:pPr>
            <m:oMath>
              <m:r>
                <w:rPr>
                  <w:rFonts w:ascii="Cambria Math" w:hAnsi="Cambria Math"/>
                </w:rPr>
                <m:t xml:space="preserve"> f</m:t>
              </m:r>
            </m:oMath>
            <w:r w:rsidR="00BF5F5C" w:rsidRPr="00BF5F5C">
              <w:rPr>
                <w:rFonts w:eastAsiaTheme="minorEastAsia"/>
              </w:rPr>
              <w:t xml:space="preserve"> </w:t>
            </w:r>
            <w:r>
              <w:rPr>
                <w:rFonts w:eastAsiaTheme="minorEastAsia"/>
              </w:rPr>
              <w:t>e</w:t>
            </w:r>
            <w:r w:rsidR="00BF5F5C" w:rsidRPr="00BF5F5C">
              <w:rPr>
                <w:rFonts w:eastAsiaTheme="minorEastAsia"/>
              </w:rPr>
              <w:t xml:space="preserve">verywhere on </w:t>
            </w:r>
            <w:r w:rsidR="00BF5F5C">
              <w:rPr>
                <w:rFonts w:eastAsiaTheme="minorEastAsia"/>
              </w:rPr>
              <w:t>x</w:t>
            </w:r>
            <w:r w:rsidR="00BF5F5C" w:rsidRPr="00BF5F5C">
              <w:rPr>
                <w:rFonts w:eastAsiaTheme="minorEastAsia"/>
              </w:rPr>
              <w:t xml:space="preserve"> to a similar level of absolute error.</w:t>
            </w:r>
          </w:p>
        </w:tc>
      </w:tr>
      <w:tr w:rsidR="00045C40" w14:paraId="0AFF00C6" w14:textId="77777777" w:rsidTr="00AA6D24">
        <w:tc>
          <w:tcPr>
            <w:tcW w:w="1596" w:type="dxa"/>
          </w:tcPr>
          <w:p w14:paraId="7AE674CE" w14:textId="1927A51B" w:rsidR="00045C40" w:rsidRPr="00AA6D24" w:rsidRDefault="00045C40" w:rsidP="00045C40">
            <w:pPr>
              <w:rPr>
                <w:rFonts w:eastAsiaTheme="minorEastAsia"/>
                <w:b/>
                <w:bCs/>
              </w:rPr>
            </w:pPr>
            <w:r w:rsidRPr="00AA6D24">
              <w:rPr>
                <w:rFonts w:eastAsiaTheme="minorEastAsia"/>
                <w:b/>
                <w:bCs/>
              </w:rPr>
              <w:t>Probability of Improvement</w:t>
            </w:r>
          </w:p>
        </w:tc>
        <w:tc>
          <w:tcPr>
            <w:tcW w:w="5853" w:type="dxa"/>
          </w:tcPr>
          <w:p w14:paraId="20F5C724" w14:textId="075D4A55" w:rsidR="00045C40" w:rsidRPr="0048793A" w:rsidRDefault="00045C40" w:rsidP="00F01EBF">
            <w:pPr>
              <w:jc w:val="center"/>
              <w:rPr>
                <w:rFonts w:eastAsiaTheme="minorEastAsia"/>
                <w:i/>
                <w:lang w:val="el-GR"/>
              </w:rPr>
            </w:pPr>
            <m:oMathPara>
              <m:oMath>
                <m:r>
                  <w:rPr>
                    <w:rFonts w:ascii="Cambria Math" w:eastAsiaTheme="minorEastAsia" w:hAnsi="Cambria Math"/>
                  </w:rPr>
                  <m:t>PI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-f(</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m:t>
                            </m:r>
                          </m:sup>
                        </m:sSup>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e>
                </m:d>
                <m:r>
                  <w:rPr>
                    <w:rFonts w:ascii="Cambria Math" w:eastAsiaTheme="minorEastAsia" w:hAnsi="Cambria Math"/>
                    <w:lang w:val="el-GR"/>
                  </w:rPr>
                  <m:t>,</m:t>
                </m:r>
              </m:oMath>
            </m:oMathPara>
          </w:p>
          <w:p w14:paraId="761C0BE0" w14:textId="0FE56AC0" w:rsidR="00045C40" w:rsidRDefault="00045C40" w:rsidP="00F01EBF">
            <w:pPr>
              <w:jc w:val="center"/>
              <w:rPr>
                <w:rFonts w:eastAsia="Times New Roman" w:cs="Times New Roman"/>
              </w:rPr>
            </w:pPr>
            <m:oMath>
              <m:r>
                <w:rPr>
                  <w:rFonts w:ascii="Cambria Math" w:eastAsiaTheme="minorEastAsia" w:hAnsi="Cambria Math"/>
                  <w:lang w:val="el-GR"/>
                </w:rPr>
                <m:t>Φ</m:t>
              </m:r>
              <m:d>
                <m:dPr>
                  <m:ctrlPr>
                    <w:rPr>
                      <w:rFonts w:ascii="Cambria Math" w:eastAsiaTheme="minorEastAsia" w:hAnsi="Cambria Math"/>
                      <w:i/>
                    </w:rPr>
                  </m:ctrlPr>
                </m:dPr>
                <m:e>
                  <m:r>
                    <w:rPr>
                      <w:rFonts w:ascii="Cambria Math" w:hAnsi="Cambria Math"/>
                    </w:rPr>
                    <m:t>·</m:t>
                  </m:r>
                </m:e>
              </m:d>
              <m:r>
                <w:rPr>
                  <w:rFonts w:ascii="Cambria Math" w:eastAsiaTheme="minorEastAsia" w:hAnsi="Cambria Math"/>
                </w:rPr>
                <m:t xml:space="preserve"> </m:t>
              </m:r>
            </m:oMath>
            <w:r w:rsidRPr="0048793A">
              <w:rPr>
                <w:rFonts w:eastAsiaTheme="minorEastAsia"/>
                <w:iCs/>
              </w:rPr>
              <w:t>is the normal cumulative distribution function</w:t>
            </w:r>
          </w:p>
        </w:tc>
        <w:tc>
          <w:tcPr>
            <w:tcW w:w="1901" w:type="dxa"/>
          </w:tcPr>
          <w:p w14:paraId="2D00991F" w14:textId="51A07A49" w:rsidR="00045C40" w:rsidRPr="00AD47B6" w:rsidRDefault="00AD47B6" w:rsidP="00045C40">
            <w:pPr>
              <w:jc w:val="both"/>
              <w:rPr>
                <w:rFonts w:ascii="Cambria Math" w:eastAsiaTheme="minorEastAsia" w:hAnsi="Cambria Math"/>
                <w:i/>
              </w:rPr>
            </w:pPr>
            <w:r>
              <w:rPr>
                <w:rFonts w:eastAsiaTheme="minorEastAsia"/>
              </w:rPr>
              <w:t>S</w:t>
            </w:r>
            <w:r w:rsidR="00045C40" w:rsidRPr="00045C40">
              <w:rPr>
                <w:rFonts w:eastAsiaTheme="minorEastAsia"/>
              </w:rPr>
              <w:t>elects the point most</w:t>
            </w:r>
            <w:r w:rsidR="00045C40">
              <w:rPr>
                <w:rFonts w:eastAsiaTheme="minorEastAsia"/>
              </w:rPr>
              <w:t xml:space="preserve"> </w:t>
            </w:r>
            <w:r w:rsidR="00045C40" w:rsidRPr="00045C40">
              <w:rPr>
                <w:rFonts w:eastAsiaTheme="minorEastAsia"/>
              </w:rPr>
              <w:t>likely to o</w:t>
            </w:r>
            <w:r w:rsidR="00045C40">
              <w:rPr>
                <w:rFonts w:eastAsiaTheme="minorEastAsia"/>
              </w:rPr>
              <w:t>ff</w:t>
            </w:r>
            <w:r w:rsidR="00045C40" w:rsidRPr="00045C40">
              <w:rPr>
                <w:rFonts w:eastAsiaTheme="minorEastAsia"/>
              </w:rPr>
              <w:t>er</w:t>
            </w:r>
            <w:r w:rsidR="00045C40">
              <w:rPr>
                <w:rFonts w:eastAsiaTheme="minorEastAsia"/>
              </w:rPr>
              <w:t xml:space="preserve"> </w:t>
            </w:r>
            <w:r w:rsidR="00045C40" w:rsidRPr="00045C40">
              <w:rPr>
                <w:rFonts w:eastAsiaTheme="minorEastAsia"/>
              </w:rPr>
              <w:t xml:space="preserve">an improvement of at least </w:t>
            </w:r>
            <m:oMath>
              <m:r>
                <w:rPr>
                  <w:rFonts w:ascii="Cambria Math" w:eastAsiaTheme="minorEastAsia" w:hAnsi="Cambria Math"/>
                  <w:lang w:val="el-GR"/>
                </w:rPr>
                <m:t>ξ</m:t>
              </m:r>
            </m:oMath>
            <w:r>
              <w:rPr>
                <w:rFonts w:eastAsiaTheme="minorEastAsia"/>
              </w:rPr>
              <w:t xml:space="preserve"> but </w:t>
            </w:r>
            <w:r w:rsidRPr="00AD47B6">
              <w:rPr>
                <w:rFonts w:eastAsiaTheme="minorEastAsia"/>
              </w:rPr>
              <w:t>is extremely sensitive to the choice of the target.</w:t>
            </w:r>
          </w:p>
        </w:tc>
      </w:tr>
      <w:tr w:rsidR="0009198E" w14:paraId="44DF7395" w14:textId="77777777" w:rsidTr="00AA6D24">
        <w:tc>
          <w:tcPr>
            <w:tcW w:w="1596" w:type="dxa"/>
          </w:tcPr>
          <w:p w14:paraId="4291ACAF" w14:textId="5742C996" w:rsidR="0009198E" w:rsidRPr="00AA6D24" w:rsidRDefault="00320D74" w:rsidP="0009198E">
            <w:pPr>
              <w:rPr>
                <w:rFonts w:eastAsiaTheme="minorEastAsia"/>
                <w:b/>
                <w:bCs/>
              </w:rPr>
            </w:pPr>
            <w:r w:rsidRPr="00AA6D24">
              <w:rPr>
                <w:rFonts w:eastAsiaTheme="minorEastAsia"/>
                <w:b/>
                <w:bCs/>
              </w:rPr>
              <w:t>Expected Improvement</w:t>
            </w:r>
          </w:p>
        </w:tc>
        <w:tc>
          <w:tcPr>
            <w:tcW w:w="5853" w:type="dxa"/>
          </w:tcPr>
          <w:p w14:paraId="4FDC7CDA" w14:textId="59A0F8DF" w:rsidR="0009198E" w:rsidRPr="0048793A" w:rsidRDefault="0048793A" w:rsidP="00F01EBF">
            <w:pPr>
              <w:jc w:val="center"/>
              <w:rPr>
                <w:rFonts w:eastAsiaTheme="minorEastAsia"/>
              </w:rPr>
            </w:pPr>
            <m:oMathPara>
              <m:oMath>
                <m:r>
                  <w:rPr>
                    <w:rFonts w:ascii="Cambria Math" w:eastAsiaTheme="minorEastAsia" w:hAnsi="Cambria Math"/>
                  </w:rPr>
                  <m:t>EI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lang w:val="el-GR"/>
                              </w:rPr>
                              <m:t>ξ</m:t>
                            </m:r>
                            <m:ctrlPr>
                              <w:rPr>
                                <w:rFonts w:ascii="Cambria Math" w:eastAsiaTheme="minorEastAsia" w:hAnsi="Cambria Math"/>
                                <w:i/>
                                <w:lang w:val="el-GR"/>
                              </w:rPr>
                            </m:ctrlPr>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l-GR"/>
                              </w:rPr>
                              <m:t>Ζ</m:t>
                            </m:r>
                          </m:e>
                        </m:d>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m:oMathPara>
          </w:p>
          <w:p w14:paraId="65D0B0D4" w14:textId="77777777" w:rsidR="0048793A" w:rsidRDefault="0048793A" w:rsidP="00F01EBF">
            <w:pPr>
              <w:jc w:val="center"/>
              <w:rPr>
                <w:rFonts w:eastAsiaTheme="minorEastAsia"/>
              </w:rPr>
            </w:pPr>
            <w:r>
              <w:rPr>
                <w:rFonts w:eastAsiaTheme="minorEastAsia"/>
              </w:rPr>
              <w:t xml:space="preserve">where </w:t>
            </w:r>
            <m:oMath>
              <m:r>
                <w:rPr>
                  <w:rFonts w:ascii="Cambria Math" w:eastAsiaTheme="minorEastAsia" w:hAnsi="Cambria Math"/>
                </w:rPr>
                <m:t>Z=</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rPr>
                            <m:t>-</m:t>
                          </m:r>
                          <m:r>
                            <w:rPr>
                              <w:rFonts w:ascii="Cambria Math" w:eastAsiaTheme="minorEastAsia" w:hAnsi="Cambria Math"/>
                              <w:lang w:val="el-GR"/>
                            </w:rPr>
                            <m:t>f</m:t>
                          </m:r>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w:p>
          <w:p w14:paraId="699A8C57" w14:textId="06A433AC" w:rsidR="00F74758" w:rsidRPr="0048793A" w:rsidRDefault="00F74758" w:rsidP="00F01EBF">
            <w:pPr>
              <w:jc w:val="center"/>
              <w:rPr>
                <w:rFonts w:eastAsiaTheme="minorEastAsia"/>
              </w:rPr>
            </w:pPr>
            <m:oMath>
              <m:r>
                <w:rPr>
                  <w:rFonts w:ascii="Cambria Math" w:eastAsiaTheme="minorEastAsia" w:hAnsi="Cambria Math"/>
                </w:rPr>
                <m:t>ϕ</m:t>
              </m:r>
              <m:d>
                <m:dPr>
                  <m:ctrlPr>
                    <w:rPr>
                      <w:rFonts w:ascii="Cambria Math" w:eastAsiaTheme="minorEastAsia" w:hAnsi="Cambria Math"/>
                      <w:i/>
                    </w:rPr>
                  </m:ctrlPr>
                </m:dPr>
                <m:e>
                  <m:r>
                    <w:rPr>
                      <w:rFonts w:ascii="Cambria Math" w:hAnsi="Cambria Math"/>
                    </w:rPr>
                    <m:t>·</m:t>
                  </m:r>
                </m:e>
              </m:d>
            </m:oMath>
            <w:r>
              <w:rPr>
                <w:rFonts w:eastAsiaTheme="minorEastAsia"/>
              </w:rPr>
              <w:t xml:space="preserve"> is the normal probability distribution function</w:t>
            </w:r>
          </w:p>
        </w:tc>
        <w:tc>
          <w:tcPr>
            <w:tcW w:w="1901" w:type="dxa"/>
          </w:tcPr>
          <w:p w14:paraId="30CFE113" w14:textId="77777777" w:rsidR="00AD47B6" w:rsidRPr="00AD47B6" w:rsidRDefault="00AD47B6" w:rsidP="00AD47B6">
            <w:pPr>
              <w:jc w:val="both"/>
              <w:rPr>
                <w:rFonts w:eastAsiaTheme="minorEastAsia"/>
              </w:rPr>
            </w:pPr>
            <w:r>
              <w:rPr>
                <w:rFonts w:eastAsiaTheme="minorEastAsia"/>
              </w:rPr>
              <w:t xml:space="preserve">Similar to PI but takes into account </w:t>
            </w:r>
            <w:r w:rsidRPr="00AD47B6">
              <w:rPr>
                <w:rFonts w:eastAsiaTheme="minorEastAsia"/>
              </w:rPr>
              <w:t>the magnitude</w:t>
            </w:r>
          </w:p>
          <w:p w14:paraId="6906CC7B" w14:textId="6B9374D0" w:rsidR="0009198E" w:rsidRDefault="00AD47B6" w:rsidP="00AD47B6">
            <w:pPr>
              <w:jc w:val="both"/>
              <w:rPr>
                <w:rFonts w:eastAsiaTheme="minorEastAsia"/>
              </w:rPr>
            </w:pPr>
            <w:r w:rsidRPr="00AD47B6">
              <w:rPr>
                <w:rFonts w:eastAsiaTheme="minorEastAsia"/>
              </w:rPr>
              <w:t>of the improvement a point can potentially yield</w:t>
            </w:r>
            <w:r>
              <w:rPr>
                <w:rFonts w:eastAsiaTheme="minorEastAsia"/>
              </w:rPr>
              <w:t xml:space="preserve"> as well</w:t>
            </w:r>
          </w:p>
        </w:tc>
      </w:tr>
      <w:tr w:rsidR="0009198E" w14:paraId="08E07A11" w14:textId="77777777" w:rsidTr="00AA6D24">
        <w:tc>
          <w:tcPr>
            <w:tcW w:w="1596" w:type="dxa"/>
          </w:tcPr>
          <w:p w14:paraId="5F5CF541" w14:textId="587364A1" w:rsidR="0009198E" w:rsidRPr="00AA6D24" w:rsidRDefault="00320D74" w:rsidP="0009198E">
            <w:pPr>
              <w:rPr>
                <w:rFonts w:eastAsiaTheme="minorEastAsia"/>
                <w:b/>
                <w:bCs/>
              </w:rPr>
            </w:pPr>
            <w:r w:rsidRPr="00AA6D24">
              <w:rPr>
                <w:rFonts w:eastAsiaTheme="minorEastAsia"/>
                <w:b/>
                <w:bCs/>
              </w:rPr>
              <w:t>Lower Confidence Bound</w:t>
            </w:r>
          </w:p>
        </w:tc>
        <w:tc>
          <w:tcPr>
            <w:tcW w:w="5853" w:type="dxa"/>
          </w:tcPr>
          <w:p w14:paraId="6D4F1ECC" w14:textId="20490619" w:rsidR="0009198E" w:rsidRPr="0048793A" w:rsidRDefault="0048793A" w:rsidP="00F01EBF">
            <w:pPr>
              <w:jc w:val="center"/>
              <w:rPr>
                <w:rFonts w:eastAsiaTheme="minorEastAsia"/>
                <w:i/>
              </w:rPr>
            </w:pPr>
            <m:oMathPara>
              <m:oMath>
                <m:r>
                  <w:rPr>
                    <w:rFonts w:ascii="Cambria Math" w:eastAsiaTheme="minorEastAsia" w:hAnsi="Cambria Math"/>
                  </w:rPr>
                  <m:t>LCB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-κσ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m:t>
                </m:r>
              </m:oMath>
            </m:oMathPara>
          </w:p>
          <w:p w14:paraId="0C399862" w14:textId="5A9F1305" w:rsidR="0048793A" w:rsidRPr="0048793A" w:rsidRDefault="0048793A" w:rsidP="00F01EBF">
            <w:pPr>
              <w:jc w:val="center"/>
              <w:rPr>
                <w:rFonts w:eastAsiaTheme="minorEastAsia"/>
                <w:b/>
                <w:bCs/>
                <w:i/>
              </w:rPr>
            </w:pPr>
            <m:oMathPara>
              <m:oMath>
                <m:r>
                  <w:rPr>
                    <w:rFonts w:ascii="Cambria Math" w:eastAsiaTheme="minorEastAsia" w:hAnsi="Cambria Math"/>
                    <w:lang w:val="el-GR"/>
                  </w:rPr>
                  <m:t>κ&gt;0</m:t>
                </m:r>
              </m:oMath>
            </m:oMathPara>
          </w:p>
        </w:tc>
        <w:tc>
          <w:tcPr>
            <w:tcW w:w="1901" w:type="dxa"/>
          </w:tcPr>
          <w:p w14:paraId="485BB561" w14:textId="41075B41" w:rsidR="00045C40" w:rsidRPr="00045C40" w:rsidRDefault="00045C40" w:rsidP="00045C40">
            <w:pPr>
              <w:jc w:val="both"/>
              <w:rPr>
                <w:rFonts w:eastAsiaTheme="minorEastAsia"/>
              </w:rPr>
            </w:pPr>
            <w:r>
              <w:rPr>
                <w:rFonts w:eastAsiaTheme="minorEastAsia"/>
              </w:rPr>
              <w:t>S</w:t>
            </w:r>
            <w:r w:rsidRPr="00045C40">
              <w:rPr>
                <w:rFonts w:eastAsiaTheme="minorEastAsia"/>
              </w:rPr>
              <w:t>elects points</w:t>
            </w:r>
          </w:p>
          <w:p w14:paraId="18978BF2" w14:textId="094E72B3" w:rsidR="0009198E" w:rsidRDefault="00045C40" w:rsidP="00045C40">
            <w:pPr>
              <w:jc w:val="both"/>
              <w:rPr>
                <w:rFonts w:eastAsiaTheme="minorEastAsia"/>
              </w:rPr>
            </w:pPr>
            <w:r w:rsidRPr="00045C40">
              <w:rPr>
                <w:rFonts w:eastAsiaTheme="minorEastAsia"/>
              </w:rPr>
              <w:t xml:space="preserve">for evaluation based on the lower </w:t>
            </w:r>
            <w:r w:rsidR="00EC341B">
              <w:rPr>
                <w:rFonts w:eastAsiaTheme="minorEastAsia"/>
              </w:rPr>
              <w:t>uncertainty</w:t>
            </w:r>
            <w:r w:rsidRPr="00045C40">
              <w:rPr>
                <w:rFonts w:eastAsiaTheme="minorEastAsia"/>
              </w:rPr>
              <w:t xml:space="preserve"> bound</w:t>
            </w:r>
          </w:p>
        </w:tc>
      </w:tr>
    </w:tbl>
    <w:p w14:paraId="7A451097" w14:textId="1D14D131" w:rsidR="00A76165" w:rsidRPr="003A7031" w:rsidRDefault="007B4C5E" w:rsidP="003A7031">
      <w:pPr>
        <w:ind w:firstLine="360"/>
        <w:rPr>
          <w:rFonts w:eastAsiaTheme="minorEastAsia"/>
        </w:rPr>
      </w:pPr>
      <w:r>
        <w:rPr>
          <w:rFonts w:eastAsiaTheme="minorEastAsia"/>
        </w:rPr>
        <w:t xml:space="preserve">After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and evaluating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Pr>
          <w:rFonts w:eastAsiaTheme="minorEastAsia"/>
        </w:rPr>
        <w:t xml:space="preserve">, GP regression is performed </w:t>
      </w:r>
      <w:r w:rsidR="00D03E0D">
        <w:rPr>
          <w:rFonts w:eastAsiaTheme="minorEastAsia"/>
        </w:rPr>
        <w:t xml:space="preserve">to fit to the new point as well. Then the process repeats itself until termination criteria are met, such as a maximum number of iterations, a minimum or maximum value is </w:t>
      </w:r>
      <w:proofErr w:type="gramStart"/>
      <w:r w:rsidR="00D03E0D">
        <w:rPr>
          <w:rFonts w:eastAsiaTheme="minorEastAsia"/>
        </w:rPr>
        <w:t>reached</w:t>
      </w:r>
      <w:proofErr w:type="gramEnd"/>
      <w:r w:rsidR="00D03E0D">
        <w:rPr>
          <w:rFonts w:eastAsiaTheme="minorEastAsia"/>
        </w:rPr>
        <w:t xml:space="preserve"> or uncertainty is below an allowed value. </w:t>
      </w:r>
    </w:p>
    <w:p w14:paraId="276300A2" w14:textId="106E17D9" w:rsidR="00A76165" w:rsidRDefault="00A76165" w:rsidP="00D62C04">
      <w:pPr>
        <w:pStyle w:val="Heading1"/>
      </w:pPr>
      <w:r>
        <w:t>References</w:t>
      </w:r>
    </w:p>
    <w:p w14:paraId="3E90C70D" w14:textId="2D86B9C8" w:rsidR="007B3DEC" w:rsidRDefault="00CF60F6" w:rsidP="005835C1">
      <w:pPr>
        <w:jc w:val="both"/>
      </w:pPr>
      <w:r>
        <w:t>[</w:t>
      </w:r>
      <w:r w:rsidR="004F046E">
        <w:t>5</w:t>
      </w:r>
      <w:r>
        <w:t>] Accurate Prediction of Melt Electrowritten Laydown Patterns from Simple Geometrical Considerations</w:t>
      </w:r>
      <w:r w:rsidR="004F046E">
        <w:t xml:space="preserve"> **??</w:t>
      </w:r>
    </w:p>
    <w:p w14:paraId="3582EE1F" w14:textId="6126DCD4" w:rsidR="00583F0B" w:rsidRPr="00C22BAF" w:rsidRDefault="00C22BAF" w:rsidP="005835C1">
      <w:pPr>
        <w:shd w:val="clear" w:color="auto" w:fill="FFFFFF"/>
        <w:spacing w:before="100" w:beforeAutospacing="1" w:after="100" w:afterAutospacing="1"/>
        <w:jc w:val="both"/>
        <w:rPr>
          <w:rFonts w:eastAsia="Times New Roman" w:cs="Times New Roman"/>
          <w:color w:val="000000"/>
          <w:szCs w:val="24"/>
        </w:rPr>
      </w:pPr>
      <w:r w:rsidRPr="00C22BAF">
        <w:rPr>
          <w:rFonts w:cs="Times New Roman"/>
          <w:szCs w:val="24"/>
        </w:rPr>
        <w:t xml:space="preserve">[6] </w:t>
      </w:r>
      <w:proofErr w:type="spellStart"/>
      <w:r w:rsidR="00583F0B" w:rsidRPr="00C22BAF">
        <w:rPr>
          <w:rFonts w:eastAsia="Times New Roman" w:cs="Times New Roman"/>
          <w:color w:val="000000"/>
          <w:szCs w:val="24"/>
        </w:rPr>
        <w:t>Bradski</w:t>
      </w:r>
      <w:proofErr w:type="spellEnd"/>
      <w:r w:rsidR="00583F0B" w:rsidRPr="00C22BAF">
        <w:rPr>
          <w:rFonts w:eastAsia="Times New Roman" w:cs="Times New Roman"/>
          <w:color w:val="000000"/>
          <w:szCs w:val="24"/>
        </w:rPr>
        <w:t xml:space="preserve">, G.R., "Real time face and object tracking as a component of a perceptual user interface," Applications of Computer Vision, 1998. WACV '98. Proceedings., Fourth IEEE Workshop </w:t>
      </w:r>
      <w:r w:rsidR="00C36435">
        <w:rPr>
          <w:rFonts w:eastAsia="Times New Roman" w:cs="Times New Roman"/>
          <w:color w:val="000000"/>
          <w:szCs w:val="24"/>
        </w:rPr>
        <w:t>on Applications of Computer Vision</w:t>
      </w:r>
      <w:r w:rsidR="00583F0B" w:rsidRPr="004A1B1A">
        <w:rPr>
          <w:rFonts w:eastAsia="Times New Roman" w:cs="Times New Roman"/>
          <w:color w:val="000000"/>
          <w:szCs w:val="24"/>
        </w:rPr>
        <w:t>,</w:t>
      </w:r>
      <w:r w:rsidR="00583F0B" w:rsidRPr="00C22BAF">
        <w:rPr>
          <w:rFonts w:eastAsia="Times New Roman" w:cs="Times New Roman"/>
          <w:color w:val="000000"/>
          <w:szCs w:val="24"/>
        </w:rPr>
        <w:t xml:space="preserve"> vol., no., pp.214,219, 19-21 Oct 1998</w:t>
      </w:r>
    </w:p>
    <w:p w14:paraId="673E25B0" w14:textId="74DDC197" w:rsidR="00C22BAF" w:rsidRDefault="00C22BAF" w:rsidP="005835C1">
      <w:pPr>
        <w:shd w:val="clear" w:color="auto" w:fill="FFFFFF"/>
        <w:spacing w:before="100" w:beforeAutospacing="1" w:after="24"/>
        <w:jc w:val="both"/>
        <w:rPr>
          <w:rFonts w:eastAsia="Times New Roman" w:cs="Times New Roman"/>
          <w:szCs w:val="24"/>
        </w:rPr>
      </w:pPr>
      <w:r w:rsidRPr="00C22BAF">
        <w:rPr>
          <w:rFonts w:eastAsia="Times New Roman" w:cs="Times New Roman"/>
          <w:szCs w:val="24"/>
        </w:rPr>
        <w:lastRenderedPageBreak/>
        <w:t>[</w:t>
      </w:r>
      <w:r w:rsidR="00A64F86">
        <w:rPr>
          <w:rFonts w:eastAsia="Times New Roman" w:cs="Times New Roman"/>
          <w:szCs w:val="24"/>
        </w:rPr>
        <w:t>7</w:t>
      </w:r>
      <w:r w:rsidRPr="00C22BAF">
        <w:rPr>
          <w:rFonts w:eastAsia="Times New Roman" w:cs="Times New Roman"/>
          <w:szCs w:val="24"/>
        </w:rPr>
        <w:t xml:space="preserve">] D. </w:t>
      </w:r>
      <w:proofErr w:type="spellStart"/>
      <w:r w:rsidRPr="00C22BAF">
        <w:rPr>
          <w:rFonts w:eastAsia="Times New Roman" w:cs="Times New Roman"/>
          <w:szCs w:val="24"/>
        </w:rPr>
        <w:t>Comaniciu</w:t>
      </w:r>
      <w:proofErr w:type="spellEnd"/>
      <w:r w:rsidRPr="00C22BAF">
        <w:rPr>
          <w:rFonts w:eastAsia="Times New Roman" w:cs="Times New Roman"/>
          <w:szCs w:val="24"/>
        </w:rPr>
        <w:t>, P. Meer: Mean shift: A robust approach toward feature space analysis. </w:t>
      </w:r>
      <w:hyperlink r:id="rId6" w:tooltip="IEEE Transactions on Pattern Analysis and Machine Intelligence" w:history="1">
        <w:r w:rsidRPr="00C22BAF">
          <w:rPr>
            <w:rFonts w:eastAsia="Times New Roman" w:cs="Times New Roman"/>
            <w:szCs w:val="24"/>
          </w:rPr>
          <w:t>IEEE Transactions on Pattern Analysis and Machine Intelligence</w:t>
        </w:r>
      </w:hyperlink>
      <w:r w:rsidRPr="00C22BAF">
        <w:rPr>
          <w:rFonts w:eastAsia="Times New Roman" w:cs="Times New Roman"/>
          <w:szCs w:val="24"/>
        </w:rPr>
        <w:t> (TPAMI), vol.24, p. 603-619, 2002.</w:t>
      </w:r>
    </w:p>
    <w:p w14:paraId="7BF58399" w14:textId="30233202" w:rsidR="00C22BAF" w:rsidRDefault="00C22BAF" w:rsidP="005835C1">
      <w:pPr>
        <w:shd w:val="clear" w:color="auto" w:fill="FFFFFF"/>
        <w:spacing w:before="100" w:beforeAutospacing="1" w:after="24"/>
        <w:jc w:val="both"/>
        <w:rPr>
          <w:rFonts w:eastAsia="Times New Roman" w:cs="Times New Roman"/>
          <w:szCs w:val="24"/>
        </w:rPr>
      </w:pPr>
      <w:r>
        <w:rPr>
          <w:rFonts w:eastAsia="Times New Roman" w:cs="Times New Roman"/>
          <w:szCs w:val="24"/>
        </w:rPr>
        <w:t>[</w:t>
      </w:r>
      <w:r w:rsidR="00A64F86">
        <w:rPr>
          <w:rFonts w:eastAsia="Times New Roman" w:cs="Times New Roman"/>
          <w:szCs w:val="24"/>
        </w:rPr>
        <w:t>8</w:t>
      </w:r>
      <w:r>
        <w:rPr>
          <w:rFonts w:eastAsia="Times New Roman" w:cs="Times New Roman"/>
          <w:szCs w:val="24"/>
        </w:rPr>
        <w:t xml:space="preserve">] </w:t>
      </w:r>
      <w:r w:rsidRPr="00C22BAF">
        <w:rPr>
          <w:rFonts w:eastAsia="Times New Roman" w:cs="Times New Roman"/>
          <w:szCs w:val="24"/>
        </w:rPr>
        <w:t xml:space="preserve">Gary </w:t>
      </w:r>
      <w:proofErr w:type="spellStart"/>
      <w:r w:rsidRPr="00C22BAF">
        <w:rPr>
          <w:rFonts w:eastAsia="Times New Roman" w:cs="Times New Roman"/>
          <w:szCs w:val="24"/>
        </w:rPr>
        <w:t>Bradski</w:t>
      </w:r>
      <w:proofErr w:type="spellEnd"/>
      <w:r w:rsidRPr="00C22BAF">
        <w:rPr>
          <w:rFonts w:eastAsia="Times New Roman" w:cs="Times New Roman"/>
          <w:szCs w:val="24"/>
        </w:rPr>
        <w:t xml:space="preserve"> and Adrian </w:t>
      </w:r>
      <w:proofErr w:type="spellStart"/>
      <w:r w:rsidRPr="00C22BAF">
        <w:rPr>
          <w:rFonts w:eastAsia="Times New Roman" w:cs="Times New Roman"/>
          <w:szCs w:val="24"/>
        </w:rPr>
        <w:t>Kaehler</w:t>
      </w:r>
      <w:proofErr w:type="spellEnd"/>
      <w:r w:rsidRPr="00C22BAF">
        <w:rPr>
          <w:rFonts w:eastAsia="Times New Roman" w:cs="Times New Roman"/>
          <w:szCs w:val="24"/>
        </w:rPr>
        <w:t>: Learning OpenCV: Computer Vision with the OpenCV Library, O'Reilly Media, 555 pages, 2008</w:t>
      </w:r>
    </w:p>
    <w:p w14:paraId="4DBE5649" w14:textId="77777777" w:rsidR="00A64F86" w:rsidRDefault="00A64F86" w:rsidP="005835C1">
      <w:pPr>
        <w:jc w:val="both"/>
      </w:pPr>
    </w:p>
    <w:p w14:paraId="4FE41BE7" w14:textId="212D346D" w:rsidR="00A64F86" w:rsidRDefault="00A64F86" w:rsidP="005835C1">
      <w:pPr>
        <w:jc w:val="both"/>
        <w:rPr>
          <w:rFonts w:cs="Times New Roman"/>
          <w:color w:val="000000"/>
          <w:szCs w:val="24"/>
          <w:shd w:val="clear" w:color="auto" w:fill="FFFFFF"/>
        </w:rPr>
      </w:pPr>
      <w:r>
        <w:t xml:space="preserve">[9] </w:t>
      </w:r>
      <w:proofErr w:type="spellStart"/>
      <w:r w:rsidRPr="00C22BAF">
        <w:rPr>
          <w:rFonts w:cs="Times New Roman"/>
          <w:color w:val="000000"/>
          <w:szCs w:val="24"/>
          <w:shd w:val="clear" w:color="auto" w:fill="FFFFFF"/>
        </w:rPr>
        <w:t>Jianbo</w:t>
      </w:r>
      <w:proofErr w:type="spellEnd"/>
      <w:r w:rsidRPr="00C22BAF">
        <w:rPr>
          <w:rFonts w:cs="Times New Roman"/>
          <w:color w:val="000000"/>
          <w:szCs w:val="24"/>
          <w:shd w:val="clear" w:color="auto" w:fill="FFFFFF"/>
        </w:rPr>
        <w:t xml:space="preserve"> Shi and Carlo </w:t>
      </w:r>
      <w:proofErr w:type="spellStart"/>
      <w:r w:rsidRPr="00C22BAF">
        <w:rPr>
          <w:rFonts w:cs="Times New Roman"/>
          <w:color w:val="000000"/>
          <w:szCs w:val="24"/>
          <w:shd w:val="clear" w:color="auto" w:fill="FFFFFF"/>
        </w:rPr>
        <w:t>Tomasi</w:t>
      </w:r>
      <w:proofErr w:type="spellEnd"/>
      <w:r w:rsidRPr="00C22BAF">
        <w:rPr>
          <w:rFonts w:cs="Times New Roman"/>
          <w:color w:val="000000"/>
          <w:szCs w:val="24"/>
          <w:shd w:val="clear" w:color="auto" w:fill="FFFFFF"/>
        </w:rPr>
        <w:t>. Good features to track. In</w:t>
      </w:r>
      <w:r w:rsidRPr="00C22BAF">
        <w:rPr>
          <w:rFonts w:cs="Times New Roman"/>
          <w:i/>
          <w:iCs/>
          <w:color w:val="000000"/>
          <w:szCs w:val="24"/>
          <w:shd w:val="clear" w:color="auto" w:fill="FFFFFF"/>
        </w:rPr>
        <w:t> </w:t>
      </w:r>
      <w:r w:rsidRPr="00C22BAF">
        <w:rPr>
          <w:rStyle w:val="Emphasis"/>
          <w:rFonts w:cs="Times New Roman"/>
          <w:i w:val="0"/>
          <w:iCs w:val="0"/>
          <w:color w:val="000000"/>
          <w:szCs w:val="24"/>
          <w:shd w:val="clear" w:color="auto" w:fill="FFFFFF"/>
        </w:rPr>
        <w:t>Computer Vision and Pattern Recognition, 1994. Proceedings CVPR'94., 1994 IEEE Computer Society Conference on</w:t>
      </w:r>
      <w:r w:rsidRPr="00C22BAF">
        <w:rPr>
          <w:rFonts w:cs="Times New Roman"/>
          <w:i/>
          <w:iCs/>
          <w:color w:val="000000"/>
          <w:szCs w:val="24"/>
          <w:shd w:val="clear" w:color="auto" w:fill="FFFFFF"/>
        </w:rPr>
        <w:t xml:space="preserve">, </w:t>
      </w:r>
      <w:r w:rsidRPr="00C22BAF">
        <w:rPr>
          <w:rFonts w:cs="Times New Roman"/>
          <w:color w:val="000000"/>
          <w:szCs w:val="24"/>
          <w:shd w:val="clear" w:color="auto" w:fill="FFFFFF"/>
        </w:rPr>
        <w:t>pages 593–600. IEEE, 1994.</w:t>
      </w:r>
    </w:p>
    <w:p w14:paraId="39B78132" w14:textId="6CCA2BED" w:rsidR="00A64F86" w:rsidRDefault="00B6280F" w:rsidP="005835C1">
      <w:pPr>
        <w:shd w:val="clear" w:color="auto" w:fill="FFFFFF"/>
        <w:spacing w:before="100" w:beforeAutospacing="1" w:after="24"/>
        <w:jc w:val="both"/>
        <w:rPr>
          <w:rFonts w:eastAsia="Times New Roman" w:cs="Times New Roman"/>
          <w:szCs w:val="24"/>
        </w:rPr>
      </w:pPr>
      <w:r w:rsidRPr="00B6280F">
        <w:rPr>
          <w:rFonts w:eastAsia="Times New Roman" w:cs="Times New Roman"/>
          <w:szCs w:val="24"/>
        </w:rPr>
        <w:t xml:space="preserve">[10] </w:t>
      </w:r>
      <w:hyperlink r:id="rId7" w:history="1">
        <w:r w:rsidRPr="00B6280F">
          <w:rPr>
            <w:rFonts w:eastAsia="Times New Roman" w:cs="Times New Roman"/>
            <w:szCs w:val="24"/>
          </w:rPr>
          <w:t>"Intel Hyper-Threading Technology, Technical User's Guide"</w:t>
        </w:r>
      </w:hyperlink>
      <w:r w:rsidRPr="00B6280F">
        <w:rPr>
          <w:rFonts w:eastAsia="Times New Roman" w:cs="Times New Roman"/>
          <w:szCs w:val="24"/>
        </w:rPr>
        <w:t> . p. 13. Archived from </w:t>
      </w:r>
      <w:hyperlink r:id="rId8" w:history="1">
        <w:r w:rsidRPr="00B6280F">
          <w:rPr>
            <w:rFonts w:eastAsia="Times New Roman" w:cs="Times New Roman"/>
            <w:szCs w:val="24"/>
          </w:rPr>
          <w:t>the original</w:t>
        </w:r>
      </w:hyperlink>
      <w:r w:rsidRPr="00B6280F">
        <w:rPr>
          <w:rFonts w:eastAsia="Times New Roman" w:cs="Times New Roman"/>
          <w:szCs w:val="24"/>
        </w:rPr>
        <w:t> on 2010-08-21.</w:t>
      </w:r>
    </w:p>
    <w:p w14:paraId="23041C69" w14:textId="4FC88198" w:rsidR="005835C1" w:rsidRDefault="005835C1" w:rsidP="005835C1">
      <w:pPr>
        <w:shd w:val="clear" w:color="auto" w:fill="FFFFFF"/>
        <w:spacing w:before="100" w:beforeAutospacing="1" w:after="24"/>
        <w:jc w:val="both"/>
        <w:rPr>
          <w:rFonts w:eastAsia="Times New Roman" w:cs="Times New Roman"/>
          <w:szCs w:val="24"/>
        </w:rPr>
      </w:pPr>
      <w:r>
        <w:rPr>
          <w:rFonts w:eastAsia="Times New Roman" w:cs="Times New Roman"/>
          <w:szCs w:val="24"/>
        </w:rPr>
        <w:t xml:space="preserve">[11] </w:t>
      </w:r>
      <w:r w:rsidRPr="005835C1">
        <w:rPr>
          <w:rFonts w:eastAsia="Times New Roman" w:cs="Times New Roman"/>
          <w:szCs w:val="24"/>
        </w:rPr>
        <w:t xml:space="preserve">Zhmayev, E.; Zhou, H.; </w:t>
      </w:r>
      <w:proofErr w:type="spellStart"/>
      <w:r w:rsidRPr="005835C1">
        <w:rPr>
          <w:rFonts w:eastAsia="Times New Roman" w:cs="Times New Roman"/>
          <w:szCs w:val="24"/>
        </w:rPr>
        <w:t>Joo</w:t>
      </w:r>
      <w:proofErr w:type="spellEnd"/>
      <w:r w:rsidRPr="005835C1">
        <w:rPr>
          <w:rFonts w:eastAsia="Times New Roman" w:cs="Times New Roman"/>
          <w:szCs w:val="24"/>
        </w:rPr>
        <w:t>, Y. L. Modeling of non-isothermal polymer</w:t>
      </w:r>
      <w:r>
        <w:rPr>
          <w:rFonts w:eastAsia="Times New Roman" w:cs="Times New Roman"/>
          <w:szCs w:val="24"/>
        </w:rPr>
        <w:t xml:space="preserve"> </w:t>
      </w:r>
      <w:r w:rsidRPr="005835C1">
        <w:rPr>
          <w:rFonts w:eastAsia="Times New Roman" w:cs="Times New Roman"/>
          <w:szCs w:val="24"/>
        </w:rPr>
        <w:t>jets in melt electrospinning. Journal of Non-Newtonian Fluid Mechanics 2008, 153, 95-108.</w:t>
      </w:r>
    </w:p>
    <w:p w14:paraId="01914BD4" w14:textId="77E379F2" w:rsidR="005835C1" w:rsidRPr="00C22BAF" w:rsidRDefault="005835C1" w:rsidP="005835C1">
      <w:pPr>
        <w:shd w:val="clear" w:color="auto" w:fill="FFFFFF"/>
        <w:spacing w:before="100" w:beforeAutospacing="1" w:after="24"/>
        <w:jc w:val="both"/>
        <w:rPr>
          <w:rFonts w:eastAsia="Times New Roman" w:cs="Times New Roman"/>
          <w:szCs w:val="24"/>
        </w:rPr>
      </w:pPr>
      <w:r>
        <w:rPr>
          <w:rFonts w:eastAsia="Times New Roman" w:cs="Times New Roman"/>
          <w:szCs w:val="24"/>
        </w:rPr>
        <w:t xml:space="preserve">[12] </w:t>
      </w:r>
      <w:r w:rsidRPr="005835C1">
        <w:rPr>
          <w:rFonts w:eastAsia="Times New Roman" w:cs="Times New Roman"/>
          <w:szCs w:val="24"/>
        </w:rPr>
        <w:t xml:space="preserve">C.P. Carroll, Y.L. </w:t>
      </w:r>
      <w:proofErr w:type="spellStart"/>
      <w:r w:rsidRPr="005835C1">
        <w:rPr>
          <w:rFonts w:eastAsia="Times New Roman" w:cs="Times New Roman"/>
          <w:szCs w:val="24"/>
        </w:rPr>
        <w:t>Joo</w:t>
      </w:r>
      <w:proofErr w:type="spellEnd"/>
      <w:r w:rsidRPr="005835C1">
        <w:rPr>
          <w:rFonts w:eastAsia="Times New Roman" w:cs="Times New Roman"/>
          <w:szCs w:val="24"/>
        </w:rPr>
        <w:t>, Electrospinning of viscoelastic Boger fluids: modeling and experiments, Phys. Fluids 18 (2006) 053102.</w:t>
      </w:r>
    </w:p>
    <w:p w14:paraId="75DA000A" w14:textId="1BB24492" w:rsidR="00C22BAF" w:rsidRDefault="009060B4" w:rsidP="00C22BAF">
      <w:pPr>
        <w:shd w:val="clear" w:color="auto" w:fill="FFFFFF"/>
        <w:spacing w:before="100" w:beforeAutospacing="1" w:after="24"/>
        <w:rPr>
          <w:rFonts w:eastAsia="Times New Roman" w:cs="Times New Roman"/>
          <w:szCs w:val="24"/>
        </w:rPr>
      </w:pPr>
      <w:r>
        <w:rPr>
          <w:rFonts w:eastAsia="Times New Roman" w:cs="Times New Roman"/>
          <w:szCs w:val="24"/>
        </w:rPr>
        <w:t xml:space="preserve">[13] </w:t>
      </w:r>
      <w:r w:rsidR="00C36435">
        <w:rPr>
          <w:rFonts w:eastAsia="Times New Roman" w:cs="Times New Roman"/>
          <w:szCs w:val="24"/>
        </w:rPr>
        <w:t xml:space="preserve">N. </w:t>
      </w:r>
      <w:proofErr w:type="spellStart"/>
      <w:r w:rsidR="00C36435">
        <w:rPr>
          <w:rFonts w:eastAsia="Times New Roman" w:cs="Times New Roman"/>
          <w:szCs w:val="24"/>
        </w:rPr>
        <w:t>Mayadeo</w:t>
      </w:r>
      <w:proofErr w:type="spellEnd"/>
      <w:r w:rsidR="00C36435">
        <w:rPr>
          <w:rFonts w:eastAsia="Times New Roman" w:cs="Times New Roman"/>
          <w:szCs w:val="24"/>
        </w:rPr>
        <w:t xml:space="preserve">, K. Morikawa, M. Naraghi, M. J. Green, J. </w:t>
      </w:r>
      <w:proofErr w:type="spellStart"/>
      <w:r w:rsidR="00C36435">
        <w:rPr>
          <w:rFonts w:eastAsia="Times New Roman" w:cs="Times New Roman"/>
          <w:szCs w:val="24"/>
        </w:rPr>
        <w:t>Polym</w:t>
      </w:r>
      <w:proofErr w:type="spellEnd"/>
      <w:r w:rsidR="00C36435">
        <w:rPr>
          <w:rFonts w:eastAsia="Times New Roman" w:cs="Times New Roman"/>
          <w:szCs w:val="24"/>
        </w:rPr>
        <w:t xml:space="preserve">. Sci., Part B: </w:t>
      </w:r>
      <w:proofErr w:type="spellStart"/>
      <w:r w:rsidR="00C36435">
        <w:rPr>
          <w:rFonts w:eastAsia="Times New Roman" w:cs="Times New Roman"/>
          <w:szCs w:val="24"/>
        </w:rPr>
        <w:t>Polym</w:t>
      </w:r>
      <w:proofErr w:type="spellEnd"/>
      <w:r w:rsidR="00C36435">
        <w:rPr>
          <w:rFonts w:eastAsia="Times New Roman" w:cs="Times New Roman"/>
          <w:szCs w:val="24"/>
        </w:rPr>
        <w:t>. Phys. 2017, 55, 1393.</w:t>
      </w:r>
    </w:p>
    <w:p w14:paraId="20FD4838" w14:textId="388F6418" w:rsidR="00D5731E" w:rsidRDefault="00D5731E" w:rsidP="00D5731E">
      <w:pPr>
        <w:shd w:val="clear" w:color="auto" w:fill="FFFFFF"/>
        <w:spacing w:before="100" w:beforeAutospacing="1" w:after="24"/>
        <w:rPr>
          <w:rFonts w:eastAsia="Times New Roman" w:cs="Times New Roman"/>
          <w:szCs w:val="24"/>
        </w:rPr>
      </w:pPr>
      <w:r>
        <w:rPr>
          <w:rFonts w:eastAsia="Times New Roman" w:cs="Times New Roman"/>
          <w:szCs w:val="24"/>
        </w:rPr>
        <w:t>[14]</w:t>
      </w:r>
      <w:r w:rsidRPr="00D5731E">
        <w:t xml:space="preserve"> </w:t>
      </w:r>
      <w:r w:rsidRPr="00D5731E">
        <w:rPr>
          <w:rFonts w:eastAsia="Times New Roman" w:cs="Times New Roman"/>
          <w:szCs w:val="24"/>
        </w:rPr>
        <w:t xml:space="preserve">Brun, P.-T.; </w:t>
      </w:r>
      <w:proofErr w:type="spellStart"/>
      <w:r w:rsidRPr="00D5731E">
        <w:rPr>
          <w:rFonts w:eastAsia="Times New Roman" w:cs="Times New Roman"/>
          <w:szCs w:val="24"/>
        </w:rPr>
        <w:t>Audoly</w:t>
      </w:r>
      <w:proofErr w:type="spellEnd"/>
      <w:r w:rsidRPr="00D5731E">
        <w:rPr>
          <w:rFonts w:eastAsia="Times New Roman" w:cs="Times New Roman"/>
          <w:szCs w:val="24"/>
        </w:rPr>
        <w:t xml:space="preserve">, B.; </w:t>
      </w:r>
      <w:proofErr w:type="spellStart"/>
      <w:r w:rsidRPr="00D5731E">
        <w:rPr>
          <w:rFonts w:eastAsia="Times New Roman" w:cs="Times New Roman"/>
          <w:szCs w:val="24"/>
        </w:rPr>
        <w:t>Ribe</w:t>
      </w:r>
      <w:proofErr w:type="spellEnd"/>
      <w:r w:rsidRPr="00D5731E">
        <w:rPr>
          <w:rFonts w:eastAsia="Times New Roman" w:cs="Times New Roman"/>
          <w:szCs w:val="24"/>
        </w:rPr>
        <w:t>, N.M.; Eaves, T.S.; Lister, J.R. Liquid ropes: A geometrical model for thin viscous</w:t>
      </w:r>
      <w:r>
        <w:rPr>
          <w:rFonts w:eastAsia="Times New Roman" w:cs="Times New Roman"/>
          <w:szCs w:val="24"/>
        </w:rPr>
        <w:t xml:space="preserve"> </w:t>
      </w:r>
      <w:r w:rsidRPr="00D5731E">
        <w:rPr>
          <w:rFonts w:eastAsia="Times New Roman" w:cs="Times New Roman"/>
          <w:szCs w:val="24"/>
        </w:rPr>
        <w:t>jet instabilities. Phys. Rev. Lett. 2015.</w:t>
      </w:r>
    </w:p>
    <w:p w14:paraId="6FFFCF3F" w14:textId="1EEFB22F" w:rsidR="00C03F53" w:rsidRDefault="00C03F53" w:rsidP="00C03F53">
      <w:pPr>
        <w:shd w:val="clear" w:color="auto" w:fill="FFFFFF"/>
        <w:spacing w:before="100" w:beforeAutospacing="1" w:after="24"/>
        <w:rPr>
          <w:rFonts w:eastAsia="Times New Roman" w:cs="Times New Roman"/>
          <w:szCs w:val="24"/>
        </w:rPr>
      </w:pPr>
      <w:r>
        <w:rPr>
          <w:rFonts w:eastAsia="Times New Roman" w:cs="Times New Roman"/>
          <w:szCs w:val="24"/>
        </w:rPr>
        <w:t xml:space="preserve">[15] </w:t>
      </w:r>
      <w:r w:rsidRPr="00C03F53">
        <w:rPr>
          <w:rFonts w:eastAsia="Times New Roman" w:cs="Times New Roman"/>
          <w:szCs w:val="24"/>
        </w:rPr>
        <w:t>Jawed, M.K.</w:t>
      </w:r>
      <w:r>
        <w:rPr>
          <w:rFonts w:eastAsia="Times New Roman" w:cs="Times New Roman"/>
          <w:szCs w:val="24"/>
        </w:rPr>
        <w:t>,</w:t>
      </w:r>
      <w:r w:rsidRPr="00C03F53">
        <w:rPr>
          <w:rFonts w:eastAsia="Times New Roman" w:cs="Times New Roman"/>
          <w:szCs w:val="24"/>
        </w:rPr>
        <w:t xml:space="preserve"> Brun, P.-T.; Reis, P.M. A geometric model for the coiling of an elastic rod deployed onto a</w:t>
      </w:r>
      <w:r>
        <w:rPr>
          <w:rFonts w:eastAsia="Times New Roman" w:cs="Times New Roman"/>
          <w:szCs w:val="24"/>
        </w:rPr>
        <w:t xml:space="preserve"> </w:t>
      </w:r>
      <w:r w:rsidRPr="00C03F53">
        <w:rPr>
          <w:rFonts w:eastAsia="Times New Roman" w:cs="Times New Roman"/>
          <w:szCs w:val="24"/>
        </w:rPr>
        <w:t>moving substrate. J. Appl. Mech. 2015.</w:t>
      </w:r>
    </w:p>
    <w:p w14:paraId="54491AC7" w14:textId="730BB2F2" w:rsidR="00C7182C" w:rsidRDefault="007E40E2" w:rsidP="00C7182C">
      <w:pPr>
        <w:shd w:val="clear" w:color="auto" w:fill="FFFFFF"/>
        <w:spacing w:before="100" w:beforeAutospacing="1" w:after="24"/>
        <w:rPr>
          <w:rFonts w:eastAsia="Times New Roman" w:cs="Times New Roman"/>
          <w:szCs w:val="24"/>
        </w:rPr>
      </w:pPr>
      <w:r>
        <w:rPr>
          <w:rFonts w:eastAsia="Times New Roman" w:cs="Times New Roman"/>
          <w:szCs w:val="24"/>
        </w:rPr>
        <w:t xml:space="preserve">[16] </w:t>
      </w:r>
      <w:r w:rsidR="00C7182C" w:rsidRPr="00C7182C">
        <w:rPr>
          <w:rFonts w:eastAsia="Times New Roman" w:cs="Times New Roman"/>
          <w:szCs w:val="24"/>
        </w:rPr>
        <w:t xml:space="preserve">Habibi, M.; Najafi, J.; </w:t>
      </w:r>
      <w:proofErr w:type="spellStart"/>
      <w:r w:rsidR="00C7182C" w:rsidRPr="00C7182C">
        <w:rPr>
          <w:rFonts w:eastAsia="Times New Roman" w:cs="Times New Roman"/>
          <w:szCs w:val="24"/>
        </w:rPr>
        <w:t>Ribe</w:t>
      </w:r>
      <w:proofErr w:type="spellEnd"/>
      <w:r w:rsidR="00C7182C" w:rsidRPr="00C7182C">
        <w:rPr>
          <w:rFonts w:eastAsia="Times New Roman" w:cs="Times New Roman"/>
          <w:szCs w:val="24"/>
        </w:rPr>
        <w:t>, N.M. Pattern formation in a thread falling onto a moving belt: An “elastic sewing</w:t>
      </w:r>
      <w:r w:rsidR="00C7182C">
        <w:rPr>
          <w:rFonts w:eastAsia="Times New Roman" w:cs="Times New Roman"/>
          <w:szCs w:val="24"/>
        </w:rPr>
        <w:t xml:space="preserve"> </w:t>
      </w:r>
      <w:r w:rsidR="00C7182C" w:rsidRPr="00C7182C">
        <w:rPr>
          <w:rFonts w:eastAsia="Times New Roman" w:cs="Times New Roman"/>
          <w:szCs w:val="24"/>
        </w:rPr>
        <w:t>machine”. Phys. Rev. E 2011.</w:t>
      </w:r>
    </w:p>
    <w:p w14:paraId="7B658880" w14:textId="7CB4653F" w:rsidR="00D439AB" w:rsidRPr="00AF472D" w:rsidRDefault="00AF472D" w:rsidP="00C03F53">
      <w:pPr>
        <w:shd w:val="clear" w:color="auto" w:fill="FFFFFF"/>
        <w:spacing w:before="100" w:beforeAutospacing="1" w:after="24"/>
        <w:rPr>
          <w:rFonts w:eastAsia="Times New Roman" w:cs="Times New Roman"/>
          <w:color w:val="FF0000"/>
          <w:szCs w:val="24"/>
        </w:rPr>
      </w:pPr>
      <w:r w:rsidRPr="00AF472D">
        <w:rPr>
          <w:rFonts w:eastAsia="Times New Roman" w:cs="Times New Roman"/>
          <w:color w:val="FF0000"/>
          <w:szCs w:val="24"/>
        </w:rPr>
        <w:t xml:space="preserve">GPs </w:t>
      </w:r>
    </w:p>
    <w:p w14:paraId="6C93768F" w14:textId="0DF09E3C" w:rsidR="007E40E2" w:rsidRDefault="007E40E2" w:rsidP="00C03F53">
      <w:pPr>
        <w:shd w:val="clear" w:color="auto" w:fill="FFFFFF"/>
        <w:spacing w:before="100" w:beforeAutospacing="1" w:after="24"/>
      </w:pPr>
      <w:r>
        <w:rPr>
          <w:rFonts w:eastAsia="Times New Roman" w:cs="Times New Roman"/>
          <w:szCs w:val="24"/>
        </w:rPr>
        <w:t xml:space="preserve">[17] </w:t>
      </w:r>
      <w:r>
        <w:t>C. E. Rasmussen &amp; C. K. I. Williams, Gaussian Processes for Machine Learning, the MIT Press, 2006, ISBN 026218253X.</w:t>
      </w:r>
    </w:p>
    <w:p w14:paraId="62F30E94" w14:textId="49A5A854" w:rsidR="005728DD" w:rsidRDefault="005728DD" w:rsidP="00C03F53">
      <w:pPr>
        <w:shd w:val="clear" w:color="auto" w:fill="FFFFFF"/>
        <w:spacing w:before="100" w:beforeAutospacing="1" w:after="24"/>
      </w:pPr>
      <w:r>
        <w:t xml:space="preserve">[18] </w:t>
      </w:r>
      <w:r w:rsidR="00D439AB" w:rsidRPr="00D439AB">
        <w:t>Ren, J., Cai, J. &amp; Li, J. High precision implicit function learning for forecasting supercapacitor state of health based on Gaussian process regression. Sci Rep 11, 12112 (2021). https://doi.org/10.1038/s41598-021-91241-z</w:t>
      </w:r>
    </w:p>
    <w:p w14:paraId="54EC0D18" w14:textId="7BD651D8" w:rsidR="00B2424A" w:rsidRDefault="00B2424A" w:rsidP="00B2424A">
      <w:pPr>
        <w:shd w:val="clear" w:color="auto" w:fill="FFFFFF"/>
        <w:spacing w:before="100" w:beforeAutospacing="1" w:after="24"/>
      </w:pPr>
      <w:r>
        <w:t>[</w:t>
      </w:r>
      <w:r w:rsidR="0043461B">
        <w:t>19</w:t>
      </w:r>
      <w:r>
        <w:t xml:space="preserve">] </w:t>
      </w:r>
      <w:proofErr w:type="spellStart"/>
      <w:r>
        <w:t>GPy</w:t>
      </w:r>
      <w:proofErr w:type="spellEnd"/>
      <w:r>
        <w:t xml:space="preserve">. </w:t>
      </w:r>
      <w:proofErr w:type="spellStart"/>
      <w:r>
        <w:t>GPy</w:t>
      </w:r>
      <w:proofErr w:type="spellEnd"/>
      <w:r>
        <w:t xml:space="preserve">: A gaussian process framework in python (since 2012). </w:t>
      </w:r>
      <w:hyperlink r:id="rId9" w:history="1">
        <w:r w:rsidRPr="0039036E">
          <w:rPr>
            <w:rStyle w:val="Hyperlink"/>
          </w:rPr>
          <w:t>http://github.com/SheffieldML/GPy</w:t>
        </w:r>
      </w:hyperlink>
    </w:p>
    <w:p w14:paraId="7782B270" w14:textId="3795BAD5" w:rsidR="00B2424A" w:rsidRDefault="00B2424A" w:rsidP="00B2424A">
      <w:pPr>
        <w:shd w:val="clear" w:color="auto" w:fill="FFFFFF"/>
        <w:spacing w:before="100" w:beforeAutospacing="1" w:after="24"/>
      </w:pPr>
      <w:r>
        <w:t>[</w:t>
      </w:r>
      <w:r w:rsidR="0043461B">
        <w:t>20</w:t>
      </w:r>
      <w:r>
        <w:t xml:space="preserve">] </w:t>
      </w:r>
      <w:r w:rsidR="00C7182C" w:rsidRPr="00C7182C">
        <w:t xml:space="preserve">Cheng, L., </w:t>
      </w:r>
      <w:proofErr w:type="spellStart"/>
      <w:r w:rsidR="00C7182C" w:rsidRPr="00C7182C">
        <w:t>Ramchandran</w:t>
      </w:r>
      <w:proofErr w:type="spellEnd"/>
      <w:r w:rsidR="00C7182C" w:rsidRPr="00C7182C">
        <w:t xml:space="preserve">, S., </w:t>
      </w:r>
      <w:proofErr w:type="spellStart"/>
      <w:r w:rsidR="00C7182C" w:rsidRPr="00C7182C">
        <w:t>Vatanen</w:t>
      </w:r>
      <w:proofErr w:type="spellEnd"/>
      <w:r w:rsidR="00C7182C" w:rsidRPr="00C7182C">
        <w:t xml:space="preserve">, T. et al. An additive Gaussian process regression model for interpretable non-parametric analysis of longitudinal data. Nat </w:t>
      </w:r>
      <w:proofErr w:type="spellStart"/>
      <w:r w:rsidR="00C7182C" w:rsidRPr="00C7182C">
        <w:t>Commun</w:t>
      </w:r>
      <w:proofErr w:type="spellEnd"/>
      <w:r w:rsidR="00C7182C" w:rsidRPr="00C7182C">
        <w:t xml:space="preserve"> 10, 1798 (2019). </w:t>
      </w:r>
      <w:hyperlink r:id="rId10" w:history="1">
        <w:r w:rsidR="00C7182C" w:rsidRPr="00A95453">
          <w:rPr>
            <w:rStyle w:val="Hyperlink"/>
          </w:rPr>
          <w:t>https://doi.org/10.1038/s41467-019-09785-8</w:t>
        </w:r>
      </w:hyperlink>
      <w:r w:rsidR="00C7182C">
        <w:t>.</w:t>
      </w:r>
    </w:p>
    <w:p w14:paraId="332103DC" w14:textId="6BA433AD" w:rsidR="00C7182C" w:rsidRDefault="00C7182C" w:rsidP="007B165D">
      <w:pPr>
        <w:shd w:val="clear" w:color="auto" w:fill="FFFFFF"/>
        <w:spacing w:before="100" w:beforeAutospacing="1" w:after="24"/>
      </w:pPr>
      <w:r>
        <w:lastRenderedPageBreak/>
        <w:t>[</w:t>
      </w:r>
      <w:r w:rsidR="0043461B">
        <w:t>21</w:t>
      </w:r>
      <w:r>
        <w:t>]</w:t>
      </w:r>
      <w:r w:rsidR="007B165D">
        <w:t xml:space="preserve"> W.V. Li, Q.-M. Shao, Gaussian processes: Inequalities, small ball probabilities and applications, Handbook of Statistics, Elsevier, Volume 19, 2001, Pages 533-597, ISSN 0169-7161, ISBN 9780444500144, </w:t>
      </w:r>
      <w:hyperlink r:id="rId11" w:history="1">
        <w:r w:rsidR="0043461B" w:rsidRPr="002C40BA">
          <w:rPr>
            <w:rStyle w:val="Hyperlink"/>
          </w:rPr>
          <w:t>https://doi.org/10.1016/S0169-7161(01)19019-X</w:t>
        </w:r>
      </w:hyperlink>
      <w:r w:rsidR="007B165D">
        <w:t>.</w:t>
      </w:r>
    </w:p>
    <w:p w14:paraId="2F6AB848" w14:textId="08D1FC2C" w:rsidR="0043461B" w:rsidRDefault="0043461B" w:rsidP="0043461B">
      <w:pPr>
        <w:shd w:val="clear" w:color="auto" w:fill="FFFFFF"/>
        <w:spacing w:before="100" w:beforeAutospacing="1" w:after="24"/>
      </w:pPr>
      <w:r>
        <w:t xml:space="preserve">[22] Hensman J, </w:t>
      </w:r>
      <w:proofErr w:type="spellStart"/>
      <w:r>
        <w:t>Fusi</w:t>
      </w:r>
      <w:proofErr w:type="spellEnd"/>
      <w:r>
        <w:t xml:space="preserve"> N, Lawrence ND. 2013 Gaussian processes for big data. (</w:t>
      </w:r>
      <w:hyperlink r:id="rId12" w:history="1">
        <w:r w:rsidRPr="002C40BA">
          <w:rPr>
            <w:rStyle w:val="Hyperlink"/>
          </w:rPr>
          <w:t>http://arxiv.org/abs/1309.6835</w:t>
        </w:r>
      </w:hyperlink>
      <w:r>
        <w:t>).</w:t>
      </w:r>
    </w:p>
    <w:p w14:paraId="518CE035" w14:textId="1EB1B2C7" w:rsidR="0043461B" w:rsidRDefault="0043461B" w:rsidP="0043461B">
      <w:pPr>
        <w:shd w:val="clear" w:color="auto" w:fill="FFFFFF"/>
        <w:spacing w:before="100" w:beforeAutospacing="1" w:after="24"/>
      </w:pPr>
      <w:r>
        <w:t xml:space="preserve">[23] Eric Schulz, Maarten </w:t>
      </w:r>
      <w:proofErr w:type="spellStart"/>
      <w:r>
        <w:t>Speekenbrink</w:t>
      </w:r>
      <w:proofErr w:type="spellEnd"/>
      <w:r>
        <w:t>, Andreas Krause, A tutorial on Gaussian process regression: Modelling, exploring, and exploiting functions, Journal of Mathematical Psychology,</w:t>
      </w:r>
      <w:r w:rsidR="009A1A09">
        <w:t xml:space="preserve"> </w:t>
      </w:r>
      <w:r>
        <w:t>Volume 85,</w:t>
      </w:r>
      <w:r w:rsidR="009A1A09">
        <w:t xml:space="preserve"> </w:t>
      </w:r>
      <w:r>
        <w:t>2018,</w:t>
      </w:r>
      <w:r w:rsidR="009A1A09">
        <w:t xml:space="preserve"> </w:t>
      </w:r>
      <w:r>
        <w:t>Pages 1-16,</w:t>
      </w:r>
      <w:r w:rsidR="009A1A09">
        <w:t xml:space="preserve"> </w:t>
      </w:r>
      <w:r>
        <w:t>ISSN 0022-2496,</w:t>
      </w:r>
      <w:r w:rsidR="009A1A09">
        <w:t xml:space="preserve"> </w:t>
      </w:r>
      <w:hyperlink r:id="rId13" w:history="1">
        <w:r w:rsidR="009A1A09" w:rsidRPr="002C40BA">
          <w:rPr>
            <w:rStyle w:val="Hyperlink"/>
          </w:rPr>
          <w:t>https://doi.org/10.1016/j.jmp.2018.03.001</w:t>
        </w:r>
      </w:hyperlink>
      <w:r>
        <w:t>.</w:t>
      </w:r>
    </w:p>
    <w:p w14:paraId="29D825AC" w14:textId="022A9376" w:rsidR="00AF472D" w:rsidRDefault="00AF472D" w:rsidP="00B2424A">
      <w:pPr>
        <w:shd w:val="clear" w:color="auto" w:fill="FFFFFF"/>
        <w:spacing w:before="100" w:beforeAutospacing="1" w:after="24"/>
        <w:rPr>
          <w:color w:val="FF0000"/>
        </w:rPr>
      </w:pPr>
      <w:r w:rsidRPr="00AF472D">
        <w:rPr>
          <w:color w:val="FF0000"/>
        </w:rPr>
        <w:t>LMF</w:t>
      </w:r>
    </w:p>
    <w:p w14:paraId="3667C5BF" w14:textId="65A69E2A" w:rsidR="00AF472D" w:rsidRDefault="00AF472D" w:rsidP="00B2424A">
      <w:pPr>
        <w:shd w:val="clear" w:color="auto" w:fill="FFFFFF"/>
        <w:spacing w:before="100" w:beforeAutospacing="1" w:after="24"/>
        <w:rPr>
          <w:color w:val="000000" w:themeColor="text1"/>
        </w:rPr>
      </w:pPr>
      <w:r>
        <w:rPr>
          <w:color w:val="000000" w:themeColor="text1"/>
        </w:rPr>
        <w:t>[</w:t>
      </w:r>
      <w:r w:rsidR="0043461B">
        <w:rPr>
          <w:color w:val="000000" w:themeColor="text1"/>
        </w:rPr>
        <w:t>24</w:t>
      </w:r>
      <w:r>
        <w:rPr>
          <w:color w:val="000000" w:themeColor="text1"/>
        </w:rPr>
        <w:t xml:space="preserve">] </w:t>
      </w:r>
      <w:r w:rsidRPr="00AF472D">
        <w:rPr>
          <w:color w:val="000000" w:themeColor="text1"/>
        </w:rPr>
        <w:t xml:space="preserve">Kennedy, Marc C., and Anthony O’Hagan. 2000. “Predicting the Output from a Complex Computer Code When Fast Approximations Are Available.” </w:t>
      </w:r>
      <w:proofErr w:type="spellStart"/>
      <w:r w:rsidRPr="00AF472D">
        <w:rPr>
          <w:color w:val="000000" w:themeColor="text1"/>
        </w:rPr>
        <w:t>Biometrika</w:t>
      </w:r>
      <w:proofErr w:type="spellEnd"/>
      <w:r w:rsidRPr="00AF472D">
        <w:rPr>
          <w:color w:val="000000" w:themeColor="text1"/>
        </w:rPr>
        <w:t xml:space="preserve"> 87 (1): 1–13. </w:t>
      </w:r>
      <w:hyperlink r:id="rId14" w:history="1">
        <w:r w:rsidRPr="0039036E">
          <w:rPr>
            <w:rStyle w:val="Hyperlink"/>
          </w:rPr>
          <w:t>http://www.jstor.org/stable/2673557</w:t>
        </w:r>
      </w:hyperlink>
      <w:r w:rsidRPr="00AF472D">
        <w:rPr>
          <w:color w:val="000000" w:themeColor="text1"/>
        </w:rPr>
        <w:t>.</w:t>
      </w:r>
    </w:p>
    <w:p w14:paraId="2F6736C0" w14:textId="263825C6" w:rsidR="00F55037" w:rsidRDefault="00F55037" w:rsidP="0009635B">
      <w:pPr>
        <w:shd w:val="clear" w:color="auto" w:fill="FFFFFF"/>
        <w:spacing w:before="100" w:beforeAutospacing="1" w:after="24"/>
        <w:rPr>
          <w:color w:val="000000" w:themeColor="text1"/>
        </w:rPr>
      </w:pPr>
      <w:r>
        <w:rPr>
          <w:color w:val="000000" w:themeColor="text1"/>
        </w:rPr>
        <w:t>[</w:t>
      </w:r>
      <w:r w:rsidR="0043461B">
        <w:rPr>
          <w:color w:val="000000" w:themeColor="text1"/>
        </w:rPr>
        <w:t>25</w:t>
      </w:r>
      <w:r>
        <w:rPr>
          <w:color w:val="000000" w:themeColor="text1"/>
        </w:rPr>
        <w:t xml:space="preserve">] </w:t>
      </w:r>
      <w:r w:rsidRPr="0009635B">
        <w:rPr>
          <w:color w:val="000000" w:themeColor="text1"/>
        </w:rPr>
        <w:t xml:space="preserve">Le </w:t>
      </w:r>
      <w:proofErr w:type="spellStart"/>
      <w:r w:rsidRPr="0009635B">
        <w:rPr>
          <w:color w:val="000000" w:themeColor="text1"/>
        </w:rPr>
        <w:t>Gratiet</w:t>
      </w:r>
      <w:proofErr w:type="spellEnd"/>
      <w:r w:rsidRPr="0009635B">
        <w:rPr>
          <w:color w:val="000000" w:themeColor="text1"/>
        </w:rPr>
        <w:t xml:space="preserve"> L, Garnier J. 2014 Recursive co-kriging model for design of computer </w:t>
      </w:r>
      <w:r>
        <w:rPr>
          <w:color w:val="000000" w:themeColor="text1"/>
        </w:rPr>
        <w:t>e</w:t>
      </w:r>
      <w:r w:rsidRPr="0009635B">
        <w:rPr>
          <w:color w:val="000000" w:themeColor="text1"/>
        </w:rPr>
        <w:t>xperiments</w:t>
      </w:r>
      <w:r>
        <w:rPr>
          <w:color w:val="000000" w:themeColor="text1"/>
        </w:rPr>
        <w:t xml:space="preserve"> </w:t>
      </w:r>
      <w:r w:rsidRPr="0009635B">
        <w:rPr>
          <w:color w:val="000000" w:themeColor="text1"/>
        </w:rPr>
        <w:t>with multiple levels of fidelity. Int. J. Uncertainty Quant. 4, 365–386. (</w:t>
      </w:r>
      <w:proofErr w:type="gramStart"/>
      <w:r w:rsidRPr="0009635B">
        <w:rPr>
          <w:color w:val="000000" w:themeColor="text1"/>
        </w:rPr>
        <w:t>doi:10.1615/Int.J.UncertaintyQuantification</w:t>
      </w:r>
      <w:proofErr w:type="gramEnd"/>
      <w:r w:rsidRPr="0009635B">
        <w:rPr>
          <w:color w:val="000000" w:themeColor="text1"/>
        </w:rPr>
        <w:t>.2014006914)</w:t>
      </w:r>
    </w:p>
    <w:p w14:paraId="28BDCB32" w14:textId="2DC2D409" w:rsidR="0009635B" w:rsidRDefault="0009635B" w:rsidP="0009635B">
      <w:pPr>
        <w:shd w:val="clear" w:color="auto" w:fill="FFFFFF"/>
        <w:spacing w:before="100" w:beforeAutospacing="1" w:after="24"/>
        <w:rPr>
          <w:color w:val="000000" w:themeColor="text1"/>
        </w:rPr>
      </w:pPr>
      <w:r>
        <w:rPr>
          <w:color w:val="000000" w:themeColor="text1"/>
        </w:rPr>
        <w:t>[</w:t>
      </w:r>
      <w:r w:rsidR="0043461B">
        <w:rPr>
          <w:color w:val="000000" w:themeColor="text1"/>
        </w:rPr>
        <w:t>26</w:t>
      </w:r>
      <w:r>
        <w:rPr>
          <w:color w:val="000000" w:themeColor="text1"/>
        </w:rPr>
        <w:t xml:space="preserve">] </w:t>
      </w:r>
      <w:proofErr w:type="spellStart"/>
      <w:r w:rsidRPr="0009635B">
        <w:rPr>
          <w:color w:val="000000" w:themeColor="text1"/>
        </w:rPr>
        <w:t>Babaee</w:t>
      </w:r>
      <w:proofErr w:type="spellEnd"/>
      <w:r w:rsidRPr="0009635B">
        <w:rPr>
          <w:color w:val="000000" w:themeColor="text1"/>
        </w:rPr>
        <w:t xml:space="preserve"> H, </w:t>
      </w:r>
      <w:proofErr w:type="spellStart"/>
      <w:r w:rsidRPr="0009635B">
        <w:rPr>
          <w:color w:val="000000" w:themeColor="text1"/>
        </w:rPr>
        <w:t>Perdikaris</w:t>
      </w:r>
      <w:proofErr w:type="spellEnd"/>
      <w:r w:rsidRPr="0009635B">
        <w:rPr>
          <w:color w:val="000000" w:themeColor="text1"/>
        </w:rPr>
        <w:t xml:space="preserve"> P, </w:t>
      </w:r>
      <w:proofErr w:type="spellStart"/>
      <w:r w:rsidRPr="0009635B">
        <w:rPr>
          <w:color w:val="000000" w:themeColor="text1"/>
        </w:rPr>
        <w:t>Chryssostomidis</w:t>
      </w:r>
      <w:proofErr w:type="spellEnd"/>
      <w:r w:rsidRPr="0009635B">
        <w:rPr>
          <w:color w:val="000000" w:themeColor="text1"/>
        </w:rPr>
        <w:t xml:space="preserve"> C, </w:t>
      </w:r>
      <w:proofErr w:type="spellStart"/>
      <w:r w:rsidRPr="0009635B">
        <w:rPr>
          <w:color w:val="000000" w:themeColor="text1"/>
        </w:rPr>
        <w:t>Karniadakis</w:t>
      </w:r>
      <w:proofErr w:type="spellEnd"/>
      <w:r w:rsidRPr="0009635B">
        <w:rPr>
          <w:color w:val="000000" w:themeColor="text1"/>
        </w:rPr>
        <w:t xml:space="preserve"> G. 2016 Multi-fidelity modeling of</w:t>
      </w:r>
      <w:r>
        <w:rPr>
          <w:color w:val="000000" w:themeColor="text1"/>
        </w:rPr>
        <w:t xml:space="preserve"> </w:t>
      </w:r>
      <w:r w:rsidRPr="0009635B">
        <w:rPr>
          <w:color w:val="000000" w:themeColor="text1"/>
        </w:rPr>
        <w:t>mixed convection based on experimental correlations and numerical simulations. J. Fluid</w:t>
      </w:r>
      <w:r>
        <w:rPr>
          <w:color w:val="000000" w:themeColor="text1"/>
        </w:rPr>
        <w:t xml:space="preserve"> </w:t>
      </w:r>
      <w:r w:rsidRPr="0009635B">
        <w:rPr>
          <w:color w:val="000000" w:themeColor="text1"/>
        </w:rPr>
        <w:t>Mech. 809, 895–917. (doi:10.1017/jfm.2016.718)</w:t>
      </w:r>
    </w:p>
    <w:p w14:paraId="096AE2F0" w14:textId="7E811F9E" w:rsidR="00AF472D" w:rsidRDefault="00AF472D" w:rsidP="00B2424A">
      <w:pPr>
        <w:shd w:val="clear" w:color="auto" w:fill="FFFFFF"/>
        <w:spacing w:before="100" w:beforeAutospacing="1" w:after="24"/>
        <w:rPr>
          <w:color w:val="000000" w:themeColor="text1"/>
        </w:rPr>
      </w:pPr>
      <w:r>
        <w:rPr>
          <w:color w:val="000000" w:themeColor="text1"/>
        </w:rPr>
        <w:t>[</w:t>
      </w:r>
      <w:r w:rsidR="0043461B">
        <w:rPr>
          <w:color w:val="000000" w:themeColor="text1"/>
        </w:rPr>
        <w:t>27</w:t>
      </w:r>
      <w:r>
        <w:rPr>
          <w:color w:val="000000" w:themeColor="text1"/>
        </w:rPr>
        <w:t xml:space="preserve">] </w:t>
      </w:r>
      <w:r w:rsidRPr="00AF472D">
        <w:rPr>
          <w:color w:val="000000" w:themeColor="text1"/>
        </w:rPr>
        <w:t>Lawrence, Neil D., and Andrew J. Moore. 2007. “Hierarchical Gaussian Process Latent Variable Models.” In, 481–88.</w:t>
      </w:r>
    </w:p>
    <w:p w14:paraId="28F0800E" w14:textId="608BAF38" w:rsidR="00785417" w:rsidRPr="00785417" w:rsidRDefault="00F55037" w:rsidP="00B2424A">
      <w:pPr>
        <w:shd w:val="clear" w:color="auto" w:fill="FFFFFF"/>
        <w:spacing w:before="100" w:beforeAutospacing="1" w:after="24"/>
      </w:pPr>
      <w:r>
        <w:rPr>
          <w:color w:val="000000" w:themeColor="text1"/>
        </w:rPr>
        <w:t>[</w:t>
      </w:r>
      <w:r w:rsidR="0043461B">
        <w:rPr>
          <w:color w:val="000000" w:themeColor="text1"/>
        </w:rPr>
        <w:t>28</w:t>
      </w:r>
      <w:r>
        <w:rPr>
          <w:color w:val="000000" w:themeColor="text1"/>
        </w:rPr>
        <w:t xml:space="preserve">] </w:t>
      </w:r>
      <w:proofErr w:type="spellStart"/>
      <w:r>
        <w:t>Babaee</w:t>
      </w:r>
      <w:proofErr w:type="spellEnd"/>
      <w:r>
        <w:t xml:space="preserve"> H, </w:t>
      </w:r>
      <w:proofErr w:type="spellStart"/>
      <w:r>
        <w:t>Perdikaris</w:t>
      </w:r>
      <w:proofErr w:type="spellEnd"/>
      <w:r>
        <w:t xml:space="preserve"> P, </w:t>
      </w:r>
      <w:proofErr w:type="spellStart"/>
      <w:r>
        <w:t>Chryssostomidis</w:t>
      </w:r>
      <w:proofErr w:type="spellEnd"/>
      <w:r>
        <w:t xml:space="preserve"> C, </w:t>
      </w:r>
      <w:proofErr w:type="spellStart"/>
      <w:r>
        <w:t>Karniadakis</w:t>
      </w:r>
      <w:proofErr w:type="spellEnd"/>
      <w:r>
        <w:t xml:space="preserve"> G. 2016 Multi-fidelity modeling of mixed convection based on experimental correlations and numerical simulations. J. Fluid Mech. 809, 895–917. (doi:10.1017/jfm.2016.718)</w:t>
      </w:r>
    </w:p>
    <w:p w14:paraId="32A857A6" w14:textId="7658EACE" w:rsidR="00AF472D" w:rsidRDefault="00AF472D" w:rsidP="00B2424A">
      <w:pPr>
        <w:shd w:val="clear" w:color="auto" w:fill="FFFFFF"/>
        <w:spacing w:before="100" w:beforeAutospacing="1" w:after="24"/>
        <w:rPr>
          <w:color w:val="000000" w:themeColor="text1"/>
        </w:rPr>
      </w:pPr>
      <w:r>
        <w:rPr>
          <w:color w:val="000000" w:themeColor="text1"/>
        </w:rPr>
        <w:t>[</w:t>
      </w:r>
      <w:proofErr w:type="gramStart"/>
      <w:r w:rsidR="0043461B">
        <w:rPr>
          <w:color w:val="000000" w:themeColor="text1"/>
        </w:rPr>
        <w:t>29</w:t>
      </w:r>
      <w:r>
        <w:rPr>
          <w:color w:val="000000" w:themeColor="text1"/>
        </w:rPr>
        <w:t>]</w:t>
      </w:r>
      <w:proofErr w:type="spellStart"/>
      <w:r w:rsidR="00F55037">
        <w:t>Perdikaris</w:t>
      </w:r>
      <w:proofErr w:type="spellEnd"/>
      <w:proofErr w:type="gramEnd"/>
      <w:r w:rsidR="00F55037">
        <w:t xml:space="preserve"> P, </w:t>
      </w:r>
      <w:proofErr w:type="spellStart"/>
      <w:r w:rsidR="00F55037">
        <w:t>Raissi</w:t>
      </w:r>
      <w:proofErr w:type="spellEnd"/>
      <w:r w:rsidR="00F55037">
        <w:t xml:space="preserve"> M, </w:t>
      </w:r>
      <w:proofErr w:type="spellStart"/>
      <w:r w:rsidR="00F55037">
        <w:t>Damianou</w:t>
      </w:r>
      <w:proofErr w:type="spellEnd"/>
      <w:r w:rsidR="00F55037">
        <w:t xml:space="preserve"> A, Lawrence ND, </w:t>
      </w:r>
      <w:proofErr w:type="spellStart"/>
      <w:r w:rsidR="00F55037">
        <w:t>Karniadakis</w:t>
      </w:r>
      <w:proofErr w:type="spellEnd"/>
      <w:r w:rsidR="00F55037">
        <w:t xml:space="preserve"> GE. 2017 Nonlinear information fusion algorithms for data-efficient multi-fidelity modelling. Proc. R. Soc. A 473: 20160751. </w:t>
      </w:r>
      <w:hyperlink r:id="rId15" w:history="1">
        <w:r w:rsidR="00F55037" w:rsidRPr="0039036E">
          <w:rPr>
            <w:rStyle w:val="Hyperlink"/>
          </w:rPr>
          <w:t>http://dx.doi.org/10.1098/rspa.2016.0751</w:t>
        </w:r>
      </w:hyperlink>
      <w:r w:rsidRPr="00AF472D">
        <w:rPr>
          <w:color w:val="000000" w:themeColor="text1"/>
        </w:rPr>
        <w:t>.</w:t>
      </w:r>
    </w:p>
    <w:p w14:paraId="4C34E3E3" w14:textId="674E0710" w:rsidR="0043461B" w:rsidRDefault="0043461B" w:rsidP="0043461B">
      <w:pPr>
        <w:shd w:val="clear" w:color="auto" w:fill="FFFFFF"/>
        <w:spacing w:before="100" w:beforeAutospacing="1" w:after="24"/>
        <w:rPr>
          <w:color w:val="000000" w:themeColor="text1"/>
        </w:rPr>
      </w:pPr>
      <w:r>
        <w:rPr>
          <w:color w:val="000000" w:themeColor="text1"/>
        </w:rPr>
        <w:t xml:space="preserve">[30] </w:t>
      </w:r>
      <w:r w:rsidRPr="0043461B">
        <w:rPr>
          <w:color w:val="000000" w:themeColor="text1"/>
        </w:rPr>
        <w:t xml:space="preserve">L. </w:t>
      </w:r>
      <w:proofErr w:type="spellStart"/>
      <w:r w:rsidRPr="0043461B">
        <w:rPr>
          <w:color w:val="000000" w:themeColor="text1"/>
        </w:rPr>
        <w:t>Parussini</w:t>
      </w:r>
      <w:proofErr w:type="spellEnd"/>
      <w:r w:rsidRPr="0043461B">
        <w:rPr>
          <w:color w:val="000000" w:themeColor="text1"/>
        </w:rPr>
        <w:t xml:space="preserve">, D. Venturi, P. </w:t>
      </w:r>
      <w:proofErr w:type="spellStart"/>
      <w:r w:rsidRPr="0043461B">
        <w:rPr>
          <w:color w:val="000000" w:themeColor="text1"/>
        </w:rPr>
        <w:t>Perdikaris</w:t>
      </w:r>
      <w:proofErr w:type="spellEnd"/>
      <w:r w:rsidRPr="0043461B">
        <w:rPr>
          <w:color w:val="000000" w:themeColor="text1"/>
        </w:rPr>
        <w:t xml:space="preserve">, G.E. </w:t>
      </w:r>
      <w:proofErr w:type="spellStart"/>
      <w:r w:rsidRPr="0043461B">
        <w:rPr>
          <w:color w:val="000000" w:themeColor="text1"/>
        </w:rPr>
        <w:t>Karniadakis</w:t>
      </w:r>
      <w:proofErr w:type="spellEnd"/>
      <w:r w:rsidRPr="0043461B">
        <w:rPr>
          <w:color w:val="000000" w:themeColor="text1"/>
        </w:rPr>
        <w:t>,</w:t>
      </w:r>
      <w:r>
        <w:rPr>
          <w:color w:val="000000" w:themeColor="text1"/>
        </w:rPr>
        <w:t xml:space="preserve"> </w:t>
      </w:r>
      <w:r w:rsidRPr="0043461B">
        <w:rPr>
          <w:color w:val="000000" w:themeColor="text1"/>
        </w:rPr>
        <w:t>Multi-fidelity Gaussian process regression for prediction of random fields,</w:t>
      </w:r>
      <w:r>
        <w:rPr>
          <w:color w:val="000000" w:themeColor="text1"/>
        </w:rPr>
        <w:t xml:space="preserve"> </w:t>
      </w:r>
      <w:r w:rsidRPr="0043461B">
        <w:rPr>
          <w:color w:val="000000" w:themeColor="text1"/>
        </w:rPr>
        <w:t>Journal of Computational Physics,</w:t>
      </w:r>
      <w:r>
        <w:rPr>
          <w:color w:val="000000" w:themeColor="text1"/>
        </w:rPr>
        <w:t xml:space="preserve"> </w:t>
      </w:r>
      <w:r w:rsidRPr="0043461B">
        <w:rPr>
          <w:color w:val="000000" w:themeColor="text1"/>
        </w:rPr>
        <w:t>Volume 336,</w:t>
      </w:r>
      <w:r>
        <w:rPr>
          <w:color w:val="000000" w:themeColor="text1"/>
        </w:rPr>
        <w:t xml:space="preserve"> </w:t>
      </w:r>
      <w:r w:rsidRPr="0043461B">
        <w:rPr>
          <w:color w:val="000000" w:themeColor="text1"/>
        </w:rPr>
        <w:t>2017,</w:t>
      </w:r>
      <w:r>
        <w:rPr>
          <w:color w:val="000000" w:themeColor="text1"/>
        </w:rPr>
        <w:t xml:space="preserve"> </w:t>
      </w:r>
      <w:r w:rsidRPr="0043461B">
        <w:rPr>
          <w:color w:val="000000" w:themeColor="text1"/>
        </w:rPr>
        <w:t>Pages 36-50,</w:t>
      </w:r>
      <w:r>
        <w:rPr>
          <w:color w:val="000000" w:themeColor="text1"/>
        </w:rPr>
        <w:t xml:space="preserve"> </w:t>
      </w:r>
      <w:r w:rsidRPr="0043461B">
        <w:rPr>
          <w:color w:val="000000" w:themeColor="text1"/>
        </w:rPr>
        <w:t>ISSN 0021-9991,</w:t>
      </w:r>
      <w:r>
        <w:rPr>
          <w:color w:val="000000" w:themeColor="text1"/>
        </w:rPr>
        <w:t xml:space="preserve"> </w:t>
      </w:r>
      <w:hyperlink r:id="rId16" w:history="1">
        <w:r w:rsidRPr="002C40BA">
          <w:rPr>
            <w:rStyle w:val="Hyperlink"/>
          </w:rPr>
          <w:t>https://doi.org/10.1016/j.jcp.2017.01.047</w:t>
        </w:r>
      </w:hyperlink>
      <w:r w:rsidRPr="0043461B">
        <w:rPr>
          <w:color w:val="000000" w:themeColor="text1"/>
        </w:rPr>
        <w:t>.</w:t>
      </w:r>
    </w:p>
    <w:p w14:paraId="7DE832D4" w14:textId="77777777" w:rsidR="0043461B" w:rsidRDefault="0043461B" w:rsidP="0043461B">
      <w:pPr>
        <w:shd w:val="clear" w:color="auto" w:fill="FFFFFF"/>
        <w:spacing w:before="100" w:beforeAutospacing="1" w:after="24"/>
        <w:rPr>
          <w:color w:val="000000" w:themeColor="text1"/>
        </w:rPr>
      </w:pPr>
    </w:p>
    <w:p w14:paraId="765F2531" w14:textId="0BFE09D4" w:rsidR="00F55037" w:rsidRDefault="00F55037" w:rsidP="00B2424A">
      <w:pPr>
        <w:shd w:val="clear" w:color="auto" w:fill="FFFFFF"/>
        <w:spacing w:before="100" w:beforeAutospacing="1" w:after="24"/>
        <w:rPr>
          <w:color w:val="FF0000"/>
        </w:rPr>
      </w:pPr>
      <w:r w:rsidRPr="00F55037">
        <w:rPr>
          <w:color w:val="FF0000"/>
        </w:rPr>
        <w:t>AL-BO</w:t>
      </w:r>
    </w:p>
    <w:p w14:paraId="2BCBC5EC" w14:textId="336F0BF4" w:rsidR="00F55037" w:rsidRDefault="00F55037" w:rsidP="00B2424A">
      <w:pPr>
        <w:shd w:val="clear" w:color="auto" w:fill="FFFFFF"/>
        <w:spacing w:before="100" w:beforeAutospacing="1" w:after="24"/>
      </w:pPr>
      <w:r>
        <w:lastRenderedPageBreak/>
        <w:t>[…]</w:t>
      </w:r>
      <w:r w:rsidR="007077F0">
        <w:t xml:space="preserve"> </w:t>
      </w:r>
      <w:proofErr w:type="spellStart"/>
      <w:r w:rsidR="007077F0" w:rsidRPr="007077F0">
        <w:t>Brochu</w:t>
      </w:r>
      <w:proofErr w:type="spellEnd"/>
      <w:r w:rsidR="007077F0" w:rsidRPr="007077F0">
        <w:t xml:space="preserve">, E., Cora, V.M., &amp; Freitas, N.D. (2010). A Tutorial on Bayesian Optimization of Expensive Cost Functions, with Application to Active User Modeling and Hierarchical Reinforcement Learning. </w:t>
      </w:r>
      <w:proofErr w:type="spellStart"/>
      <w:r w:rsidR="007077F0" w:rsidRPr="007077F0">
        <w:t>ArXiv</w:t>
      </w:r>
      <w:proofErr w:type="spellEnd"/>
      <w:r w:rsidR="007077F0" w:rsidRPr="007077F0">
        <w:t>, abs/1012.2599.</w:t>
      </w:r>
    </w:p>
    <w:p w14:paraId="462A6090" w14:textId="18438AA8" w:rsidR="007077F0" w:rsidRDefault="007077F0" w:rsidP="00B2424A">
      <w:pPr>
        <w:shd w:val="clear" w:color="auto" w:fill="FFFFFF"/>
        <w:spacing w:before="100" w:beforeAutospacing="1" w:after="24"/>
      </w:pPr>
      <w:r>
        <w:t xml:space="preserve">[…] </w:t>
      </w:r>
      <w:proofErr w:type="spellStart"/>
      <w:r w:rsidRPr="007077F0">
        <w:t>Shalloo</w:t>
      </w:r>
      <w:proofErr w:type="spellEnd"/>
      <w:r w:rsidRPr="007077F0">
        <w:t xml:space="preserve">, R.J., Dann, S.J.D., </w:t>
      </w:r>
      <w:proofErr w:type="spellStart"/>
      <w:r w:rsidRPr="007077F0">
        <w:t>Gruse</w:t>
      </w:r>
      <w:proofErr w:type="spellEnd"/>
      <w:r w:rsidRPr="007077F0">
        <w:t xml:space="preserve">, JN. et al. Automation and control of laser </w:t>
      </w:r>
      <w:proofErr w:type="spellStart"/>
      <w:r w:rsidRPr="007077F0">
        <w:t>wakefield</w:t>
      </w:r>
      <w:proofErr w:type="spellEnd"/>
      <w:r w:rsidRPr="007077F0">
        <w:t xml:space="preserve"> accelerators using Bayesian optimization. Nat </w:t>
      </w:r>
      <w:proofErr w:type="spellStart"/>
      <w:r w:rsidRPr="007077F0">
        <w:t>Commun</w:t>
      </w:r>
      <w:proofErr w:type="spellEnd"/>
      <w:r w:rsidRPr="007077F0">
        <w:t xml:space="preserve"> 11, 6355 (2020). </w:t>
      </w:r>
      <w:hyperlink r:id="rId17" w:history="1">
        <w:r w:rsidRPr="00A95453">
          <w:rPr>
            <w:rStyle w:val="Hyperlink"/>
          </w:rPr>
          <w:t>https://doi.org/10.1038/s41467-020-20245-6</w:t>
        </w:r>
      </w:hyperlink>
      <w:r>
        <w:t>.</w:t>
      </w:r>
    </w:p>
    <w:p w14:paraId="3EF9704D" w14:textId="065B68D1" w:rsidR="007077F0" w:rsidRDefault="007077F0" w:rsidP="00B2424A">
      <w:pPr>
        <w:shd w:val="clear" w:color="auto" w:fill="FFFFFF"/>
        <w:spacing w:before="100" w:beforeAutospacing="1" w:after="24"/>
      </w:pPr>
      <w:r>
        <w:t xml:space="preserve">[…] </w:t>
      </w:r>
      <w:proofErr w:type="spellStart"/>
      <w:r w:rsidRPr="007077F0">
        <w:t>Lookman</w:t>
      </w:r>
      <w:proofErr w:type="spellEnd"/>
      <w:r w:rsidRPr="007077F0">
        <w:t xml:space="preserve">, T., Balachandran, P.V., </w:t>
      </w:r>
      <w:proofErr w:type="spellStart"/>
      <w:r w:rsidRPr="007077F0">
        <w:t>Xue</w:t>
      </w:r>
      <w:proofErr w:type="spellEnd"/>
      <w:r w:rsidRPr="007077F0">
        <w:t xml:space="preserve">, D. et al. Active learning in materials science with emphasis on adaptive sampling using uncertainties for targeted design. </w:t>
      </w:r>
      <w:proofErr w:type="spellStart"/>
      <w:r w:rsidRPr="007077F0">
        <w:t>npj</w:t>
      </w:r>
      <w:proofErr w:type="spellEnd"/>
      <w:r w:rsidRPr="007077F0">
        <w:t xml:space="preserve"> </w:t>
      </w:r>
      <w:proofErr w:type="spellStart"/>
      <w:r w:rsidRPr="007077F0">
        <w:t>Comput</w:t>
      </w:r>
      <w:proofErr w:type="spellEnd"/>
      <w:r w:rsidRPr="007077F0">
        <w:t xml:space="preserve"> Mater 5, 21 (2019). </w:t>
      </w:r>
      <w:hyperlink r:id="rId18" w:history="1">
        <w:r w:rsidRPr="00A95453">
          <w:rPr>
            <w:rStyle w:val="Hyperlink"/>
          </w:rPr>
          <w:t>https://doi.org/10.1038/s41524-019-0153-8</w:t>
        </w:r>
      </w:hyperlink>
      <w:r>
        <w:t>.</w:t>
      </w:r>
    </w:p>
    <w:p w14:paraId="3340631F" w14:textId="0104CB93" w:rsidR="007077F0" w:rsidRDefault="007077F0" w:rsidP="00B2424A">
      <w:pPr>
        <w:shd w:val="clear" w:color="auto" w:fill="FFFFFF"/>
        <w:spacing w:before="100" w:beforeAutospacing="1" w:after="24"/>
      </w:pPr>
      <w:r>
        <w:t xml:space="preserve">[…] </w:t>
      </w:r>
      <w:r w:rsidRPr="007077F0">
        <w:t xml:space="preserve">Sheng, Y., Wu, Y., Yang, J. et al. Active learning for the power factor prediction in diamond-like thermoelectric materials. </w:t>
      </w:r>
      <w:proofErr w:type="spellStart"/>
      <w:r w:rsidRPr="007077F0">
        <w:t>npj</w:t>
      </w:r>
      <w:proofErr w:type="spellEnd"/>
      <w:r w:rsidRPr="007077F0">
        <w:t xml:space="preserve"> </w:t>
      </w:r>
      <w:proofErr w:type="spellStart"/>
      <w:r w:rsidRPr="007077F0">
        <w:t>Comput</w:t>
      </w:r>
      <w:proofErr w:type="spellEnd"/>
      <w:r w:rsidRPr="007077F0">
        <w:t xml:space="preserve"> Mater 6, 171 (2020). </w:t>
      </w:r>
      <w:hyperlink r:id="rId19" w:history="1">
        <w:r w:rsidRPr="00A95453">
          <w:rPr>
            <w:rStyle w:val="Hyperlink"/>
          </w:rPr>
          <w:t>https://doi.org/10.1038/s41524-020-00439-8</w:t>
        </w:r>
      </w:hyperlink>
      <w:r>
        <w:t>.</w:t>
      </w:r>
    </w:p>
    <w:p w14:paraId="20E6F88D" w14:textId="2BDE64BD" w:rsidR="007077F0" w:rsidRDefault="007077F0" w:rsidP="00B2424A">
      <w:pPr>
        <w:shd w:val="clear" w:color="auto" w:fill="FFFFFF"/>
        <w:spacing w:before="100" w:beforeAutospacing="1" w:after="24"/>
      </w:pPr>
      <w:r>
        <w:t xml:space="preserve">[…] </w:t>
      </w:r>
      <w:r w:rsidRPr="007077F0">
        <w:t xml:space="preserve">Forrester, Alexander I. J., </w:t>
      </w:r>
      <w:proofErr w:type="spellStart"/>
      <w:r w:rsidRPr="007077F0">
        <w:t>András</w:t>
      </w:r>
      <w:proofErr w:type="spellEnd"/>
      <w:r w:rsidRPr="007077F0">
        <w:t xml:space="preserve"> </w:t>
      </w:r>
      <w:proofErr w:type="spellStart"/>
      <w:r w:rsidRPr="007077F0">
        <w:t>Sóbester</w:t>
      </w:r>
      <w:proofErr w:type="spellEnd"/>
      <w:r w:rsidRPr="007077F0">
        <w:t xml:space="preserve">, and Andy J. Keane. 2008. Engineering Design via Surrogate Modelling: A Practical Guide. </w:t>
      </w:r>
      <w:proofErr w:type="spellStart"/>
      <w:r w:rsidRPr="007077F0">
        <w:t>wiley</w:t>
      </w:r>
      <w:proofErr w:type="spellEnd"/>
      <w:r w:rsidRPr="007077F0">
        <w:t xml:space="preserve">. </w:t>
      </w:r>
      <w:hyperlink r:id="rId20" w:history="1">
        <w:r w:rsidRPr="00A95453">
          <w:rPr>
            <w:rStyle w:val="Hyperlink"/>
          </w:rPr>
          <w:t>https://doi.org/10.1002/9780470770801</w:t>
        </w:r>
      </w:hyperlink>
      <w:r w:rsidRPr="007077F0">
        <w:t>.</w:t>
      </w:r>
    </w:p>
    <w:p w14:paraId="78C71423" w14:textId="5139B360" w:rsidR="007077F0" w:rsidRDefault="007077F0" w:rsidP="00B2424A">
      <w:pPr>
        <w:shd w:val="clear" w:color="auto" w:fill="FFFFFF"/>
        <w:spacing w:before="100" w:beforeAutospacing="1" w:after="24"/>
      </w:pPr>
      <w:r>
        <w:t xml:space="preserve">[…] </w:t>
      </w:r>
      <w:r w:rsidRPr="007077F0">
        <w:t xml:space="preserve">Forrester, Alexander I. J., </w:t>
      </w:r>
      <w:proofErr w:type="spellStart"/>
      <w:r w:rsidRPr="007077F0">
        <w:t>András</w:t>
      </w:r>
      <w:proofErr w:type="spellEnd"/>
      <w:r w:rsidRPr="007077F0">
        <w:t xml:space="preserve"> </w:t>
      </w:r>
      <w:proofErr w:type="spellStart"/>
      <w:r w:rsidRPr="007077F0">
        <w:t>Sóbester</w:t>
      </w:r>
      <w:proofErr w:type="spellEnd"/>
      <w:r w:rsidRPr="007077F0">
        <w:t xml:space="preserve">, and Andy J. Keane. 2008. Engineering Design via Surrogate Modelling: A Practical Guide. </w:t>
      </w:r>
      <w:proofErr w:type="spellStart"/>
      <w:r w:rsidRPr="007077F0">
        <w:t>wiley</w:t>
      </w:r>
      <w:proofErr w:type="spellEnd"/>
      <w:r w:rsidRPr="007077F0">
        <w:t xml:space="preserve">. </w:t>
      </w:r>
      <w:hyperlink r:id="rId21" w:history="1">
        <w:r w:rsidRPr="00A95453">
          <w:rPr>
            <w:rStyle w:val="Hyperlink"/>
          </w:rPr>
          <w:t>https://doi.org/10.1002/9780470770801</w:t>
        </w:r>
      </w:hyperlink>
      <w:r w:rsidRPr="007077F0">
        <w:t>.</w:t>
      </w:r>
    </w:p>
    <w:p w14:paraId="1455DF4C" w14:textId="3237365E" w:rsidR="007077F0" w:rsidRDefault="00785417" w:rsidP="00B2424A">
      <w:pPr>
        <w:shd w:val="clear" w:color="auto" w:fill="FFFFFF"/>
        <w:spacing w:before="100" w:beforeAutospacing="1" w:after="24"/>
      </w:pPr>
      <w:r>
        <w:t>[…]</w:t>
      </w:r>
    </w:p>
    <w:p w14:paraId="6587E6D1" w14:textId="58B25688" w:rsidR="007077F0" w:rsidRDefault="007077F0" w:rsidP="00B2424A">
      <w:pPr>
        <w:shd w:val="clear" w:color="auto" w:fill="FFFFFF"/>
        <w:spacing w:before="100" w:beforeAutospacing="1" w:after="24"/>
      </w:pPr>
      <w:r>
        <w:t xml:space="preserve">[…] </w:t>
      </w:r>
      <w:r w:rsidRPr="007077F0">
        <w:t xml:space="preserve">Lizotte, D. (2008). Practical </w:t>
      </w:r>
      <w:proofErr w:type="spellStart"/>
      <w:r w:rsidRPr="007077F0">
        <w:t>bayesian</w:t>
      </w:r>
      <w:proofErr w:type="spellEnd"/>
      <w:r w:rsidRPr="007077F0">
        <w:t xml:space="preserve"> optimization.</w:t>
      </w:r>
    </w:p>
    <w:p w14:paraId="4CAE8B4D" w14:textId="771340EA" w:rsidR="007077F0" w:rsidRDefault="007077F0" w:rsidP="00B2424A">
      <w:pPr>
        <w:shd w:val="clear" w:color="auto" w:fill="FFFFFF"/>
        <w:spacing w:before="100" w:beforeAutospacing="1" w:after="24"/>
      </w:pPr>
      <w:r>
        <w:t xml:space="preserve">[…] </w:t>
      </w:r>
      <w:r w:rsidRPr="007077F0">
        <w:t>Luong, P., Gupta, S., Nguyen, D., Rana, S., &amp; Venkatesh, S. (2019). Bayesian Optimization with Discrete Variables. Australasian Conference on Artificial Intelligence.</w:t>
      </w:r>
    </w:p>
    <w:p w14:paraId="38AE3C15" w14:textId="4529A306" w:rsidR="007077F0" w:rsidRDefault="007077F0" w:rsidP="00B2424A">
      <w:pPr>
        <w:shd w:val="clear" w:color="auto" w:fill="FFFFFF"/>
        <w:spacing w:before="100" w:beforeAutospacing="1" w:after="24"/>
      </w:pPr>
      <w:r>
        <w:t xml:space="preserve">[…] </w:t>
      </w:r>
      <w:proofErr w:type="spellStart"/>
      <w:r w:rsidRPr="007077F0">
        <w:t>Jalali</w:t>
      </w:r>
      <w:proofErr w:type="spellEnd"/>
      <w:r w:rsidRPr="007077F0">
        <w:t xml:space="preserve">, A., </w:t>
      </w:r>
      <w:proofErr w:type="spellStart"/>
      <w:r w:rsidRPr="007077F0">
        <w:t>Azimi</w:t>
      </w:r>
      <w:proofErr w:type="spellEnd"/>
      <w:r w:rsidRPr="007077F0">
        <w:t xml:space="preserve">, J., &amp; Fern, X.Z. (2012). Exploration vs Exploitation in Bayesian Optimization. </w:t>
      </w:r>
      <w:proofErr w:type="spellStart"/>
      <w:r w:rsidRPr="007077F0">
        <w:t>ArXiv</w:t>
      </w:r>
      <w:proofErr w:type="spellEnd"/>
      <w:r w:rsidRPr="007077F0">
        <w:t>, abs/1204.0047.</w:t>
      </w:r>
    </w:p>
    <w:p w14:paraId="695FE6E8" w14:textId="2E16956C" w:rsidR="007077F0" w:rsidRPr="00F55037" w:rsidRDefault="007077F0" w:rsidP="00B2424A">
      <w:pPr>
        <w:shd w:val="clear" w:color="auto" w:fill="FFFFFF"/>
        <w:spacing w:before="100" w:beforeAutospacing="1" w:after="24"/>
        <w:rPr>
          <w:rFonts w:eastAsia="Times New Roman" w:cs="Times New Roman"/>
          <w:szCs w:val="24"/>
        </w:rPr>
      </w:pPr>
      <w:r>
        <w:t xml:space="preserve">[…] </w:t>
      </w:r>
      <w:r w:rsidRPr="007077F0">
        <w:t xml:space="preserve">Kandasamy, K., Schneider, J., &amp; </w:t>
      </w:r>
      <w:proofErr w:type="spellStart"/>
      <w:r w:rsidRPr="007077F0">
        <w:t>Póczos</w:t>
      </w:r>
      <w:proofErr w:type="spellEnd"/>
      <w:r w:rsidRPr="007077F0">
        <w:t>, B. (2015). Bayesian active learning for posterior estimation.</w:t>
      </w:r>
    </w:p>
    <w:sectPr w:rsidR="007077F0" w:rsidRPr="00F5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419F"/>
    <w:multiLevelType w:val="multilevel"/>
    <w:tmpl w:val="D7042C9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6240E7"/>
    <w:multiLevelType w:val="hybridMultilevel"/>
    <w:tmpl w:val="83EC7746"/>
    <w:lvl w:ilvl="0" w:tplc="ADA667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E2275"/>
    <w:multiLevelType w:val="multilevel"/>
    <w:tmpl w:val="2EF86736"/>
    <w:numStyleLink w:val="FilipposList"/>
  </w:abstractNum>
  <w:abstractNum w:abstractNumId="3" w15:restartNumberingAfterBreak="0">
    <w:nsid w:val="27E11B1C"/>
    <w:multiLevelType w:val="multilevel"/>
    <w:tmpl w:val="7B4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933ED"/>
    <w:multiLevelType w:val="multilevel"/>
    <w:tmpl w:val="2EF86736"/>
    <w:numStyleLink w:val="FilipposList"/>
  </w:abstractNum>
  <w:abstractNum w:abstractNumId="5" w15:restartNumberingAfterBreak="0">
    <w:nsid w:val="3E9359C4"/>
    <w:multiLevelType w:val="multilevel"/>
    <w:tmpl w:val="D7042C9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F4C0BC8"/>
    <w:multiLevelType w:val="multilevel"/>
    <w:tmpl w:val="D7042C9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5173621"/>
    <w:multiLevelType w:val="multilevel"/>
    <w:tmpl w:val="2EF86736"/>
    <w:styleLink w:val="FilipposList"/>
    <w:lvl w:ilvl="0">
      <w:start w:val="1"/>
      <w:numFmt w:val="decimal"/>
      <w:pStyle w:val="Heading1"/>
      <w:lvlText w:val="%1."/>
      <w:lvlJc w:val="right"/>
      <w:pPr>
        <w:ind w:left="720" w:hanging="360"/>
      </w:pPr>
      <w:rPr>
        <w:rFonts w:hint="default"/>
      </w:rPr>
    </w:lvl>
    <w:lvl w:ilvl="1">
      <w:start w:val="1"/>
      <w:numFmt w:val="upperRoman"/>
      <w:pStyle w:val="Heading2"/>
      <w:lvlText w:val="%2."/>
      <w:lvlJc w:val="righ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74D0BBF"/>
    <w:multiLevelType w:val="multilevel"/>
    <w:tmpl w:val="2EF86736"/>
    <w:numStyleLink w:val="FilipposList"/>
  </w:abstractNum>
  <w:abstractNum w:abstractNumId="9" w15:restartNumberingAfterBreak="0">
    <w:nsid w:val="4E3E5DBE"/>
    <w:multiLevelType w:val="multilevel"/>
    <w:tmpl w:val="35CC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16D88"/>
    <w:multiLevelType w:val="multilevel"/>
    <w:tmpl w:val="2EF86736"/>
    <w:numStyleLink w:val="FilipposList"/>
  </w:abstractNum>
  <w:abstractNum w:abstractNumId="11" w15:restartNumberingAfterBreak="0">
    <w:nsid w:val="547677D1"/>
    <w:multiLevelType w:val="multilevel"/>
    <w:tmpl w:val="B1C8D31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7C602F0"/>
    <w:multiLevelType w:val="multilevel"/>
    <w:tmpl w:val="2EF86736"/>
    <w:numStyleLink w:val="FilipposList"/>
  </w:abstractNum>
  <w:abstractNum w:abstractNumId="13" w15:restartNumberingAfterBreak="0">
    <w:nsid w:val="58905CF8"/>
    <w:multiLevelType w:val="multilevel"/>
    <w:tmpl w:val="E67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827DA6"/>
    <w:multiLevelType w:val="multilevel"/>
    <w:tmpl w:val="2EF86736"/>
    <w:numStyleLink w:val="FilipposList"/>
  </w:abstractNum>
  <w:abstractNum w:abstractNumId="15" w15:restartNumberingAfterBreak="0">
    <w:nsid w:val="662559E1"/>
    <w:multiLevelType w:val="multilevel"/>
    <w:tmpl w:val="2EF86736"/>
    <w:numStyleLink w:val="FilipposList"/>
  </w:abstractNum>
  <w:abstractNum w:abstractNumId="16" w15:restartNumberingAfterBreak="0">
    <w:nsid w:val="6E767F2C"/>
    <w:multiLevelType w:val="multilevel"/>
    <w:tmpl w:val="F8D8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E75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AB655E"/>
    <w:multiLevelType w:val="multilevel"/>
    <w:tmpl w:val="D7042C92"/>
    <w:lvl w:ilvl="0">
      <w:start w:val="1"/>
      <w:numFmt w:val="decimal"/>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F1F1D4A"/>
    <w:multiLevelType w:val="hybridMultilevel"/>
    <w:tmpl w:val="20F0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7"/>
  </w:num>
  <w:num w:numId="4">
    <w:abstractNumId w:val="9"/>
  </w:num>
  <w:num w:numId="5">
    <w:abstractNumId w:val="13"/>
  </w:num>
  <w:num w:numId="6">
    <w:abstractNumId w:val="16"/>
  </w:num>
  <w:num w:numId="7">
    <w:abstractNumId w:val="3"/>
  </w:num>
  <w:num w:numId="8">
    <w:abstractNumId w:val="10"/>
  </w:num>
  <w:num w:numId="9">
    <w:abstractNumId w:val="7"/>
  </w:num>
  <w:num w:numId="10">
    <w:abstractNumId w:val="14"/>
  </w:num>
  <w:num w:numId="11">
    <w:abstractNumId w:val="4"/>
  </w:num>
  <w:num w:numId="12">
    <w:abstractNumId w:val="6"/>
  </w:num>
  <w:num w:numId="13">
    <w:abstractNumId w:val="11"/>
  </w:num>
  <w:num w:numId="14">
    <w:abstractNumId w:val="2"/>
  </w:num>
  <w:num w:numId="15">
    <w:abstractNumId w:val="5"/>
  </w:num>
  <w:num w:numId="16">
    <w:abstractNumId w:val="18"/>
  </w:num>
  <w:num w:numId="17">
    <w:abstractNumId w:val="0"/>
  </w:num>
  <w:num w:numId="18">
    <w:abstractNumId w:val="8"/>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K285X244T635R356"/>
    <w:docVar w:name="paperpile-doc-name" w:val="GPJet Manuscript - SUPP.docx"/>
  </w:docVars>
  <w:rsids>
    <w:rsidRoot w:val="00F0216A"/>
    <w:rsid w:val="00011200"/>
    <w:rsid w:val="000225FD"/>
    <w:rsid w:val="000260F0"/>
    <w:rsid w:val="000353AA"/>
    <w:rsid w:val="00045C40"/>
    <w:rsid w:val="00056181"/>
    <w:rsid w:val="000573C9"/>
    <w:rsid w:val="00057C4D"/>
    <w:rsid w:val="00060C5C"/>
    <w:rsid w:val="000633F9"/>
    <w:rsid w:val="00067A66"/>
    <w:rsid w:val="00072CC3"/>
    <w:rsid w:val="0008143A"/>
    <w:rsid w:val="0008636C"/>
    <w:rsid w:val="000909DC"/>
    <w:rsid w:val="0009198E"/>
    <w:rsid w:val="0009635B"/>
    <w:rsid w:val="000A0A90"/>
    <w:rsid w:val="000B0709"/>
    <w:rsid w:val="000B2BFD"/>
    <w:rsid w:val="000C1231"/>
    <w:rsid w:val="000C5E38"/>
    <w:rsid w:val="000C6364"/>
    <w:rsid w:val="000E253B"/>
    <w:rsid w:val="000E42A6"/>
    <w:rsid w:val="000E4DE4"/>
    <w:rsid w:val="000E5EE1"/>
    <w:rsid w:val="000F7950"/>
    <w:rsid w:val="00100883"/>
    <w:rsid w:val="00104919"/>
    <w:rsid w:val="00110971"/>
    <w:rsid w:val="001141DD"/>
    <w:rsid w:val="00135D93"/>
    <w:rsid w:val="00141C60"/>
    <w:rsid w:val="00143274"/>
    <w:rsid w:val="001510DC"/>
    <w:rsid w:val="001725BC"/>
    <w:rsid w:val="00186404"/>
    <w:rsid w:val="00186965"/>
    <w:rsid w:val="001930F4"/>
    <w:rsid w:val="00196596"/>
    <w:rsid w:val="001B22CA"/>
    <w:rsid w:val="001C0628"/>
    <w:rsid w:val="001C4F31"/>
    <w:rsid w:val="001C6722"/>
    <w:rsid w:val="001E623D"/>
    <w:rsid w:val="001F504D"/>
    <w:rsid w:val="001F750C"/>
    <w:rsid w:val="001F7FB1"/>
    <w:rsid w:val="00216AF6"/>
    <w:rsid w:val="00220426"/>
    <w:rsid w:val="002264C5"/>
    <w:rsid w:val="00244164"/>
    <w:rsid w:val="002475B0"/>
    <w:rsid w:val="00272344"/>
    <w:rsid w:val="00272DD8"/>
    <w:rsid w:val="002731CC"/>
    <w:rsid w:val="0027710B"/>
    <w:rsid w:val="002776A2"/>
    <w:rsid w:val="00277E40"/>
    <w:rsid w:val="00286192"/>
    <w:rsid w:val="002934C8"/>
    <w:rsid w:val="002B4777"/>
    <w:rsid w:val="002B6877"/>
    <w:rsid w:val="002B758B"/>
    <w:rsid w:val="002D037C"/>
    <w:rsid w:val="002D3AB1"/>
    <w:rsid w:val="002E12A1"/>
    <w:rsid w:val="002E5748"/>
    <w:rsid w:val="002F09D5"/>
    <w:rsid w:val="00302506"/>
    <w:rsid w:val="0030469C"/>
    <w:rsid w:val="00306446"/>
    <w:rsid w:val="00307C57"/>
    <w:rsid w:val="00320D74"/>
    <w:rsid w:val="003230EC"/>
    <w:rsid w:val="003265E6"/>
    <w:rsid w:val="00333C6E"/>
    <w:rsid w:val="003460C0"/>
    <w:rsid w:val="00347E17"/>
    <w:rsid w:val="003937E9"/>
    <w:rsid w:val="00396912"/>
    <w:rsid w:val="003A0F74"/>
    <w:rsid w:val="003A465D"/>
    <w:rsid w:val="003A7031"/>
    <w:rsid w:val="003B6B3E"/>
    <w:rsid w:val="003C6F0A"/>
    <w:rsid w:val="003C7040"/>
    <w:rsid w:val="003C7911"/>
    <w:rsid w:val="003D0A69"/>
    <w:rsid w:val="003D1551"/>
    <w:rsid w:val="004019A8"/>
    <w:rsid w:val="00414119"/>
    <w:rsid w:val="004174F3"/>
    <w:rsid w:val="00420141"/>
    <w:rsid w:val="00430E58"/>
    <w:rsid w:val="00431882"/>
    <w:rsid w:val="0043461B"/>
    <w:rsid w:val="004377C1"/>
    <w:rsid w:val="00465B35"/>
    <w:rsid w:val="00465D03"/>
    <w:rsid w:val="00481ACE"/>
    <w:rsid w:val="0048793A"/>
    <w:rsid w:val="00497E1B"/>
    <w:rsid w:val="004A1B1A"/>
    <w:rsid w:val="004C526F"/>
    <w:rsid w:val="004D5901"/>
    <w:rsid w:val="004F046E"/>
    <w:rsid w:val="004F489B"/>
    <w:rsid w:val="004F7E25"/>
    <w:rsid w:val="005035ED"/>
    <w:rsid w:val="00535A3D"/>
    <w:rsid w:val="00563A87"/>
    <w:rsid w:val="005727F9"/>
    <w:rsid w:val="005728DD"/>
    <w:rsid w:val="005741A7"/>
    <w:rsid w:val="005835C1"/>
    <w:rsid w:val="00583F0B"/>
    <w:rsid w:val="005865F9"/>
    <w:rsid w:val="00586687"/>
    <w:rsid w:val="00593193"/>
    <w:rsid w:val="005A2DBB"/>
    <w:rsid w:val="005A626E"/>
    <w:rsid w:val="005B2A7D"/>
    <w:rsid w:val="005D024F"/>
    <w:rsid w:val="005D5CFB"/>
    <w:rsid w:val="005E2E5C"/>
    <w:rsid w:val="005E3487"/>
    <w:rsid w:val="005E4BCB"/>
    <w:rsid w:val="005E552E"/>
    <w:rsid w:val="005E6CC3"/>
    <w:rsid w:val="00600F42"/>
    <w:rsid w:val="00622054"/>
    <w:rsid w:val="00631728"/>
    <w:rsid w:val="006422EF"/>
    <w:rsid w:val="00643B39"/>
    <w:rsid w:val="00647196"/>
    <w:rsid w:val="006549A8"/>
    <w:rsid w:val="00655690"/>
    <w:rsid w:val="006626E1"/>
    <w:rsid w:val="0066311A"/>
    <w:rsid w:val="00670484"/>
    <w:rsid w:val="00681EFF"/>
    <w:rsid w:val="006855F9"/>
    <w:rsid w:val="00686D70"/>
    <w:rsid w:val="00697F7B"/>
    <w:rsid w:val="006A66E7"/>
    <w:rsid w:val="006B6D92"/>
    <w:rsid w:val="006C0480"/>
    <w:rsid w:val="006C3106"/>
    <w:rsid w:val="006C44C4"/>
    <w:rsid w:val="006C509A"/>
    <w:rsid w:val="006D13A9"/>
    <w:rsid w:val="006D40F9"/>
    <w:rsid w:val="006D431E"/>
    <w:rsid w:val="006E1253"/>
    <w:rsid w:val="006E3737"/>
    <w:rsid w:val="006E4048"/>
    <w:rsid w:val="006E745B"/>
    <w:rsid w:val="006F029E"/>
    <w:rsid w:val="006F2D7C"/>
    <w:rsid w:val="006F567A"/>
    <w:rsid w:val="00700831"/>
    <w:rsid w:val="007077EF"/>
    <w:rsid w:val="007077F0"/>
    <w:rsid w:val="00707925"/>
    <w:rsid w:val="007149B0"/>
    <w:rsid w:val="007316DC"/>
    <w:rsid w:val="007347ED"/>
    <w:rsid w:val="00735327"/>
    <w:rsid w:val="0075136C"/>
    <w:rsid w:val="00752242"/>
    <w:rsid w:val="00760F7F"/>
    <w:rsid w:val="00774CCD"/>
    <w:rsid w:val="00775767"/>
    <w:rsid w:val="00777E07"/>
    <w:rsid w:val="0078340E"/>
    <w:rsid w:val="00785417"/>
    <w:rsid w:val="00793F01"/>
    <w:rsid w:val="00797777"/>
    <w:rsid w:val="007B165D"/>
    <w:rsid w:val="007B3DEC"/>
    <w:rsid w:val="007B4C5E"/>
    <w:rsid w:val="007B6D8D"/>
    <w:rsid w:val="007B7C81"/>
    <w:rsid w:val="007C4405"/>
    <w:rsid w:val="007D4368"/>
    <w:rsid w:val="007E40E2"/>
    <w:rsid w:val="007E7754"/>
    <w:rsid w:val="007F4062"/>
    <w:rsid w:val="007F5521"/>
    <w:rsid w:val="00803322"/>
    <w:rsid w:val="008151E2"/>
    <w:rsid w:val="00815488"/>
    <w:rsid w:val="00836DB0"/>
    <w:rsid w:val="00842063"/>
    <w:rsid w:val="00861C51"/>
    <w:rsid w:val="008625DF"/>
    <w:rsid w:val="00865014"/>
    <w:rsid w:val="00880B31"/>
    <w:rsid w:val="008871DB"/>
    <w:rsid w:val="008A0641"/>
    <w:rsid w:val="008B28DB"/>
    <w:rsid w:val="008C349C"/>
    <w:rsid w:val="008D2A84"/>
    <w:rsid w:val="008E3E29"/>
    <w:rsid w:val="0090393E"/>
    <w:rsid w:val="0090528C"/>
    <w:rsid w:val="009060B4"/>
    <w:rsid w:val="00914A5D"/>
    <w:rsid w:val="0092225D"/>
    <w:rsid w:val="009265EE"/>
    <w:rsid w:val="00932BBF"/>
    <w:rsid w:val="009506A0"/>
    <w:rsid w:val="009579E2"/>
    <w:rsid w:val="00980A9D"/>
    <w:rsid w:val="00994B89"/>
    <w:rsid w:val="009A1A09"/>
    <w:rsid w:val="009B134C"/>
    <w:rsid w:val="009C022F"/>
    <w:rsid w:val="009C4C58"/>
    <w:rsid w:val="009D7B0A"/>
    <w:rsid w:val="00A06E00"/>
    <w:rsid w:val="00A10B92"/>
    <w:rsid w:val="00A16D0C"/>
    <w:rsid w:val="00A20AA7"/>
    <w:rsid w:val="00A30018"/>
    <w:rsid w:val="00A3598F"/>
    <w:rsid w:val="00A421A0"/>
    <w:rsid w:val="00A46910"/>
    <w:rsid w:val="00A64F86"/>
    <w:rsid w:val="00A76165"/>
    <w:rsid w:val="00A80151"/>
    <w:rsid w:val="00A836BE"/>
    <w:rsid w:val="00A84FBF"/>
    <w:rsid w:val="00A86962"/>
    <w:rsid w:val="00A87DB2"/>
    <w:rsid w:val="00A96087"/>
    <w:rsid w:val="00AA4F6F"/>
    <w:rsid w:val="00AA6D24"/>
    <w:rsid w:val="00AA79B0"/>
    <w:rsid w:val="00AB140E"/>
    <w:rsid w:val="00AC0F01"/>
    <w:rsid w:val="00AC228B"/>
    <w:rsid w:val="00AC4CEE"/>
    <w:rsid w:val="00AD0A39"/>
    <w:rsid w:val="00AD47B6"/>
    <w:rsid w:val="00AE7487"/>
    <w:rsid w:val="00AF472D"/>
    <w:rsid w:val="00AF58C6"/>
    <w:rsid w:val="00B02E4B"/>
    <w:rsid w:val="00B0326A"/>
    <w:rsid w:val="00B2424A"/>
    <w:rsid w:val="00B34C4A"/>
    <w:rsid w:val="00B35459"/>
    <w:rsid w:val="00B40E1A"/>
    <w:rsid w:val="00B439F1"/>
    <w:rsid w:val="00B458B2"/>
    <w:rsid w:val="00B61159"/>
    <w:rsid w:val="00B6280F"/>
    <w:rsid w:val="00B62AF7"/>
    <w:rsid w:val="00B6561F"/>
    <w:rsid w:val="00B773DB"/>
    <w:rsid w:val="00B77F4B"/>
    <w:rsid w:val="00B820EE"/>
    <w:rsid w:val="00B83595"/>
    <w:rsid w:val="00B8568B"/>
    <w:rsid w:val="00B90A1A"/>
    <w:rsid w:val="00B948EC"/>
    <w:rsid w:val="00BD07FE"/>
    <w:rsid w:val="00BD5FA1"/>
    <w:rsid w:val="00BE3819"/>
    <w:rsid w:val="00BF5F5C"/>
    <w:rsid w:val="00BF696C"/>
    <w:rsid w:val="00BF7282"/>
    <w:rsid w:val="00BF7893"/>
    <w:rsid w:val="00C03F53"/>
    <w:rsid w:val="00C05B2E"/>
    <w:rsid w:val="00C07BDC"/>
    <w:rsid w:val="00C1016C"/>
    <w:rsid w:val="00C20A85"/>
    <w:rsid w:val="00C22BAF"/>
    <w:rsid w:val="00C30DFE"/>
    <w:rsid w:val="00C36435"/>
    <w:rsid w:val="00C368DA"/>
    <w:rsid w:val="00C501B8"/>
    <w:rsid w:val="00C50F8A"/>
    <w:rsid w:val="00C55305"/>
    <w:rsid w:val="00C620FC"/>
    <w:rsid w:val="00C7182C"/>
    <w:rsid w:val="00C73A4A"/>
    <w:rsid w:val="00C772B8"/>
    <w:rsid w:val="00C80AC6"/>
    <w:rsid w:val="00C86A13"/>
    <w:rsid w:val="00CA2CC1"/>
    <w:rsid w:val="00CA5F94"/>
    <w:rsid w:val="00CA6FB3"/>
    <w:rsid w:val="00CD0D88"/>
    <w:rsid w:val="00CD6D03"/>
    <w:rsid w:val="00CE0091"/>
    <w:rsid w:val="00CF60F6"/>
    <w:rsid w:val="00CF6E84"/>
    <w:rsid w:val="00D03E0D"/>
    <w:rsid w:val="00D063B9"/>
    <w:rsid w:val="00D07D0D"/>
    <w:rsid w:val="00D14C41"/>
    <w:rsid w:val="00D16864"/>
    <w:rsid w:val="00D30597"/>
    <w:rsid w:val="00D33DD2"/>
    <w:rsid w:val="00D439AB"/>
    <w:rsid w:val="00D5731E"/>
    <w:rsid w:val="00D62C04"/>
    <w:rsid w:val="00D74F90"/>
    <w:rsid w:val="00D7526B"/>
    <w:rsid w:val="00D835B4"/>
    <w:rsid w:val="00DA368B"/>
    <w:rsid w:val="00DB00F2"/>
    <w:rsid w:val="00DD4A87"/>
    <w:rsid w:val="00E11730"/>
    <w:rsid w:val="00E31207"/>
    <w:rsid w:val="00E352AF"/>
    <w:rsid w:val="00E35409"/>
    <w:rsid w:val="00E5106B"/>
    <w:rsid w:val="00E53A7B"/>
    <w:rsid w:val="00E560DD"/>
    <w:rsid w:val="00E70F00"/>
    <w:rsid w:val="00E75EAC"/>
    <w:rsid w:val="00E77E2F"/>
    <w:rsid w:val="00E84AD4"/>
    <w:rsid w:val="00E96925"/>
    <w:rsid w:val="00E971A2"/>
    <w:rsid w:val="00EA4F8E"/>
    <w:rsid w:val="00EA54BB"/>
    <w:rsid w:val="00EA7CE3"/>
    <w:rsid w:val="00EC341B"/>
    <w:rsid w:val="00EC3C43"/>
    <w:rsid w:val="00EE3D24"/>
    <w:rsid w:val="00EE5CEC"/>
    <w:rsid w:val="00EF6D14"/>
    <w:rsid w:val="00EF6FED"/>
    <w:rsid w:val="00F01EBF"/>
    <w:rsid w:val="00F0216A"/>
    <w:rsid w:val="00F0372E"/>
    <w:rsid w:val="00F15B20"/>
    <w:rsid w:val="00F16056"/>
    <w:rsid w:val="00F22DB1"/>
    <w:rsid w:val="00F25078"/>
    <w:rsid w:val="00F40F87"/>
    <w:rsid w:val="00F41723"/>
    <w:rsid w:val="00F55037"/>
    <w:rsid w:val="00F61580"/>
    <w:rsid w:val="00F70F25"/>
    <w:rsid w:val="00F74758"/>
    <w:rsid w:val="00F751B0"/>
    <w:rsid w:val="00F7563F"/>
    <w:rsid w:val="00F80A0C"/>
    <w:rsid w:val="00F847CC"/>
    <w:rsid w:val="00F8498C"/>
    <w:rsid w:val="00F849B4"/>
    <w:rsid w:val="00F91FB7"/>
    <w:rsid w:val="00F938D2"/>
    <w:rsid w:val="00F96E87"/>
    <w:rsid w:val="00FA328A"/>
    <w:rsid w:val="00FC5445"/>
    <w:rsid w:val="00FD3785"/>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AC3C"/>
  <w15:chartTrackingRefBased/>
  <w15:docId w15:val="{ABBF4698-39D6-4379-B8EF-AD313EA0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16A"/>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5E6CC3"/>
    <w:pPr>
      <w:keepNext/>
      <w:keepLines/>
      <w:numPr>
        <w:numId w:val="20"/>
      </w:numPr>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E6CC3"/>
    <w:pPr>
      <w:keepNext/>
      <w:keepLines/>
      <w:numPr>
        <w:ilvl w:val="1"/>
        <w:numId w:val="20"/>
      </w:numPr>
      <w:spacing w:before="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E6CC3"/>
    <w:pPr>
      <w:keepNext/>
      <w:keepLines/>
      <w:numPr>
        <w:ilvl w:val="2"/>
        <w:numId w:val="20"/>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F0216A"/>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F0216A"/>
    <w:rPr>
      <w:rFonts w:ascii="Times New Roman" w:eastAsiaTheme="majorEastAsia" w:hAnsi="Times New Roman" w:cstheme="majorBidi"/>
      <w:b/>
      <w:spacing w:val="-10"/>
      <w:kern w:val="28"/>
      <w:sz w:val="28"/>
      <w:szCs w:val="56"/>
    </w:rPr>
  </w:style>
  <w:style w:type="paragraph" w:customStyle="1" w:styleId="Authors">
    <w:name w:val="Authors"/>
    <w:link w:val="AuthorsChar"/>
    <w:qFormat/>
    <w:rsid w:val="00F0216A"/>
    <w:pPr>
      <w:jc w:val="center"/>
    </w:pPr>
    <w:rPr>
      <w:rFonts w:ascii="Times New Roman" w:hAnsi="Times New Roman"/>
      <w:sz w:val="24"/>
    </w:rPr>
  </w:style>
  <w:style w:type="character" w:customStyle="1" w:styleId="Heading1Char">
    <w:name w:val="Heading 1 Char"/>
    <w:basedOn w:val="DefaultParagraphFont"/>
    <w:link w:val="Heading1"/>
    <w:uiPriority w:val="9"/>
    <w:rsid w:val="007C4405"/>
    <w:rPr>
      <w:rFonts w:ascii="Times New Roman" w:eastAsiaTheme="majorEastAsia" w:hAnsi="Times New Roman" w:cstheme="majorBidi"/>
      <w:b/>
      <w:sz w:val="28"/>
      <w:szCs w:val="32"/>
    </w:rPr>
  </w:style>
  <w:style w:type="character" w:customStyle="1" w:styleId="AuthorsChar">
    <w:name w:val="Authors Char"/>
    <w:basedOn w:val="DefaultParagraphFont"/>
    <w:link w:val="Authors"/>
    <w:rsid w:val="00F0216A"/>
    <w:rPr>
      <w:rFonts w:ascii="Times New Roman" w:hAnsi="Times New Roman"/>
      <w:sz w:val="24"/>
    </w:rPr>
  </w:style>
  <w:style w:type="paragraph" w:customStyle="1" w:styleId="AbstractHeading">
    <w:name w:val="Abstract Heading"/>
    <w:next w:val="Normal"/>
    <w:link w:val="AbstractHeadingChar"/>
    <w:qFormat/>
    <w:rsid w:val="00F0216A"/>
    <w:pPr>
      <w:jc w:val="center"/>
    </w:pPr>
    <w:rPr>
      <w:rFonts w:ascii="Times New Roman" w:hAnsi="Times New Roman"/>
      <w:b/>
      <w:sz w:val="28"/>
    </w:rPr>
  </w:style>
  <w:style w:type="character" w:customStyle="1" w:styleId="Heading2Char">
    <w:name w:val="Heading 2 Char"/>
    <w:basedOn w:val="DefaultParagraphFont"/>
    <w:link w:val="Heading2"/>
    <w:uiPriority w:val="9"/>
    <w:rsid w:val="00D07D0D"/>
    <w:rPr>
      <w:rFonts w:ascii="Times New Roman" w:eastAsiaTheme="majorEastAsia" w:hAnsi="Times New Roman" w:cstheme="majorBidi"/>
      <w:b/>
      <w:sz w:val="24"/>
      <w:szCs w:val="26"/>
    </w:rPr>
  </w:style>
  <w:style w:type="character" w:customStyle="1" w:styleId="AbstractHeadingChar">
    <w:name w:val="Abstract Heading Char"/>
    <w:basedOn w:val="DefaultParagraphFont"/>
    <w:link w:val="AbstractHeading"/>
    <w:rsid w:val="00F0216A"/>
    <w:rPr>
      <w:rFonts w:ascii="Times New Roman" w:hAnsi="Times New Roman"/>
      <w:b/>
      <w:sz w:val="28"/>
    </w:rPr>
  </w:style>
  <w:style w:type="paragraph" w:styleId="ListParagraph">
    <w:name w:val="List Paragraph"/>
    <w:basedOn w:val="Normal"/>
    <w:uiPriority w:val="34"/>
    <w:qFormat/>
    <w:rsid w:val="001F7FB1"/>
    <w:pPr>
      <w:ind w:left="720"/>
      <w:contextualSpacing/>
    </w:pPr>
  </w:style>
  <w:style w:type="paragraph" w:customStyle="1" w:styleId="References">
    <w:name w:val="References"/>
    <w:basedOn w:val="Normal"/>
    <w:link w:val="ReferencesChar"/>
    <w:qFormat/>
    <w:rsid w:val="00A76165"/>
    <w:rPr>
      <w:b/>
      <w:sz w:val="28"/>
    </w:rPr>
  </w:style>
  <w:style w:type="character" w:customStyle="1" w:styleId="ReferencesChar">
    <w:name w:val="References Char"/>
    <w:basedOn w:val="DefaultParagraphFont"/>
    <w:link w:val="References"/>
    <w:rsid w:val="00A76165"/>
    <w:rPr>
      <w:rFonts w:ascii="Times New Roman" w:hAnsi="Times New Roman"/>
      <w:b/>
      <w:sz w:val="28"/>
    </w:rPr>
  </w:style>
  <w:style w:type="table" w:styleId="TableGrid">
    <w:name w:val="Table Grid"/>
    <w:basedOn w:val="TableNormal"/>
    <w:uiPriority w:val="39"/>
    <w:rsid w:val="00D7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1159"/>
    <w:rPr>
      <w:color w:val="808080"/>
    </w:rPr>
  </w:style>
  <w:style w:type="character" w:styleId="Emphasis">
    <w:name w:val="Emphasis"/>
    <w:basedOn w:val="DefaultParagraphFont"/>
    <w:uiPriority w:val="20"/>
    <w:qFormat/>
    <w:rsid w:val="00C1016C"/>
    <w:rPr>
      <w:i/>
      <w:iCs/>
    </w:rPr>
  </w:style>
  <w:style w:type="character" w:customStyle="1" w:styleId="reference-text">
    <w:name w:val="reference-text"/>
    <w:basedOn w:val="DefaultParagraphFont"/>
    <w:rsid w:val="00C22BAF"/>
  </w:style>
  <w:style w:type="character" w:styleId="Hyperlink">
    <w:name w:val="Hyperlink"/>
    <w:basedOn w:val="DefaultParagraphFont"/>
    <w:uiPriority w:val="99"/>
    <w:unhideWhenUsed/>
    <w:rsid w:val="00C22BAF"/>
    <w:rPr>
      <w:color w:val="0000FF"/>
      <w:u w:val="single"/>
    </w:rPr>
  </w:style>
  <w:style w:type="character" w:customStyle="1" w:styleId="nowrap">
    <w:name w:val="nowrap"/>
    <w:basedOn w:val="DefaultParagraphFont"/>
    <w:rsid w:val="00C22BAF"/>
  </w:style>
  <w:style w:type="character" w:styleId="HTMLCite">
    <w:name w:val="HTML Cite"/>
    <w:basedOn w:val="DefaultParagraphFont"/>
    <w:uiPriority w:val="99"/>
    <w:semiHidden/>
    <w:unhideWhenUsed/>
    <w:rsid w:val="00B6280F"/>
    <w:rPr>
      <w:i/>
      <w:iCs/>
    </w:rPr>
  </w:style>
  <w:style w:type="character" w:customStyle="1" w:styleId="cs1-format">
    <w:name w:val="cs1-format"/>
    <w:basedOn w:val="DefaultParagraphFont"/>
    <w:rsid w:val="00B6280F"/>
  </w:style>
  <w:style w:type="paragraph" w:styleId="Caption">
    <w:name w:val="caption"/>
    <w:basedOn w:val="Normal"/>
    <w:next w:val="Normal"/>
    <w:uiPriority w:val="35"/>
    <w:unhideWhenUsed/>
    <w:qFormat/>
    <w:rsid w:val="00EF6D14"/>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3A0F74"/>
    <w:rPr>
      <w:color w:val="605E5C"/>
      <w:shd w:val="clear" w:color="auto" w:fill="E1DFDD"/>
    </w:rPr>
  </w:style>
  <w:style w:type="character" w:customStyle="1" w:styleId="Heading3Char">
    <w:name w:val="Heading 3 Char"/>
    <w:basedOn w:val="DefaultParagraphFont"/>
    <w:link w:val="Heading3"/>
    <w:uiPriority w:val="9"/>
    <w:rsid w:val="00EA7CE3"/>
    <w:rPr>
      <w:rFonts w:ascii="Times New Roman" w:eastAsiaTheme="majorEastAsia" w:hAnsi="Times New Roman" w:cstheme="majorBidi"/>
      <w:b/>
      <w:color w:val="000000" w:themeColor="text1"/>
      <w:sz w:val="24"/>
      <w:szCs w:val="24"/>
    </w:rPr>
  </w:style>
  <w:style w:type="numbering" w:customStyle="1" w:styleId="FilipposList">
    <w:name w:val="Filippos List"/>
    <w:uiPriority w:val="99"/>
    <w:rsid w:val="00D62C04"/>
    <w:pPr>
      <w:numPr>
        <w:numId w:val="9"/>
      </w:numPr>
    </w:pPr>
  </w:style>
  <w:style w:type="paragraph" w:styleId="List">
    <w:name w:val="List"/>
    <w:basedOn w:val="Normal"/>
    <w:uiPriority w:val="99"/>
    <w:semiHidden/>
    <w:unhideWhenUsed/>
    <w:rsid w:val="00D07D0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8536">
      <w:bodyDiv w:val="1"/>
      <w:marLeft w:val="0"/>
      <w:marRight w:val="0"/>
      <w:marTop w:val="0"/>
      <w:marBottom w:val="0"/>
      <w:divBdr>
        <w:top w:val="none" w:sz="0" w:space="0" w:color="auto"/>
        <w:left w:val="none" w:sz="0" w:space="0" w:color="auto"/>
        <w:bottom w:val="none" w:sz="0" w:space="0" w:color="auto"/>
        <w:right w:val="none" w:sz="0" w:space="0" w:color="auto"/>
      </w:divBdr>
      <w:divsChild>
        <w:div w:id="490558400">
          <w:marLeft w:val="0"/>
          <w:marRight w:val="0"/>
          <w:marTop w:val="0"/>
          <w:marBottom w:val="0"/>
          <w:divBdr>
            <w:top w:val="none" w:sz="0" w:space="0" w:color="auto"/>
            <w:left w:val="none" w:sz="0" w:space="0" w:color="auto"/>
            <w:bottom w:val="none" w:sz="0" w:space="0" w:color="auto"/>
            <w:right w:val="none" w:sz="0" w:space="0" w:color="auto"/>
          </w:divBdr>
        </w:div>
        <w:div w:id="161623604">
          <w:marLeft w:val="0"/>
          <w:marRight w:val="0"/>
          <w:marTop w:val="0"/>
          <w:marBottom w:val="0"/>
          <w:divBdr>
            <w:top w:val="none" w:sz="0" w:space="0" w:color="auto"/>
            <w:left w:val="none" w:sz="0" w:space="0" w:color="auto"/>
            <w:bottom w:val="none" w:sz="0" w:space="0" w:color="auto"/>
            <w:right w:val="none" w:sz="0" w:space="0" w:color="auto"/>
          </w:divBdr>
        </w:div>
      </w:divsChild>
    </w:div>
    <w:div w:id="698507615">
      <w:bodyDiv w:val="1"/>
      <w:marLeft w:val="0"/>
      <w:marRight w:val="0"/>
      <w:marTop w:val="0"/>
      <w:marBottom w:val="0"/>
      <w:divBdr>
        <w:top w:val="none" w:sz="0" w:space="0" w:color="auto"/>
        <w:left w:val="none" w:sz="0" w:space="0" w:color="auto"/>
        <w:bottom w:val="none" w:sz="0" w:space="0" w:color="auto"/>
        <w:right w:val="none" w:sz="0" w:space="0" w:color="auto"/>
      </w:divBdr>
    </w:div>
    <w:div w:id="1212038676">
      <w:bodyDiv w:val="1"/>
      <w:marLeft w:val="0"/>
      <w:marRight w:val="0"/>
      <w:marTop w:val="0"/>
      <w:marBottom w:val="0"/>
      <w:divBdr>
        <w:top w:val="none" w:sz="0" w:space="0" w:color="auto"/>
        <w:left w:val="none" w:sz="0" w:space="0" w:color="auto"/>
        <w:bottom w:val="none" w:sz="0" w:space="0" w:color="auto"/>
        <w:right w:val="none" w:sz="0" w:space="0" w:color="auto"/>
      </w:divBdr>
    </w:div>
    <w:div w:id="1313682625">
      <w:bodyDiv w:val="1"/>
      <w:marLeft w:val="0"/>
      <w:marRight w:val="0"/>
      <w:marTop w:val="0"/>
      <w:marBottom w:val="0"/>
      <w:divBdr>
        <w:top w:val="none" w:sz="0" w:space="0" w:color="auto"/>
        <w:left w:val="none" w:sz="0" w:space="0" w:color="auto"/>
        <w:bottom w:val="none" w:sz="0" w:space="0" w:color="auto"/>
        <w:right w:val="none" w:sz="0" w:space="0" w:color="auto"/>
      </w:divBdr>
    </w:div>
    <w:div w:id="1677882755">
      <w:bodyDiv w:val="1"/>
      <w:marLeft w:val="0"/>
      <w:marRight w:val="0"/>
      <w:marTop w:val="0"/>
      <w:marBottom w:val="0"/>
      <w:divBdr>
        <w:top w:val="none" w:sz="0" w:space="0" w:color="auto"/>
        <w:left w:val="none" w:sz="0" w:space="0" w:color="auto"/>
        <w:bottom w:val="none" w:sz="0" w:space="0" w:color="auto"/>
        <w:right w:val="none" w:sz="0" w:space="0" w:color="auto"/>
      </w:divBdr>
    </w:div>
    <w:div w:id="1947810887">
      <w:bodyDiv w:val="1"/>
      <w:marLeft w:val="0"/>
      <w:marRight w:val="0"/>
      <w:marTop w:val="0"/>
      <w:marBottom w:val="0"/>
      <w:divBdr>
        <w:top w:val="none" w:sz="0" w:space="0" w:color="auto"/>
        <w:left w:val="none" w:sz="0" w:space="0" w:color="auto"/>
        <w:bottom w:val="none" w:sz="0" w:space="0" w:color="auto"/>
        <w:right w:val="none" w:sz="0" w:space="0" w:color="auto"/>
      </w:divBdr>
    </w:div>
    <w:div w:id="2000383035">
      <w:bodyDiv w:val="1"/>
      <w:marLeft w:val="0"/>
      <w:marRight w:val="0"/>
      <w:marTop w:val="0"/>
      <w:marBottom w:val="0"/>
      <w:divBdr>
        <w:top w:val="none" w:sz="0" w:space="0" w:color="auto"/>
        <w:left w:val="none" w:sz="0" w:space="0" w:color="auto"/>
        <w:bottom w:val="none" w:sz="0" w:space="0" w:color="auto"/>
        <w:right w:val="none" w:sz="0" w:space="0" w:color="auto"/>
      </w:divBdr>
      <w:divsChild>
        <w:div w:id="90394902">
          <w:marLeft w:val="0"/>
          <w:marRight w:val="0"/>
          <w:marTop w:val="0"/>
          <w:marBottom w:val="0"/>
          <w:divBdr>
            <w:top w:val="none" w:sz="0" w:space="0" w:color="auto"/>
            <w:left w:val="none" w:sz="0" w:space="0" w:color="auto"/>
            <w:bottom w:val="none" w:sz="0" w:space="0" w:color="auto"/>
            <w:right w:val="none" w:sz="0" w:space="0" w:color="auto"/>
          </w:divBdr>
        </w:div>
        <w:div w:id="118417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che-www.intel.com/cd/00/00/01/77/17705_htt_user_guide.pdf" TargetMode="External"/><Relationship Id="rId13" Type="http://schemas.openxmlformats.org/officeDocument/2006/relationships/hyperlink" Target="https://doi.org/10.1016/j.jmp.2018.03.001" TargetMode="External"/><Relationship Id="rId18" Type="http://schemas.openxmlformats.org/officeDocument/2006/relationships/hyperlink" Target="https://doi.org/10.1038/s41524-019-0153-8" TargetMode="External"/><Relationship Id="rId3" Type="http://schemas.openxmlformats.org/officeDocument/2006/relationships/styles" Target="styles.xml"/><Relationship Id="rId21" Type="http://schemas.openxmlformats.org/officeDocument/2006/relationships/hyperlink" Target="https://doi.org/10.1002/9780470770801" TargetMode="External"/><Relationship Id="rId7" Type="http://schemas.openxmlformats.org/officeDocument/2006/relationships/hyperlink" Target="https://web.archive.org/web/20100821074918/http:/cache-www.intel.com/cd/00/00/01/77/17705_htt_user_guide.pdf" TargetMode="External"/><Relationship Id="rId12" Type="http://schemas.openxmlformats.org/officeDocument/2006/relationships/hyperlink" Target="http://arxiv.org/abs/1309.6835" TargetMode="External"/><Relationship Id="rId17" Type="http://schemas.openxmlformats.org/officeDocument/2006/relationships/hyperlink" Target="https://doi.org/10.1038/s41467-020-20245-6" TargetMode="External"/><Relationship Id="rId2" Type="http://schemas.openxmlformats.org/officeDocument/2006/relationships/numbering" Target="numbering.xml"/><Relationship Id="rId16" Type="http://schemas.openxmlformats.org/officeDocument/2006/relationships/hyperlink" Target="https://doi.org/10.1016/j.jcp.2017.01.047" TargetMode="External"/><Relationship Id="rId20" Type="http://schemas.openxmlformats.org/officeDocument/2006/relationships/hyperlink" Target="https://doi.org/10.1002/9780470770801" TargetMode="External"/><Relationship Id="rId1" Type="http://schemas.openxmlformats.org/officeDocument/2006/relationships/customXml" Target="../customXml/item1.xml"/><Relationship Id="rId6" Type="http://schemas.openxmlformats.org/officeDocument/2006/relationships/hyperlink" Target="https://fr.wikipedia.org/wiki/IEEE_Transactions_on_Pattern_Analysis_and_Machine_Intelligence" TargetMode="External"/><Relationship Id="rId11" Type="http://schemas.openxmlformats.org/officeDocument/2006/relationships/hyperlink" Target="https://doi.org/10.1016/S0169-7161(01)19019-X" TargetMode="External"/><Relationship Id="rId5" Type="http://schemas.openxmlformats.org/officeDocument/2006/relationships/webSettings" Target="webSettings.xml"/><Relationship Id="rId15" Type="http://schemas.openxmlformats.org/officeDocument/2006/relationships/hyperlink" Target="http://dx.doi.org/10.1098/rspa.2016.0751" TargetMode="External"/><Relationship Id="rId23" Type="http://schemas.openxmlformats.org/officeDocument/2006/relationships/theme" Target="theme/theme1.xml"/><Relationship Id="rId10" Type="http://schemas.openxmlformats.org/officeDocument/2006/relationships/hyperlink" Target="https://doi.org/10.1038/s41467-019-09785-8" TargetMode="External"/><Relationship Id="rId19" Type="http://schemas.openxmlformats.org/officeDocument/2006/relationships/hyperlink" Target="https://doi.org/10.1038/s41524-020-00439-8" TargetMode="External"/><Relationship Id="rId4" Type="http://schemas.openxmlformats.org/officeDocument/2006/relationships/settings" Target="settings.xml"/><Relationship Id="rId9" Type="http://schemas.openxmlformats.org/officeDocument/2006/relationships/hyperlink" Target="http://github.com/SheffieldML/GPy" TargetMode="External"/><Relationship Id="rId14" Type="http://schemas.openxmlformats.org/officeDocument/2006/relationships/hyperlink" Target="http://www.jstor.org/stable/267355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C6E1A-56CE-4D4D-A5B9-F806F7A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5406</Words>
  <Characters>30817</Characters>
  <Application>Microsoft Office Word</Application>
  <DocSecurity>0</DocSecurity>
  <Lines>256</Lines>
  <Paragraphs>72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Filippos Tourlomousis</dc:creator>
  <cp:keywords/>
  <dc:description/>
  <cp:lastModifiedBy>Filippos Tourlomousis</cp:lastModifiedBy>
  <cp:revision>5</cp:revision>
  <dcterms:created xsi:type="dcterms:W3CDTF">2021-08-26T10:28:00Z</dcterms:created>
  <dcterms:modified xsi:type="dcterms:W3CDTF">2021-08-26T12:34:00Z</dcterms:modified>
</cp:coreProperties>
</file>