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64CC" w14:textId="6BAFDD98" w:rsidR="00000000" w:rsidRDefault="00610CCA">
      <w:r>
        <w:t>System requirements document example.</w:t>
      </w:r>
      <w:r w:rsidR="00D8784A">
        <w:t xml:space="preserve"> This contains requirements that are implemented in the Device A and Device B specifications.</w:t>
      </w:r>
    </w:p>
    <w:sectPr w:rsidR="006A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47"/>
    <w:rsid w:val="00132E6B"/>
    <w:rsid w:val="00610CCA"/>
    <w:rsid w:val="0076327B"/>
    <w:rsid w:val="00836435"/>
    <w:rsid w:val="009741A9"/>
    <w:rsid w:val="00AE0CC7"/>
    <w:rsid w:val="00D8784A"/>
    <w:rsid w:val="00FB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7467"/>
  <w15:chartTrackingRefBased/>
  <w15:docId w15:val="{8526FAFC-5F85-42E5-B9EA-1D22950B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Simons</dc:creator>
  <cp:keywords/>
  <dc:description/>
  <cp:lastModifiedBy>Louis Simons</cp:lastModifiedBy>
  <cp:revision>3</cp:revision>
  <dcterms:created xsi:type="dcterms:W3CDTF">2024-02-18T21:57:00Z</dcterms:created>
  <dcterms:modified xsi:type="dcterms:W3CDTF">2024-02-18T21:57:00Z</dcterms:modified>
</cp:coreProperties>
</file>