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23E28" w14:textId="373CE1D3" w:rsidR="00AA1223" w:rsidRDefault="00AA1223" w:rsidP="00AA1223">
      <w:r>
        <w:t>L’EMPLACEMENT DU CCFA</w:t>
      </w:r>
    </w:p>
    <w:p w14:paraId="1C5CFB48" w14:textId="77777777" w:rsidR="00AA1223" w:rsidRDefault="00AA1223" w:rsidP="00AA1223"/>
    <w:p w14:paraId="6CF79B0A" w14:textId="794B8B8D" w:rsidR="00AA1223" w:rsidRPr="00AA1223" w:rsidRDefault="00AA1223" w:rsidP="00AA1223">
      <w:r w:rsidRPr="00AA1223">
        <w:t xml:space="preserve">Le </w:t>
      </w:r>
      <w:r w:rsidRPr="00AA1223">
        <w:rPr>
          <w:b/>
          <w:bCs/>
        </w:rPr>
        <w:t xml:space="preserve">CCFA – </w:t>
      </w:r>
      <w:r w:rsidR="002B4702">
        <w:rPr>
          <w:b/>
          <w:bCs/>
        </w:rPr>
        <w:t>centre</w:t>
      </w:r>
      <w:r w:rsidRPr="00AA1223">
        <w:rPr>
          <w:b/>
          <w:bCs/>
        </w:rPr>
        <w:t xml:space="preserve"> Privé de Formation en Tourisme et Aéronautique</w:t>
      </w:r>
      <w:r w:rsidRPr="00AA1223">
        <w:t xml:space="preserve"> bénéficie d’un emplacement stratégique au cœur de la ville de Marrakech, première destination touristique du Royaume. Situé dans le quartier résidentiel et universitaire de Hay Mohammadi, il évolue dans un environnement calme et propice à l’apprentissage, à proximité immédiate de plusieurs établissements d’enseignement supérieur, notamment les facultés des Lettres, des Sciences Humaines et des Sciences Économiques.</w:t>
      </w:r>
    </w:p>
    <w:p w14:paraId="7203BBCD" w14:textId="5336011B" w:rsidR="00AA1223" w:rsidRPr="00AA1223" w:rsidRDefault="002B4702" w:rsidP="00AA1223">
      <w:r>
        <w:t>Le centre</w:t>
      </w:r>
      <w:r w:rsidR="00AA1223" w:rsidRPr="00AA1223">
        <w:t xml:space="preserve"> se trouve également à quelques pas du quartier universitaire, du Club Universitaire Cadi Ayyad et de l’École Supérieure des Arts Visuels, offrant ainsi aux apprenants un cadre d’études dynamique, sécurisé et particulièrement favorable à leur épanouissement académique et personnel. L’ensemble des services essentiels y est facilement accessible, notamment les transports publics, les commerces et les infrastructures de proximité.</w:t>
      </w:r>
    </w:p>
    <w:p w14:paraId="14489A57" w14:textId="77777777" w:rsidR="00AA1223" w:rsidRPr="00AA1223" w:rsidRDefault="00AA1223" w:rsidP="00AA1223">
      <w:pPr>
        <w:rPr>
          <w:lang w:val="en-GB"/>
        </w:rPr>
      </w:pPr>
      <w:r w:rsidRPr="00AA1223">
        <w:rPr>
          <w:b/>
          <w:bCs/>
          <w:lang w:val="en-GB"/>
        </w:rPr>
        <w:t>Adresse :</w:t>
      </w:r>
      <w:r w:rsidRPr="00AA1223">
        <w:rPr>
          <w:lang w:val="en-GB"/>
        </w:rPr>
        <w:br/>
        <w:t>82, Rue Errazi, Amerchich – Hay Mohammadi, Marrakech.</w:t>
      </w:r>
    </w:p>
    <w:p w14:paraId="4B928E66" w14:textId="77777777" w:rsidR="001B70FC" w:rsidRPr="00AA1223" w:rsidRDefault="001B70FC">
      <w:pPr>
        <w:rPr>
          <w:lang w:val="en-GB"/>
        </w:rPr>
      </w:pPr>
    </w:p>
    <w:sectPr w:rsidR="001B70FC" w:rsidRPr="00AA12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223"/>
    <w:rsid w:val="000E1C7F"/>
    <w:rsid w:val="001B70FC"/>
    <w:rsid w:val="002B4702"/>
    <w:rsid w:val="0030792D"/>
    <w:rsid w:val="00AA1223"/>
    <w:rsid w:val="00C46CA1"/>
    <w:rsid w:val="00C875D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84F80"/>
  <w15:chartTrackingRefBased/>
  <w15:docId w15:val="{A7FF0CF7-7596-42D9-80A0-4DA64D836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1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A1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A122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A122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A122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A122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A122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A122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A122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122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A122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A122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A122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A122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A122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A122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A122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A1223"/>
    <w:rPr>
      <w:rFonts w:eastAsiaTheme="majorEastAsia" w:cstheme="majorBidi"/>
      <w:color w:val="272727" w:themeColor="text1" w:themeTint="D8"/>
    </w:rPr>
  </w:style>
  <w:style w:type="paragraph" w:styleId="Titre">
    <w:name w:val="Title"/>
    <w:basedOn w:val="Normal"/>
    <w:next w:val="Normal"/>
    <w:link w:val="TitreCar"/>
    <w:uiPriority w:val="10"/>
    <w:qFormat/>
    <w:rsid w:val="00AA1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122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122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122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A1223"/>
    <w:pPr>
      <w:spacing w:before="160"/>
      <w:jc w:val="center"/>
    </w:pPr>
    <w:rPr>
      <w:i/>
      <w:iCs/>
      <w:color w:val="404040" w:themeColor="text1" w:themeTint="BF"/>
    </w:rPr>
  </w:style>
  <w:style w:type="character" w:customStyle="1" w:styleId="CitationCar">
    <w:name w:val="Citation Car"/>
    <w:basedOn w:val="Policepardfaut"/>
    <w:link w:val="Citation"/>
    <w:uiPriority w:val="29"/>
    <w:rsid w:val="00AA1223"/>
    <w:rPr>
      <w:i/>
      <w:iCs/>
      <w:color w:val="404040" w:themeColor="text1" w:themeTint="BF"/>
    </w:rPr>
  </w:style>
  <w:style w:type="paragraph" w:styleId="Paragraphedeliste">
    <w:name w:val="List Paragraph"/>
    <w:basedOn w:val="Normal"/>
    <w:uiPriority w:val="34"/>
    <w:qFormat/>
    <w:rsid w:val="00AA1223"/>
    <w:pPr>
      <w:ind w:left="720"/>
      <w:contextualSpacing/>
    </w:pPr>
  </w:style>
  <w:style w:type="character" w:styleId="Accentuationintense">
    <w:name w:val="Intense Emphasis"/>
    <w:basedOn w:val="Policepardfaut"/>
    <w:uiPriority w:val="21"/>
    <w:qFormat/>
    <w:rsid w:val="00AA1223"/>
    <w:rPr>
      <w:i/>
      <w:iCs/>
      <w:color w:val="0F4761" w:themeColor="accent1" w:themeShade="BF"/>
    </w:rPr>
  </w:style>
  <w:style w:type="paragraph" w:styleId="Citationintense">
    <w:name w:val="Intense Quote"/>
    <w:basedOn w:val="Normal"/>
    <w:next w:val="Normal"/>
    <w:link w:val="CitationintenseCar"/>
    <w:uiPriority w:val="30"/>
    <w:qFormat/>
    <w:rsid w:val="00AA1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A1223"/>
    <w:rPr>
      <w:i/>
      <w:iCs/>
      <w:color w:val="0F4761" w:themeColor="accent1" w:themeShade="BF"/>
    </w:rPr>
  </w:style>
  <w:style w:type="character" w:styleId="Rfrenceintense">
    <w:name w:val="Intense Reference"/>
    <w:basedOn w:val="Policepardfaut"/>
    <w:uiPriority w:val="32"/>
    <w:qFormat/>
    <w:rsid w:val="00AA12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137</Words>
  <Characters>875</Characters>
  <Application>Microsoft Office Word</Application>
  <DocSecurity>0</DocSecurity>
  <Lines>15</Lines>
  <Paragraphs>4</Paragraphs>
  <ScaleCrop>false</ScaleCrop>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CCFA Marrakech</dc:creator>
  <cp:keywords/>
  <dc:description/>
  <cp:lastModifiedBy>CCFA Marrakech</cp:lastModifiedBy>
  <cp:revision>2</cp:revision>
  <dcterms:created xsi:type="dcterms:W3CDTF">2026-06-08T23:05:00Z</dcterms:created>
  <dcterms:modified xsi:type="dcterms:W3CDTF">2026-06-09T09:29:00Z</dcterms:modified>
</cp:coreProperties>
</file>