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58E23" w14:textId="77777777" w:rsidR="00A47EC9" w:rsidRPr="00937851" w:rsidRDefault="00A47EC9" w:rsidP="00A47EC9">
      <w:pPr>
        <w:shd w:val="clear" w:color="auto" w:fill="FFFFFF"/>
        <w:spacing w:after="100" w:afterAutospacing="1" w:line="240" w:lineRule="auto"/>
        <w:rPr>
          <w:rFonts w:ascii="Roboto" w:eastAsia="Times New Roman" w:hAnsi="Roboto" w:cs="Times New Roman"/>
          <w:b/>
          <w:bCs/>
          <w:color w:val="000000"/>
          <w:sz w:val="32"/>
          <w:szCs w:val="32"/>
          <w:lang w:eastAsia="fr-MA"/>
        </w:rPr>
      </w:pPr>
      <w:r w:rsidRPr="00937851">
        <w:rPr>
          <w:rFonts w:ascii="Roboto" w:eastAsia="Times New Roman" w:hAnsi="Roboto" w:cs="Times New Roman"/>
          <w:b/>
          <w:bCs/>
          <w:color w:val="000000"/>
          <w:sz w:val="32"/>
          <w:szCs w:val="32"/>
          <w:lang w:eastAsia="fr-MA"/>
        </w:rPr>
        <w:t>MISSIONS ÉVENEMENTIELS</w:t>
      </w:r>
    </w:p>
    <w:p w14:paraId="1CDA1E66" w14:textId="55B1A0C1" w:rsidR="00A47EC9" w:rsidRPr="00A47EC9" w:rsidRDefault="00A47EC9" w:rsidP="00A47EC9">
      <w:pPr>
        <w:jc w:val="both"/>
        <w:rPr>
          <w:sz w:val="24"/>
          <w:szCs w:val="24"/>
        </w:rPr>
      </w:pPr>
      <w:r w:rsidRPr="00A47EC9">
        <w:rPr>
          <w:sz w:val="24"/>
          <w:szCs w:val="24"/>
        </w:rPr>
        <w:t>Dans le cadre de sa démarche visant à rapprocher les stagiaires du monde professionnel, le CCFA a développé des partenariats privilégiés avec plusieurs acteurs prestigieux de l’événementiel à Marrakech, notamment la Fondation du Festival International du Film de Marrakech, le Marrakech Air Show, le Festival National des Arts Populaires et d’autres manifestations d’envergure.</w:t>
      </w:r>
    </w:p>
    <w:p w14:paraId="76CD000D" w14:textId="77777777" w:rsidR="00A47EC9" w:rsidRPr="00A47EC9" w:rsidRDefault="00A47EC9" w:rsidP="00A47EC9">
      <w:pPr>
        <w:jc w:val="both"/>
        <w:rPr>
          <w:sz w:val="24"/>
          <w:szCs w:val="24"/>
        </w:rPr>
      </w:pPr>
      <w:r w:rsidRPr="00A47EC9">
        <w:rPr>
          <w:sz w:val="24"/>
          <w:szCs w:val="24"/>
        </w:rPr>
        <w:t>Ces collaborations offrent aux stagiaires l’opportunité de participer à des stages opérationnels de courte durée et à des missions événementielles leur permettant de vivre des expériences concrètes sur le terrain, de développer leurs compétences comportementales et relationnelles, ainsi que d’enrichir leur réseau professionnel.</w:t>
      </w:r>
    </w:p>
    <w:p w14:paraId="3187DA20" w14:textId="77777777" w:rsidR="00A47EC9" w:rsidRPr="00A47EC9" w:rsidRDefault="00A47EC9" w:rsidP="00A47EC9">
      <w:pPr>
        <w:jc w:val="both"/>
        <w:rPr>
          <w:sz w:val="24"/>
          <w:szCs w:val="24"/>
        </w:rPr>
      </w:pPr>
      <w:r w:rsidRPr="00A47EC9">
        <w:rPr>
          <w:sz w:val="24"/>
          <w:szCs w:val="24"/>
        </w:rPr>
        <w:t>Grâce à ces immersions professionnelles, les apprenants sont placés dans des situations réelles dès le début de leur parcours de formation, favorisant ainsi leur intégration progressive dans l’univers de l’événementiel et renforçant leur employabilité.</w:t>
      </w:r>
    </w:p>
    <w:p w14:paraId="36980D99" w14:textId="77777777" w:rsidR="001B70FC" w:rsidRDefault="001B70FC"/>
    <w:sectPr w:rsidR="001B70F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EC9"/>
    <w:rsid w:val="000E1C7F"/>
    <w:rsid w:val="001B70FC"/>
    <w:rsid w:val="0030792D"/>
    <w:rsid w:val="00A47EC9"/>
    <w:rsid w:val="00C46CA1"/>
    <w:rsid w:val="00C875DA"/>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0213F"/>
  <w15:chartTrackingRefBased/>
  <w15:docId w15:val="{10752E88-DC87-4B81-8135-956E9BE25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47E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A47E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A47EC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47EC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47EC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47EC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47EC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47EC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47EC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47EC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47EC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47EC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47EC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47EC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47EC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47EC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47EC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47EC9"/>
    <w:rPr>
      <w:rFonts w:eastAsiaTheme="majorEastAsia" w:cstheme="majorBidi"/>
      <w:color w:val="272727" w:themeColor="text1" w:themeTint="D8"/>
    </w:rPr>
  </w:style>
  <w:style w:type="paragraph" w:styleId="Titre">
    <w:name w:val="Title"/>
    <w:basedOn w:val="Normal"/>
    <w:next w:val="Normal"/>
    <w:link w:val="TitreCar"/>
    <w:uiPriority w:val="10"/>
    <w:qFormat/>
    <w:rsid w:val="00A47E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47EC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47EC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47EC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47EC9"/>
    <w:pPr>
      <w:spacing w:before="160"/>
      <w:jc w:val="center"/>
    </w:pPr>
    <w:rPr>
      <w:i/>
      <w:iCs/>
      <w:color w:val="404040" w:themeColor="text1" w:themeTint="BF"/>
    </w:rPr>
  </w:style>
  <w:style w:type="character" w:customStyle="1" w:styleId="CitationCar">
    <w:name w:val="Citation Car"/>
    <w:basedOn w:val="Policepardfaut"/>
    <w:link w:val="Citation"/>
    <w:uiPriority w:val="29"/>
    <w:rsid w:val="00A47EC9"/>
    <w:rPr>
      <w:i/>
      <w:iCs/>
      <w:color w:val="404040" w:themeColor="text1" w:themeTint="BF"/>
    </w:rPr>
  </w:style>
  <w:style w:type="paragraph" w:styleId="Paragraphedeliste">
    <w:name w:val="List Paragraph"/>
    <w:basedOn w:val="Normal"/>
    <w:uiPriority w:val="34"/>
    <w:qFormat/>
    <w:rsid w:val="00A47EC9"/>
    <w:pPr>
      <w:ind w:left="720"/>
      <w:contextualSpacing/>
    </w:pPr>
  </w:style>
  <w:style w:type="character" w:styleId="Accentuationintense">
    <w:name w:val="Intense Emphasis"/>
    <w:basedOn w:val="Policepardfaut"/>
    <w:uiPriority w:val="21"/>
    <w:qFormat/>
    <w:rsid w:val="00A47EC9"/>
    <w:rPr>
      <w:i/>
      <w:iCs/>
      <w:color w:val="0F4761" w:themeColor="accent1" w:themeShade="BF"/>
    </w:rPr>
  </w:style>
  <w:style w:type="paragraph" w:styleId="Citationintense">
    <w:name w:val="Intense Quote"/>
    <w:basedOn w:val="Normal"/>
    <w:next w:val="Normal"/>
    <w:link w:val="CitationintenseCar"/>
    <w:uiPriority w:val="30"/>
    <w:qFormat/>
    <w:rsid w:val="00A47E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47EC9"/>
    <w:rPr>
      <w:i/>
      <w:iCs/>
      <w:color w:val="0F4761" w:themeColor="accent1" w:themeShade="BF"/>
    </w:rPr>
  </w:style>
  <w:style w:type="character" w:styleId="Rfrenceintense">
    <w:name w:val="Intense Reference"/>
    <w:basedOn w:val="Policepardfaut"/>
    <w:uiPriority w:val="32"/>
    <w:qFormat/>
    <w:rsid w:val="00A47E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133</Words>
  <Characters>852</Characters>
  <Application>Microsoft Office Word</Application>
  <DocSecurity>0</DocSecurity>
  <Lines>12</Lines>
  <Paragraphs>3</Paragraphs>
  <ScaleCrop>false</ScaleCrop>
  <Company/>
  <LinksUpToDate>false</LinksUpToDate>
  <CharactersWithSpaces>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CCFA Marrakech</dc:creator>
  <cp:keywords/>
  <dc:description/>
  <cp:lastModifiedBy>CCFA Marrakech</cp:lastModifiedBy>
  <cp:revision>1</cp:revision>
  <dcterms:created xsi:type="dcterms:W3CDTF">2026-06-10T00:57:00Z</dcterms:created>
  <dcterms:modified xsi:type="dcterms:W3CDTF">2026-06-10T00:59:00Z</dcterms:modified>
</cp:coreProperties>
</file>