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
        <w:tblW w:w="9975" w:type="dxa"/>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3"/>
        <w:gridCol w:w="8952"/>
      </w:tblGrid>
      <w:tr w14:paraId="00025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75" w:type="dxa"/>
            <w:gridSpan w:val="2"/>
            <w:noWrap w:val="0"/>
            <w:vAlign w:val="top"/>
          </w:tcPr>
          <w:p w14:paraId="1C9E1B66">
            <w:pPr>
              <w:jc w:val="center"/>
              <w:rPr>
                <w:rFonts w:eastAsia="楷体_GB2312"/>
                <w:b/>
                <w:sz w:val="44"/>
              </w:rPr>
            </w:pPr>
            <w:r>
              <w:rPr>
                <w:rFonts w:hint="eastAsia" w:eastAsia="楷体_GB2312"/>
                <w:b/>
                <w:sz w:val="44"/>
              </w:rPr>
              <w:t>专利申请技术交底书</w:t>
            </w:r>
          </w:p>
        </w:tc>
      </w:tr>
      <w:tr w14:paraId="55045C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8" w:type="dxa"/>
            <w:noWrap w:val="0"/>
            <w:vAlign w:val="top"/>
          </w:tcPr>
          <w:p w14:paraId="7C1F103D">
            <w:pPr>
              <w:jc w:val="center"/>
              <w:rPr>
                <w:sz w:val="28"/>
              </w:rPr>
            </w:pPr>
            <w:r>
              <w:rPr>
                <w:rFonts w:hint="eastAsia"/>
                <w:sz w:val="28"/>
              </w:rPr>
              <w:t>申请项目名称</w:t>
            </w:r>
          </w:p>
        </w:tc>
        <w:tc>
          <w:tcPr>
            <w:tcW w:w="8347" w:type="dxa"/>
            <w:noWrap w:val="0"/>
            <w:vAlign w:val="center"/>
          </w:tcPr>
          <w:p w14:paraId="35A45D3B">
            <w:pPr>
              <w:rPr>
                <w:rFonts w:hint="default" w:eastAsia="宋体"/>
                <w:sz w:val="28"/>
                <w:lang w:val="en-US" w:eastAsia="zh-CN"/>
              </w:rPr>
            </w:pPr>
            <w:r>
              <w:rPr>
                <w:rFonts w:hint="eastAsia"/>
                <w:sz w:val="28"/>
                <w:lang w:val="en-US" w:eastAsia="zh-CN"/>
              </w:rPr>
              <w:t>一种基于Fast_Lio建图和Move_Base移动框架的机器人平面自动避障导航系统</w:t>
            </w:r>
          </w:p>
        </w:tc>
      </w:tr>
      <w:tr w14:paraId="6A1F84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8" w:type="dxa"/>
            <w:noWrap w:val="0"/>
            <w:vAlign w:val="top"/>
          </w:tcPr>
          <w:p w14:paraId="5EEF8909">
            <w:pPr>
              <w:jc w:val="center"/>
              <w:rPr>
                <w:sz w:val="28"/>
              </w:rPr>
            </w:pPr>
            <w:r>
              <w:rPr>
                <w:rFonts w:hint="eastAsia"/>
                <w:sz w:val="28"/>
              </w:rPr>
              <w:t>拟申请专利种类</w:t>
            </w:r>
          </w:p>
        </w:tc>
        <w:tc>
          <w:tcPr>
            <w:tcW w:w="8347" w:type="dxa"/>
            <w:noWrap w:val="0"/>
            <w:vAlign w:val="center"/>
          </w:tcPr>
          <w:p w14:paraId="323F7BDD">
            <w:pPr>
              <w:rPr>
                <w:sz w:val="28"/>
              </w:rPr>
            </w:pPr>
            <w:r>
              <w:rPr>
                <w:rFonts w:hint="eastAsia" w:ascii="宋体"/>
                <w:sz w:val="28"/>
              </w:rPr>
              <w:t>□</w:t>
            </w:r>
            <w:r>
              <w:rPr>
                <w:rFonts w:hint="eastAsia"/>
                <w:sz w:val="28"/>
              </w:rPr>
              <w:t xml:space="preserve">实用新型   </w:t>
            </w:r>
            <w:r>
              <w:rPr>
                <w:rFonts w:hint="eastAsia" w:ascii="宋体" w:hAnsi="宋体"/>
                <w:sz w:val="28"/>
              </w:rPr>
              <w:t>■</w:t>
            </w:r>
            <w:r>
              <w:rPr>
                <w:rFonts w:hint="eastAsia"/>
                <w:sz w:val="28"/>
              </w:rPr>
              <w:t xml:space="preserve">发明专利   </w:t>
            </w:r>
            <w:r>
              <w:rPr>
                <w:rFonts w:hint="eastAsia" w:ascii="宋体"/>
                <w:sz w:val="28"/>
              </w:rPr>
              <w:t>□外观设计</w:t>
            </w:r>
          </w:p>
        </w:tc>
      </w:tr>
      <w:tr w14:paraId="1A84E3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8" w:type="dxa"/>
            <w:noWrap w:val="0"/>
            <w:vAlign w:val="top"/>
          </w:tcPr>
          <w:p w14:paraId="25B3E831">
            <w:pPr>
              <w:jc w:val="center"/>
              <w:rPr>
                <w:sz w:val="28"/>
              </w:rPr>
            </w:pPr>
            <w:r>
              <w:rPr>
                <w:rFonts w:hint="eastAsia"/>
                <w:sz w:val="28"/>
              </w:rPr>
              <w:t>设计人（发明人）</w:t>
            </w:r>
          </w:p>
        </w:tc>
        <w:tc>
          <w:tcPr>
            <w:tcW w:w="8347" w:type="dxa"/>
            <w:noWrap w:val="0"/>
            <w:vAlign w:val="center"/>
          </w:tcPr>
          <w:p w14:paraId="23E9D6DF">
            <w:pPr>
              <w:rPr>
                <w:rFonts w:hint="default" w:eastAsia="楷体_GB2312"/>
                <w:color w:val="000000"/>
                <w:sz w:val="24"/>
                <w:szCs w:val="24"/>
                <w:lang w:val="en-US" w:eastAsia="zh-CN"/>
              </w:rPr>
            </w:pPr>
            <w:r>
              <w:rPr>
                <w:rFonts w:hint="eastAsia" w:eastAsia="楷体_GB2312"/>
                <w:color w:val="000000"/>
                <w:sz w:val="24"/>
                <w:szCs w:val="24"/>
                <w:lang w:val="en-US" w:eastAsia="zh-CN"/>
              </w:rPr>
              <w:t>李瑞、张俊博</w:t>
            </w:r>
          </w:p>
        </w:tc>
      </w:tr>
      <w:tr w14:paraId="5A872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8" w:type="dxa"/>
            <w:noWrap w:val="0"/>
            <w:vAlign w:val="top"/>
          </w:tcPr>
          <w:p w14:paraId="42EB1E26">
            <w:pPr>
              <w:rPr>
                <w:rFonts w:eastAsia="楷体_GB2312"/>
                <w:sz w:val="36"/>
              </w:rPr>
            </w:pPr>
            <w:r>
              <w:rPr>
                <w:rFonts w:hint="eastAsia"/>
                <w:sz w:val="28"/>
              </w:rPr>
              <w:t>联系人及联系方式</w:t>
            </w:r>
          </w:p>
        </w:tc>
        <w:tc>
          <w:tcPr>
            <w:tcW w:w="8347" w:type="dxa"/>
            <w:noWrap w:val="0"/>
            <w:vAlign w:val="center"/>
          </w:tcPr>
          <w:p w14:paraId="349E2B16">
            <w:pPr>
              <w:rPr>
                <w:rFonts w:hint="eastAsia" w:eastAsia="楷体_GB2312"/>
                <w:szCs w:val="21"/>
              </w:rPr>
            </w:pPr>
            <w:r>
              <w:rPr>
                <w:rFonts w:hint="eastAsia"/>
                <w:sz w:val="28"/>
                <w:lang w:val="en-US" w:eastAsia="zh-CN"/>
              </w:rPr>
              <w:t>张俊博</w:t>
            </w:r>
            <w:r>
              <w:rPr>
                <w:rFonts w:hint="eastAsia"/>
                <w:sz w:val="28"/>
              </w:rPr>
              <w:t>（</w:t>
            </w:r>
            <w:r>
              <w:rPr>
                <w:rFonts w:hint="eastAsia"/>
                <w:sz w:val="28"/>
                <w:lang w:val="en-US" w:eastAsia="zh-CN"/>
              </w:rPr>
              <w:t>15345895396</w:t>
            </w:r>
            <w:r>
              <w:rPr>
                <w:rFonts w:hint="eastAsia"/>
                <w:sz w:val="28"/>
              </w:rPr>
              <w:t>）</w:t>
            </w:r>
          </w:p>
        </w:tc>
      </w:tr>
      <w:tr w14:paraId="221DCC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8" w:type="dxa"/>
            <w:noWrap w:val="0"/>
            <w:vAlign w:val="top"/>
          </w:tcPr>
          <w:p w14:paraId="3FA025AC">
            <w:pPr>
              <w:jc w:val="center"/>
              <w:rPr>
                <w:sz w:val="28"/>
              </w:rPr>
            </w:pPr>
            <w:r>
              <w:rPr>
                <w:rFonts w:hint="eastAsia"/>
                <w:sz w:val="28"/>
              </w:rPr>
              <w:t>申请专利项目所述技术领域</w:t>
            </w:r>
          </w:p>
        </w:tc>
        <w:tc>
          <w:tcPr>
            <w:tcW w:w="8347" w:type="dxa"/>
            <w:noWrap w:val="0"/>
            <w:vAlign w:val="top"/>
          </w:tcPr>
          <w:p w14:paraId="1EB44B62">
            <w:pPr>
              <w:jc w:val="center"/>
              <w:rPr>
                <w:rFonts w:hint="eastAsia" w:ascii="仿宋_GB2312" w:eastAsia="仿宋_GB2312"/>
                <w:u w:val="single"/>
              </w:rPr>
            </w:pPr>
            <w:r>
              <w:rPr>
                <w:rFonts w:hint="eastAsia" w:ascii="仿宋_GB2312" w:eastAsia="仿宋_GB2312"/>
                <w:u w:val="single"/>
              </w:rPr>
              <w:t>（应指出本实用新型技术方案所属或直接应用的技术领域。）</w:t>
            </w:r>
          </w:p>
          <w:p w14:paraId="653473BB">
            <w:pPr>
              <w:rPr>
                <w:rFonts w:hint="eastAsia" w:ascii="仿宋_GB2312" w:eastAsia="仿宋_GB2312"/>
                <w:szCs w:val="21"/>
              </w:rPr>
            </w:pPr>
          </w:p>
          <w:p w14:paraId="78C558FB">
            <w:pPr>
              <w:ind w:firstLine="420" w:firstLineChars="200"/>
              <w:rPr>
                <w:rFonts w:hint="eastAsia" w:ascii="仿宋_GB2312" w:eastAsia="仿宋_GB2312"/>
                <w:szCs w:val="21"/>
              </w:rPr>
            </w:pPr>
            <w:r>
              <w:rPr>
                <w:rFonts w:hint="eastAsia" w:ascii="仿宋_GB2312" w:eastAsia="仿宋_GB2312"/>
                <w:szCs w:val="21"/>
              </w:rPr>
              <w:t>本发明属于智能制造领域，更具体地说，涉及一种</w:t>
            </w:r>
            <w:r>
              <w:rPr>
                <w:rFonts w:hint="eastAsia" w:ascii="仿宋_GB2312" w:eastAsia="仿宋_GB2312"/>
                <w:szCs w:val="21"/>
                <w:lang w:val="en-US" w:eastAsia="zh-CN"/>
              </w:rPr>
              <w:t>利用激光雷达作为传感器，基于Fast_Lio建图算法和Move_Base移动框架的机器人平面自动避障导航系统</w:t>
            </w:r>
          </w:p>
          <w:p w14:paraId="08768F47">
            <w:pPr>
              <w:rPr>
                <w:rFonts w:ascii="仿宋_GB2312" w:eastAsia="仿宋_GB2312"/>
                <w:szCs w:val="21"/>
              </w:rPr>
            </w:pPr>
          </w:p>
        </w:tc>
      </w:tr>
      <w:tr w14:paraId="7A062B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628" w:type="dxa"/>
            <w:noWrap w:val="0"/>
            <w:vAlign w:val="top"/>
          </w:tcPr>
          <w:p w14:paraId="45577FF7">
            <w:pPr>
              <w:jc w:val="center"/>
              <w:rPr>
                <w:rFonts w:eastAsia="仿宋_GB2312"/>
                <w:color w:val="000000"/>
                <w:sz w:val="24"/>
                <w:szCs w:val="24"/>
              </w:rPr>
            </w:pPr>
            <w:r>
              <w:rPr>
                <w:rFonts w:hint="eastAsia"/>
                <w:sz w:val="28"/>
              </w:rPr>
              <w:t>背景技术</w:t>
            </w:r>
          </w:p>
        </w:tc>
        <w:tc>
          <w:tcPr>
            <w:tcW w:w="8347" w:type="dxa"/>
            <w:noWrap w:val="0"/>
            <w:vAlign w:val="top"/>
          </w:tcPr>
          <w:p w14:paraId="702FD753">
            <w:pPr>
              <w:jc w:val="center"/>
              <w:rPr>
                <w:rFonts w:hint="eastAsia" w:eastAsia="仿宋_GB2312"/>
                <w:color w:val="000000"/>
                <w:sz w:val="24"/>
                <w:szCs w:val="24"/>
              </w:rPr>
            </w:pPr>
            <w:r>
              <w:rPr>
                <w:rFonts w:hint="eastAsia" w:eastAsia="仿宋_GB2312"/>
                <w:color w:val="000000"/>
                <w:sz w:val="24"/>
                <w:szCs w:val="24"/>
              </w:rPr>
              <w:t>（是指对发明技术理解有用的现有技术，是对最接近的现有技术的说明，它是作出新技术方案的基础。要客观地指出现有技术中存在的问题和缺点。）</w:t>
            </w:r>
          </w:p>
          <w:p w14:paraId="75D42CF0">
            <w:pPr>
              <w:spacing w:line="360" w:lineRule="auto"/>
              <w:rPr>
                <w:rFonts w:eastAsia="仿宋_GB2312"/>
                <w:color w:val="000000"/>
                <w:sz w:val="24"/>
                <w:szCs w:val="24"/>
              </w:rPr>
            </w:pPr>
          </w:p>
          <w:p w14:paraId="1424D786">
            <w:pPr>
              <w:spacing w:line="276" w:lineRule="auto"/>
              <w:ind w:firstLine="480" w:firstLineChars="200"/>
              <w:rPr>
                <w:rFonts w:eastAsia="仿宋_GB2312"/>
                <w:color w:val="000000"/>
                <w:sz w:val="24"/>
                <w:szCs w:val="24"/>
              </w:rPr>
            </w:pPr>
            <w:r>
              <w:rPr>
                <w:rFonts w:hint="default" w:eastAsia="仿宋_GB2312"/>
                <w:color w:val="000000"/>
                <w:sz w:val="24"/>
                <w:szCs w:val="24"/>
                <w:lang w:val="en-US" w:eastAsia="zh-CN"/>
              </w:rPr>
              <w:t>随着智能制造、智慧物流、服务机器人等领域的迅猛发展，机器人在复杂动态环境中的自主移动需求日益增长。仓储物流场景下，机器人需在堆满货物的通道中快速穿梭</w:t>
            </w:r>
            <w:r>
              <w:rPr>
                <w:rFonts w:hint="eastAsia" w:eastAsia="仿宋_GB2312"/>
                <w:color w:val="000000"/>
                <w:sz w:val="24"/>
                <w:szCs w:val="24"/>
                <w:lang w:val="en-US" w:eastAsia="zh-CN"/>
              </w:rPr>
              <w:t>，并且能够精确地到达指定位置</w:t>
            </w:r>
            <w:r>
              <w:rPr>
                <w:rFonts w:hint="default" w:eastAsia="仿宋_GB2312"/>
                <w:color w:val="000000"/>
                <w:sz w:val="24"/>
                <w:szCs w:val="24"/>
                <w:lang w:val="en-US" w:eastAsia="zh-CN"/>
              </w:rPr>
              <w:t>；服务场景中，机器人要在人群密集的室内空间灵活避让行人。这些应用对机器人的平面自动避障导航能力提出了更高要求，传统避障导航技术在效率、精准度和适应性上已难以满足需求，高效、智能、可靠的避障导航系统成为行业发展的关键。​</w:t>
            </w:r>
          </w:p>
          <w:p w14:paraId="751B3384">
            <w:pPr>
              <w:spacing w:line="276" w:lineRule="auto"/>
              <w:ind w:firstLine="480" w:firstLineChars="200"/>
              <w:rPr>
                <w:rFonts w:hint="default" w:eastAsia="仿宋_GB2312"/>
                <w:color w:val="000000"/>
                <w:sz w:val="24"/>
                <w:szCs w:val="24"/>
              </w:rPr>
            </w:pPr>
            <w:r>
              <w:rPr>
                <w:rFonts w:hint="default" w:eastAsia="仿宋_GB2312"/>
                <w:color w:val="000000"/>
                <w:sz w:val="24"/>
                <w:szCs w:val="24"/>
                <w:lang w:val="en-US" w:eastAsia="zh-CN"/>
              </w:rPr>
              <w:t>目前，解决机器人平面避障导航问题的技术主要有两类：（1）基于激光雷达的传统 SLAM</w:t>
            </w:r>
            <w:r>
              <w:rPr>
                <w:rFonts w:hint="eastAsia" w:eastAsia="仿宋_GB2312"/>
                <w:color w:val="000000"/>
                <w:sz w:val="24"/>
                <w:szCs w:val="24"/>
                <w:lang w:val="en-US" w:eastAsia="zh-CN"/>
              </w:rPr>
              <w:t>(同时定位与地图构建)</w:t>
            </w:r>
            <w:r>
              <w:rPr>
                <w:rFonts w:hint="default" w:eastAsia="仿宋_GB2312"/>
                <w:color w:val="000000"/>
                <w:sz w:val="24"/>
                <w:szCs w:val="24"/>
                <w:lang w:val="en-US" w:eastAsia="zh-CN"/>
              </w:rPr>
              <w:t xml:space="preserve"> 建图与路径规划技术，通过构建二维环境地图，结合人工预设的路径规划算法实现避障导航，但该技术在动态环境中地图更新滞后，易导致路径规划失效；（2）基于视觉传感器的深度学习避障导航方案，利用卷积神经网络识别障碍物并规划路径，不过受光照、遮挡等因素影响大，且计算资源消耗高，实时性较差。技术（1）难以适应环境快速变化，面对突然出现的障碍物无法及时调整路径；技术（2）在复杂光照条件下识别准确率大幅下降，同时对硬件性能要求过高，限制了其广泛应用。因此，研究基于 Fast_Lio 建图和 Move_Base 移动框架的机器人平面自动避障导航系统，实现高精度环境感知、快速路径规划与可靠避障，已成为推动机器人技术发展的迫切需求。</w:t>
            </w:r>
          </w:p>
          <w:p w14:paraId="17CB62EC">
            <w:pPr>
              <w:spacing w:line="276" w:lineRule="auto"/>
              <w:ind w:firstLine="480" w:firstLineChars="200"/>
              <w:rPr>
                <w:rFonts w:eastAsia="仿宋_GB2312"/>
                <w:color w:val="000000"/>
                <w:sz w:val="24"/>
                <w:szCs w:val="24"/>
              </w:rPr>
            </w:pPr>
          </w:p>
          <w:p w14:paraId="2A59EB88">
            <w:pPr>
              <w:spacing w:line="276" w:lineRule="auto"/>
              <w:ind w:firstLine="480" w:firstLineChars="200"/>
              <w:rPr>
                <w:rFonts w:eastAsia="仿宋_GB2312"/>
                <w:color w:val="000000"/>
                <w:sz w:val="24"/>
                <w:szCs w:val="24"/>
              </w:rPr>
            </w:pPr>
          </w:p>
          <w:p w14:paraId="6C78FA9A">
            <w:pPr>
              <w:spacing w:line="276" w:lineRule="auto"/>
              <w:ind w:firstLine="480" w:firstLineChars="200"/>
              <w:rPr>
                <w:rFonts w:hint="eastAsia" w:eastAsia="仿宋_GB2312"/>
                <w:color w:val="000000"/>
                <w:sz w:val="24"/>
                <w:szCs w:val="24"/>
              </w:rPr>
            </w:pPr>
          </w:p>
        </w:tc>
      </w:tr>
      <w:tr w14:paraId="3A45C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8" w:type="dxa"/>
            <w:noWrap w:val="0"/>
            <w:vAlign w:val="top"/>
          </w:tcPr>
          <w:p w14:paraId="00233749">
            <w:pPr>
              <w:jc w:val="center"/>
              <w:rPr>
                <w:sz w:val="28"/>
              </w:rPr>
            </w:pPr>
            <w:r>
              <w:rPr>
                <w:rFonts w:hint="eastAsia"/>
                <w:sz w:val="28"/>
              </w:rPr>
              <w:t>发明内容</w:t>
            </w:r>
          </w:p>
        </w:tc>
        <w:tc>
          <w:tcPr>
            <w:tcW w:w="8347" w:type="dxa"/>
            <w:noWrap w:val="0"/>
            <w:vAlign w:val="top"/>
          </w:tcPr>
          <w:p w14:paraId="7EC44616">
            <w:pPr>
              <w:rPr>
                <w:rFonts w:hint="eastAsia"/>
                <w:u w:val="single"/>
              </w:rPr>
            </w:pPr>
            <w:r>
              <w:rPr>
                <w:rFonts w:hint="eastAsia"/>
              </w:rPr>
              <w:t>（说明要解决现有技术中存在的技术问题以及所采用的技术方案及其优点。技术方案应当清楚、完整地说明具体形状、构造特征，说明技术方案是如何解决技术问题的，如机械产品应描述必要零部件及其整体结构关系；涉及电路的产品，应描述电路的连接关系；机电结合的产品还应写明电路与机械部分的结合关系；涉及分布参数的申请时，应写明元器件的相互位置关系；涉及集成电路时，应清楚公开集成电路的型号、功能等。如果构造特征包括机械构造及电路的连接关系的既要写明主要机械零部件及其整体结构的关系</w:t>
            </w:r>
            <w:r>
              <w:t>,</w:t>
            </w:r>
            <w:r>
              <w:rPr>
                <w:rFonts w:hint="eastAsia"/>
              </w:rPr>
              <w:t>又要写明电路的连</w:t>
            </w:r>
            <w:r>
              <w:rPr>
                <w:rFonts w:hint="eastAsia"/>
                <w:u w:val="single"/>
              </w:rPr>
              <w:t>接关系。技术方案不能仅描述原理、动作及各零部件的名称、功能或用途。）</w:t>
            </w:r>
          </w:p>
          <w:p w14:paraId="19AE27BB">
            <w:pPr>
              <w:spacing w:line="300" w:lineRule="auto"/>
              <w:rPr>
                <w:rFonts w:hint="eastAsia"/>
                <w:u w:val="single"/>
              </w:rPr>
            </w:pPr>
          </w:p>
          <w:p w14:paraId="0AF628A5">
            <w:pPr>
              <w:spacing w:line="276" w:lineRule="auto"/>
              <w:ind w:firstLine="480" w:firstLineChars="200"/>
              <w:rPr>
                <w:rFonts w:ascii="仿宋_GB2312" w:eastAsia="仿宋_GB2312"/>
                <w:sz w:val="24"/>
                <w:szCs w:val="24"/>
              </w:rPr>
            </w:pPr>
            <w:r>
              <w:rPr>
                <w:rFonts w:hint="eastAsia" w:ascii="仿宋_GB2312" w:eastAsia="仿宋_GB2312"/>
                <w:sz w:val="24"/>
                <w:szCs w:val="24"/>
                <w:lang w:val="en-US" w:eastAsia="zh-CN"/>
              </w:rPr>
              <w:t>针对现有的上述问题，本发明提供了一种结合性的机器人方案，</w:t>
            </w:r>
            <w:r>
              <w:rPr>
                <w:rFonts w:hint="default" w:ascii="仿宋_GB2312" w:eastAsia="仿宋_GB2312"/>
                <w:sz w:val="24"/>
                <w:szCs w:val="24"/>
                <w:lang w:val="en-US" w:eastAsia="zh-CN"/>
              </w:rPr>
              <w:t>它有机结合 Fast_Lio 高效建图能力与 Move_Base 灵活移动框架，在系统组成与工作流程上具备独特设计，与传统避障导航方式存在显著差异。​</w:t>
            </w:r>
          </w:p>
          <w:p w14:paraId="12F07AE6">
            <w:pPr>
              <w:spacing w:line="276" w:lineRule="auto"/>
              <w:ind w:firstLine="480" w:firstLineChars="200"/>
              <w:rPr>
                <w:rFonts w:hint="default" w:ascii="仿宋_GB2312" w:eastAsia="仿宋_GB2312"/>
                <w:sz w:val="24"/>
                <w:szCs w:val="24"/>
                <w:lang w:val="en-US" w:eastAsia="zh-CN"/>
              </w:rPr>
            </w:pPr>
            <w:r>
              <w:rPr>
                <w:rFonts w:hint="default" w:ascii="仿宋_GB2312" w:eastAsia="仿宋_GB2312"/>
                <w:sz w:val="24"/>
                <w:szCs w:val="24"/>
                <w:lang w:val="en-US" w:eastAsia="zh-CN"/>
              </w:rPr>
              <w:t>从系统组成来看，该系统主要包含感知模块</w:t>
            </w:r>
            <w:r>
              <w:rPr>
                <w:rFonts w:hint="eastAsia" w:ascii="仿宋_GB2312" w:eastAsia="仿宋_GB2312"/>
                <w:sz w:val="24"/>
                <w:szCs w:val="24"/>
                <w:lang w:val="en-US" w:eastAsia="zh-CN"/>
              </w:rPr>
              <w:t>（以Livox_mid360为例，其中内置ICM40609惯量测量传感器）</w:t>
            </w:r>
            <w:r>
              <w:rPr>
                <w:rFonts w:hint="default" w:ascii="仿宋_GB2312" w:eastAsia="仿宋_GB2312"/>
                <w:sz w:val="24"/>
                <w:szCs w:val="24"/>
                <w:lang w:val="en-US" w:eastAsia="zh-CN"/>
              </w:rPr>
              <w:t>、处理模块</w:t>
            </w:r>
            <w:r>
              <w:rPr>
                <w:rFonts w:hint="eastAsia" w:ascii="仿宋_GB2312" w:eastAsia="仿宋_GB2312"/>
                <w:sz w:val="24"/>
                <w:szCs w:val="24"/>
                <w:lang w:val="en-US" w:eastAsia="zh-CN"/>
              </w:rPr>
              <w:t>（以ubuntu20.04版本的intel_nuc小电脑为例）</w:t>
            </w:r>
            <w:r>
              <w:rPr>
                <w:rFonts w:hint="default" w:ascii="仿宋_GB2312" w:eastAsia="仿宋_GB2312"/>
                <w:sz w:val="24"/>
                <w:szCs w:val="24"/>
                <w:lang w:val="en-US" w:eastAsia="zh-CN"/>
              </w:rPr>
              <w:t>和执行模块</w:t>
            </w:r>
            <w:r>
              <w:rPr>
                <w:rFonts w:hint="eastAsia" w:ascii="仿宋_GB2312" w:eastAsia="仿宋_GB2312"/>
                <w:sz w:val="24"/>
                <w:szCs w:val="24"/>
                <w:lang w:val="en-US" w:eastAsia="zh-CN"/>
              </w:rPr>
              <w:t>（以robomaster机器人为例）</w:t>
            </w:r>
            <w:r>
              <w:rPr>
                <w:rFonts w:hint="default" w:ascii="仿宋_GB2312" w:eastAsia="仿宋_GB2312"/>
                <w:sz w:val="24"/>
                <w:szCs w:val="24"/>
                <w:lang w:val="en-US" w:eastAsia="zh-CN"/>
              </w:rPr>
              <w:t>。感知模块</w:t>
            </w:r>
            <w:r>
              <w:rPr>
                <w:rFonts w:hint="eastAsia" w:ascii="仿宋_GB2312" w:eastAsia="仿宋_GB2312"/>
                <w:sz w:val="24"/>
                <w:szCs w:val="24"/>
                <w:lang w:val="en-US" w:eastAsia="zh-CN"/>
              </w:rPr>
              <w:t>包括</w:t>
            </w:r>
            <w:r>
              <w:rPr>
                <w:rFonts w:hint="default" w:ascii="仿宋_GB2312" w:eastAsia="仿宋_GB2312"/>
                <w:sz w:val="24"/>
                <w:szCs w:val="24"/>
                <w:lang w:val="en-US" w:eastAsia="zh-CN"/>
              </w:rPr>
              <w:t>集成激光雷达与惯性测量单元（</w:t>
            </w:r>
            <w:r>
              <w:rPr>
                <w:rFonts w:hint="eastAsia" w:ascii="仿宋_GB2312" w:eastAsia="仿宋_GB2312"/>
                <w:sz w:val="24"/>
                <w:szCs w:val="24"/>
                <w:lang w:val="en-US" w:eastAsia="zh-CN"/>
              </w:rPr>
              <w:t>IMU</w:t>
            </w:r>
            <w:r>
              <w:rPr>
                <w:rFonts w:hint="default" w:ascii="仿宋_GB2312" w:eastAsia="仿宋_GB2312"/>
                <w:sz w:val="24"/>
                <w:szCs w:val="24"/>
                <w:lang w:val="en-US" w:eastAsia="zh-CN"/>
              </w:rPr>
              <w:t>），激光雷达负责采集环境点云数据，IMU 实时获取机器人运动姿态信息；处理模块以高性能计算机为核心，内置基于 Fast_Lio 算法的建图程序与 Move_Base 移动框架算法，前者利用点云与 IMU 数据融合构建高精度地图，后者基于</w:t>
            </w:r>
            <w:r>
              <w:rPr>
                <w:rFonts w:hint="eastAsia" w:ascii="仿宋_GB2312" w:eastAsia="仿宋_GB2312"/>
                <w:sz w:val="24"/>
                <w:szCs w:val="24"/>
                <w:lang w:val="en-US" w:eastAsia="zh-CN"/>
              </w:rPr>
              <w:t>多层次</w:t>
            </w:r>
            <w:r>
              <w:rPr>
                <w:rFonts w:hint="default" w:ascii="仿宋_GB2312" w:eastAsia="仿宋_GB2312"/>
                <w:sz w:val="24"/>
                <w:szCs w:val="24"/>
                <w:lang w:val="en-US" w:eastAsia="zh-CN"/>
              </w:rPr>
              <w:t>地图规划安全高效路径；执行模块则由电机驱动系统和车轮等机械结构组成，依据处理模块规划的路径指令，实现机器人的移动与避障动作。传统避障导航系统的模块分工往往不够明确，且缺乏高效的数据融合与算法协同，在硬件和软件的整合度上远不及本系统。</w:t>
            </w:r>
          </w:p>
          <w:p w14:paraId="0C567683">
            <w:pPr>
              <w:spacing w:line="276" w:lineRule="auto"/>
              <w:ind w:firstLine="480" w:firstLineChars="200"/>
              <w:rPr>
                <w:rFonts w:hint="eastAsia" w:ascii="仿宋_GB2312" w:eastAsia="仿宋_GB2312"/>
                <w:sz w:val="24"/>
                <w:szCs w:val="24"/>
                <w:lang w:val="en-US" w:eastAsia="zh-CN"/>
              </w:rPr>
            </w:pPr>
            <w:r>
              <w:rPr>
                <w:rFonts w:hint="eastAsia" w:ascii="仿宋_GB2312" w:eastAsia="仿宋_GB2312"/>
                <w:sz w:val="24"/>
                <w:szCs w:val="24"/>
                <w:lang w:val="en-US" w:eastAsia="zh-CN"/>
              </w:rPr>
              <w:t>再聚焦于本发明引用的核心算法，Fast_Lio 建图原理基于激光雷达与 IMU 的深度融合。Livox_mid360 激光雷达扫描环境生成点云数据，IMU 同步记录机器人运动姿态。原始点云因机器人运动存在畸变，Fast_Lio 利用 IMU 数据对其去畸变，校正点云真实位置。算法通过特征提取识别点云中的平面、边缘等关键特征，结合 IMU 信息完成不同时刻点云的精准配准。后端采用因子图优化算法，将激光雷达里程计因子、IMU 预积分因子和回环检测因子整合，优化机器人位姿估计，修正地图累计误差，在复杂动态环境中快速构建高精度地图，为机器人导航提供可靠环境信息。</w:t>
            </w:r>
          </w:p>
          <w:p w14:paraId="07DD2143">
            <w:pPr>
              <w:spacing w:line="276" w:lineRule="auto"/>
              <w:ind w:firstLine="480" w:firstLineChars="200"/>
              <w:rPr>
                <w:rFonts w:hint="default" w:ascii="仿宋_GB2312" w:eastAsia="仿宋_GB2312"/>
                <w:sz w:val="24"/>
                <w:szCs w:val="24"/>
                <w:lang w:val="en-US" w:eastAsia="zh-CN"/>
              </w:rPr>
            </w:pPr>
            <w:r>
              <w:rPr>
                <w:rFonts w:hint="default" w:ascii="仿宋_GB2312" w:eastAsia="仿宋_GB2312"/>
                <w:sz w:val="24"/>
                <w:szCs w:val="24"/>
                <w:lang w:val="en-US" w:eastAsia="zh-CN"/>
              </w:rPr>
              <w:t>Move_Base 运动规划以环境地图为基础，通过全局与局部路径规划协同，为机器人制定合理运动路线。全局路径规划阶段，它基于 Fast_Lio 构建的地图，运用 Dijkstra 或 A * 算法，从机器人当前位置到目标点搜索出一条最优路径，该路径能避开已知障碍物，但不应对动态变化 。在机器人移动过程中，局部路径规划发挥作用。当感知模块检测到动态障碍物，Move_Base 采用动态窗口法（DWA）等算法，结合机器人运动能力，在短时间内计算多个可行轨迹。综合评估轨迹安全性、目标接近度和运动平滑度，选择最佳局部路径，及时调整机器人运动方向，避开障碍物 。通过全局与局部路径规划的联动，Move_Base 确保机器人在复杂环境中高效、安全地抵达目标点。</w:t>
            </w:r>
          </w:p>
          <w:p w14:paraId="20F71E7F">
            <w:pPr>
              <w:spacing w:line="276" w:lineRule="auto"/>
              <w:ind w:firstLine="480" w:firstLineChars="200"/>
              <w:rPr>
                <w:rFonts w:hint="default" w:ascii="仿宋_GB2312" w:eastAsia="仿宋_GB2312"/>
                <w:sz w:val="24"/>
                <w:szCs w:val="24"/>
              </w:rPr>
            </w:pPr>
            <w:r>
              <w:rPr>
                <w:rFonts w:hint="default" w:ascii="仿宋_GB2312" w:eastAsia="仿宋_GB2312"/>
                <w:sz w:val="24"/>
                <w:szCs w:val="24"/>
                <w:lang w:val="en-US" w:eastAsia="zh-CN"/>
              </w:rPr>
              <w:t>在工作流程方面，机器人启动后，感知模块持续收集环境信息，激光雷达扫描周围物体，IMU 监测机器人运动状态。收集到的数据快速传输至处理模块，Fast_Lio 算法即刻处理点云数据，结合 IMU 信息，通过因子图优化算法实时构建环境地图，同时精准确定机器人自身位置。随后，Move_Base 移动框架基于建好的地图，运用全局路径规划算法规划从起始点到目标点的初始路径。当机器人移动过程中，感知模块不断检测新出现的障碍物，Move_Base 移动框架的局部路径规划算法</w:t>
            </w:r>
            <w:r>
              <w:rPr>
                <w:rFonts w:hint="eastAsia" w:ascii="仿宋_GB2312" w:eastAsia="仿宋_GB2312"/>
                <w:sz w:val="24"/>
                <w:szCs w:val="24"/>
                <w:lang w:val="en-US" w:eastAsia="zh-CN"/>
              </w:rPr>
              <w:t>（TEB算法）</w:t>
            </w:r>
            <w:r>
              <w:rPr>
                <w:rFonts w:hint="default" w:ascii="仿宋_GB2312" w:eastAsia="仿宋_GB2312"/>
                <w:sz w:val="24"/>
                <w:szCs w:val="24"/>
                <w:lang w:val="en-US" w:eastAsia="zh-CN"/>
              </w:rPr>
              <w:t>迅速响应，实时调整路径，引导机器人</w:t>
            </w:r>
            <w:r>
              <w:rPr>
                <w:rFonts w:hint="eastAsia" w:ascii="仿宋_GB2312" w:eastAsia="仿宋_GB2312"/>
                <w:sz w:val="24"/>
                <w:szCs w:val="24"/>
                <w:lang w:val="en-US" w:eastAsia="zh-CN"/>
              </w:rPr>
              <w:t>在保障自身安全的情况下</w:t>
            </w:r>
            <w:r>
              <w:rPr>
                <w:rFonts w:hint="default" w:ascii="仿宋_GB2312" w:eastAsia="仿宋_GB2312"/>
                <w:sz w:val="24"/>
                <w:szCs w:val="24"/>
                <w:lang w:val="en-US" w:eastAsia="zh-CN"/>
              </w:rPr>
              <w:t>避开障碍物。相比之下，传统系统在建图时易受动态环境干扰，路径规划缺乏实时调整能力，难以在复杂环境中保障机器人顺利移动。​</w:t>
            </w:r>
          </w:p>
          <w:p w14:paraId="5AF8F9C2">
            <w:pPr>
              <w:spacing w:line="276" w:lineRule="auto"/>
              <w:ind w:firstLine="480" w:firstLineChars="200"/>
              <w:rPr>
                <w:rFonts w:hint="default" w:ascii="仿宋_GB2312" w:eastAsia="仿宋_GB2312"/>
                <w:lang w:val="en-US"/>
              </w:rPr>
            </w:pPr>
            <w:r>
              <w:rPr>
                <w:rFonts w:hint="default" w:ascii="仿宋_GB2312" w:eastAsia="仿宋_GB2312"/>
                <w:sz w:val="24"/>
                <w:szCs w:val="24"/>
                <w:lang w:val="en-US" w:eastAsia="zh-CN"/>
              </w:rPr>
              <w:t>本系统凭借 Fast_Lio 与 Move_Base 的深度融合，实现了高精度环境感知、快速路径规划与可靠避障。在复杂动态环境下，无论是室内人员频繁走动的场景，还是室外地形多变、物体随机移动的环境，都能让机器人高效、安全地完成导航任务，显著提升机器人在平面环境中的自主移动能力，克服了传统避障导航系统的诸多局限。</w:t>
            </w:r>
            <w:r>
              <w:rPr>
                <w:rFonts w:hint="eastAsia" w:ascii="仿宋_GB2312" w:eastAsia="仿宋_GB2312"/>
                <w:sz w:val="24"/>
                <w:szCs w:val="24"/>
                <w:lang w:val="en-US" w:eastAsia="zh-CN"/>
              </w:rPr>
              <w:t>另外Move_base框架的引入也为机器人的运动方式提供了更多的选择，如局部规划中采用的TEB算法则同时采用了x，y和yaw轴三个方向上的运动，使机器人在短时间内可实现的位姿更加多样，可以更加灵活地躲避障碍物。</w:t>
            </w:r>
          </w:p>
          <w:p w14:paraId="1071F28D">
            <w:pPr>
              <w:spacing w:line="276" w:lineRule="auto"/>
              <w:ind w:firstLine="420" w:firstLineChars="200"/>
              <w:rPr>
                <w:rFonts w:ascii="仿宋_GB2312" w:eastAsia="仿宋_GB2312"/>
              </w:rPr>
            </w:pPr>
          </w:p>
          <w:p w14:paraId="67AA0BC7">
            <w:pPr>
              <w:spacing w:line="276" w:lineRule="auto"/>
              <w:ind w:firstLine="420" w:firstLineChars="200"/>
              <w:rPr>
                <w:rFonts w:ascii="仿宋_GB2312" w:eastAsia="仿宋_GB2312"/>
              </w:rPr>
            </w:pPr>
          </w:p>
          <w:p w14:paraId="4403F784">
            <w:pPr>
              <w:spacing w:line="276" w:lineRule="auto"/>
              <w:ind w:firstLine="420" w:firstLineChars="200"/>
              <w:rPr>
                <w:rFonts w:ascii="仿宋_GB2312" w:eastAsia="仿宋_GB2312"/>
              </w:rPr>
            </w:pPr>
          </w:p>
          <w:p w14:paraId="25984FC2">
            <w:pPr>
              <w:spacing w:line="276" w:lineRule="auto"/>
              <w:rPr>
                <w:rFonts w:ascii="仿宋_GB2312" w:eastAsia="仿宋_GB2312"/>
              </w:rPr>
            </w:pPr>
          </w:p>
          <w:p w14:paraId="509A1772">
            <w:pPr>
              <w:spacing w:line="276" w:lineRule="auto"/>
              <w:ind w:firstLine="420" w:firstLineChars="200"/>
              <w:rPr>
                <w:rFonts w:ascii="仿宋_GB2312" w:eastAsia="仿宋_GB2312"/>
              </w:rPr>
            </w:pPr>
          </w:p>
          <w:p w14:paraId="24825981">
            <w:pPr>
              <w:spacing w:line="276" w:lineRule="auto"/>
              <w:ind w:firstLine="420" w:firstLineChars="200"/>
              <w:rPr>
                <w:rFonts w:ascii="仿宋_GB2312" w:eastAsia="仿宋_GB2312"/>
              </w:rPr>
            </w:pPr>
          </w:p>
          <w:p w14:paraId="750065D0">
            <w:pPr>
              <w:spacing w:line="276" w:lineRule="auto"/>
              <w:ind w:firstLine="420" w:firstLineChars="200"/>
              <w:rPr>
                <w:rFonts w:hint="eastAsia" w:ascii="仿宋_GB2312" w:eastAsia="仿宋_GB2312"/>
              </w:rPr>
            </w:pPr>
          </w:p>
        </w:tc>
      </w:tr>
      <w:tr w14:paraId="09408B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8" w:type="dxa"/>
            <w:noWrap w:val="0"/>
            <w:vAlign w:val="top"/>
          </w:tcPr>
          <w:p w14:paraId="3352FB5D">
            <w:pPr>
              <w:jc w:val="center"/>
              <w:rPr>
                <w:sz w:val="28"/>
              </w:rPr>
            </w:pPr>
            <w:r>
              <w:rPr>
                <w:rFonts w:hint="eastAsia"/>
                <w:sz w:val="28"/>
              </w:rPr>
              <w:t>附图及附图说明</w:t>
            </w:r>
          </w:p>
        </w:tc>
        <w:tc>
          <w:tcPr>
            <w:tcW w:w="8347" w:type="dxa"/>
            <w:noWrap w:val="0"/>
            <w:vAlign w:val="top"/>
          </w:tcPr>
          <w:p w14:paraId="732728D4">
            <w:pPr>
              <w:spacing w:line="360" w:lineRule="auto"/>
              <w:rPr>
                <w:rFonts w:ascii="仿宋_GB2312" w:eastAsia="仿宋_GB2312"/>
              </w:rPr>
            </w:pPr>
            <w:r>
              <w:rPr>
                <w:rFonts w:hint="eastAsia" w:ascii="仿宋_GB2312" w:eastAsia="仿宋_GB2312"/>
              </w:rPr>
              <w:t xml:space="preserve">（图纸请另附，附图中各零部件的数字标记应当与文字说明中所述标记一致。有多幅附图时，各幅图中的同一零部件应使用相同的标记。附图中不能有中文注释，图形线条为黑色，图上不得着色。附图说明：应写明各附图的图名和图号，对各幅附图作简略说明，必要时可将附图中标号所示零部件名称列出） </w:t>
            </w:r>
          </w:p>
          <w:p w14:paraId="0452A9A2">
            <w:pPr>
              <w:jc w:val="center"/>
              <w:rPr>
                <w:rFonts w:hint="eastAsia"/>
              </w:rPr>
            </w:pPr>
            <w:r>
              <w:drawing>
                <wp:inline distT="0" distB="0" distL="114300" distR="114300">
                  <wp:extent cx="4919980" cy="3009265"/>
                  <wp:effectExtent l="0" t="0" r="2540" b="825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
                          <a:stretch>
                            <a:fillRect/>
                          </a:stretch>
                        </pic:blipFill>
                        <pic:spPr>
                          <a:xfrm>
                            <a:off x="0" y="0"/>
                            <a:ext cx="4919980" cy="3009265"/>
                          </a:xfrm>
                          <a:prstGeom prst="rect">
                            <a:avLst/>
                          </a:prstGeom>
                          <a:noFill/>
                          <a:ln>
                            <a:noFill/>
                          </a:ln>
                        </pic:spPr>
                      </pic:pic>
                    </a:graphicData>
                  </a:graphic>
                </wp:inline>
              </w:drawing>
            </w:r>
          </w:p>
          <w:p w14:paraId="240D5EFD">
            <w:pPr>
              <w:spacing w:before="156" w:beforeLines="50"/>
              <w:jc w:val="center"/>
              <w:rPr>
                <w:rFonts w:hint="default" w:eastAsia="宋体"/>
                <w:lang w:val="en-US" w:eastAsia="zh-CN"/>
              </w:rPr>
            </w:pPr>
            <w:r>
              <w:t>图</w:t>
            </w:r>
            <w:r>
              <w:rPr>
                <w:rFonts w:hint="eastAsia"/>
              </w:rPr>
              <w:t xml:space="preserve">1 </w:t>
            </w:r>
            <w:r>
              <w:t xml:space="preserve"> </w:t>
            </w:r>
            <w:r>
              <w:rPr>
                <w:rFonts w:hint="eastAsia"/>
                <w:lang w:val="en-US" w:eastAsia="zh-CN"/>
              </w:rPr>
              <w:t>各模块的系统框架图</w:t>
            </w:r>
          </w:p>
          <w:p w14:paraId="59727137">
            <w:pPr>
              <w:spacing w:before="156" w:beforeLines="50"/>
              <w:jc w:val="center"/>
              <w:rPr>
                <w:rFonts w:hint="eastAsia"/>
                <w:sz w:val="24"/>
                <w:szCs w:val="24"/>
              </w:rPr>
            </w:pPr>
            <w:r>
              <w:drawing>
                <wp:inline distT="0" distB="0" distL="114300" distR="114300">
                  <wp:extent cx="2438400" cy="4792980"/>
                  <wp:effectExtent l="0" t="0" r="0" b="762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5"/>
                          <a:stretch>
                            <a:fillRect/>
                          </a:stretch>
                        </pic:blipFill>
                        <pic:spPr>
                          <a:xfrm>
                            <a:off x="0" y="0"/>
                            <a:ext cx="2438400" cy="4792980"/>
                          </a:xfrm>
                          <a:prstGeom prst="rect">
                            <a:avLst/>
                          </a:prstGeom>
                          <a:noFill/>
                          <a:ln>
                            <a:noFill/>
                          </a:ln>
                        </pic:spPr>
                      </pic:pic>
                    </a:graphicData>
                  </a:graphic>
                </wp:inline>
              </w:drawing>
            </w:r>
          </w:p>
          <w:p w14:paraId="42CF81EE">
            <w:pPr>
              <w:spacing w:before="156" w:beforeLines="50" w:after="156" w:afterLines="50" w:line="300" w:lineRule="exact"/>
              <w:jc w:val="center"/>
              <w:rPr>
                <w:szCs w:val="21"/>
              </w:rPr>
            </w:pPr>
            <w:r>
              <w:rPr>
                <w:rFonts w:hint="eastAsia"/>
                <w:szCs w:val="21"/>
              </w:rPr>
              <w:t>图2</w:t>
            </w:r>
            <w:r>
              <w:rPr>
                <w:szCs w:val="21"/>
              </w:rPr>
              <w:t xml:space="preserve"> </w:t>
            </w:r>
            <w:r>
              <w:rPr>
                <w:rFonts w:hint="eastAsia"/>
                <w:szCs w:val="21"/>
              </w:rPr>
              <w:t xml:space="preserve"> </w:t>
            </w:r>
            <w:r>
              <w:rPr>
                <w:rFonts w:hint="eastAsia"/>
              </w:rPr>
              <w:t>机器人</w:t>
            </w:r>
            <w:r>
              <w:rPr>
                <w:rFonts w:hint="eastAsia"/>
                <w:lang w:val="en-US" w:eastAsia="zh-CN"/>
              </w:rPr>
              <w:t>平面自动导航</w:t>
            </w:r>
            <w:r>
              <w:rPr>
                <w:rFonts w:hint="eastAsia"/>
              </w:rPr>
              <w:t>系统工作流程</w:t>
            </w:r>
          </w:p>
          <w:p w14:paraId="669F249E">
            <w:pPr>
              <w:snapToGrid w:val="0"/>
              <w:spacing w:before="156" w:beforeLines="50"/>
              <w:jc w:val="center"/>
              <w:rPr>
                <w:sz w:val="24"/>
              </w:rPr>
            </w:pPr>
          </w:p>
          <w:p w14:paraId="6A9A530C">
            <w:pPr>
              <w:snapToGrid w:val="0"/>
              <w:spacing w:before="156" w:beforeLines="50"/>
              <w:jc w:val="center"/>
              <w:rPr>
                <w:rFonts w:hint="eastAsia"/>
                <w:sz w:val="24"/>
              </w:rPr>
            </w:pPr>
            <w:r>
              <w:rPr>
                <w:rFonts w:ascii="宋体" w:hAnsi="宋体" w:eastAsia="宋体" w:cs="宋体"/>
                <w:sz w:val="24"/>
                <w:szCs w:val="24"/>
              </w:rPr>
              <w:drawing>
                <wp:inline distT="0" distB="0" distL="114300" distR="114300">
                  <wp:extent cx="4472940" cy="1829435"/>
                  <wp:effectExtent l="0" t="0" r="7620" b="14605"/>
                  <wp:docPr id="4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descr="IMG_256"/>
                          <pic:cNvPicPr>
                            <a:picLocks noChangeAspect="1"/>
                          </pic:cNvPicPr>
                        </pic:nvPicPr>
                        <pic:blipFill>
                          <a:blip r:embed="rId6"/>
                          <a:stretch>
                            <a:fillRect/>
                          </a:stretch>
                        </pic:blipFill>
                        <pic:spPr>
                          <a:xfrm>
                            <a:off x="0" y="0"/>
                            <a:ext cx="4472940" cy="1829435"/>
                          </a:xfrm>
                          <a:prstGeom prst="rect">
                            <a:avLst/>
                          </a:prstGeom>
                          <a:noFill/>
                          <a:ln w="9525">
                            <a:noFill/>
                          </a:ln>
                        </pic:spPr>
                      </pic:pic>
                    </a:graphicData>
                  </a:graphic>
                </wp:inline>
              </w:drawing>
            </w:r>
          </w:p>
          <w:p w14:paraId="7077BD61">
            <w:pPr>
              <w:spacing w:line="300" w:lineRule="exact"/>
              <w:jc w:val="center"/>
              <w:rPr>
                <w:rFonts w:hint="default" w:eastAsia="宋体"/>
                <w:szCs w:val="21"/>
                <w:lang w:val="en-US" w:eastAsia="zh-CN"/>
              </w:rPr>
            </w:pPr>
            <w:r>
              <w:rPr>
                <w:rFonts w:hint="eastAsia"/>
                <w:szCs w:val="21"/>
              </w:rPr>
              <w:t>图3</w:t>
            </w:r>
            <w:r>
              <w:rPr>
                <w:szCs w:val="21"/>
              </w:rPr>
              <w:t xml:space="preserve"> </w:t>
            </w:r>
            <w:r>
              <w:rPr>
                <w:rFonts w:hint="eastAsia"/>
                <w:szCs w:val="21"/>
              </w:rPr>
              <w:t xml:space="preserve"> </w:t>
            </w:r>
            <w:r>
              <w:rPr>
                <w:rFonts w:hint="eastAsia"/>
                <w:szCs w:val="21"/>
                <w:lang w:val="en-US" w:eastAsia="zh-CN"/>
              </w:rPr>
              <w:t>以move_base为框架的处理模块原理图</w:t>
            </w:r>
          </w:p>
          <w:p w14:paraId="6A1B154F">
            <w:pPr>
              <w:spacing w:before="156" w:beforeLines="50" w:line="300" w:lineRule="exact"/>
              <w:jc w:val="center"/>
              <w:rPr>
                <w:szCs w:val="21"/>
              </w:rPr>
            </w:pPr>
          </w:p>
          <w:p w14:paraId="05AA275A">
            <w:pPr>
              <w:spacing w:before="156" w:beforeLines="50"/>
              <w:jc w:val="center"/>
              <w:rPr>
                <w:rFonts w:hint="eastAsia"/>
                <w:sz w:val="24"/>
                <w:szCs w:val="24"/>
              </w:rPr>
            </w:pPr>
            <w:r>
              <w:rPr>
                <w:rFonts w:ascii="宋体" w:hAnsi="宋体" w:eastAsia="宋体" w:cs="宋体"/>
                <w:sz w:val="24"/>
                <w:szCs w:val="24"/>
              </w:rPr>
              <w:drawing>
                <wp:inline distT="0" distB="0" distL="114300" distR="114300">
                  <wp:extent cx="5542280" cy="1945640"/>
                  <wp:effectExtent l="0" t="0" r="5080" b="5080"/>
                  <wp:docPr id="43"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descr="IMG_256"/>
                          <pic:cNvPicPr>
                            <a:picLocks noChangeAspect="1"/>
                          </pic:cNvPicPr>
                        </pic:nvPicPr>
                        <pic:blipFill>
                          <a:blip r:embed="rId7"/>
                          <a:stretch>
                            <a:fillRect/>
                          </a:stretch>
                        </pic:blipFill>
                        <pic:spPr>
                          <a:xfrm>
                            <a:off x="0" y="0"/>
                            <a:ext cx="5542280" cy="1945640"/>
                          </a:xfrm>
                          <a:prstGeom prst="rect">
                            <a:avLst/>
                          </a:prstGeom>
                          <a:noFill/>
                          <a:ln w="9525">
                            <a:noFill/>
                          </a:ln>
                        </pic:spPr>
                      </pic:pic>
                    </a:graphicData>
                  </a:graphic>
                </wp:inline>
              </w:drawing>
            </w:r>
          </w:p>
          <w:p w14:paraId="5ED5AA24">
            <w:pPr>
              <w:spacing w:line="300" w:lineRule="exact"/>
              <w:jc w:val="center"/>
              <w:rPr>
                <w:rFonts w:hint="default" w:eastAsia="宋体"/>
                <w:szCs w:val="21"/>
                <w:lang w:val="en-US" w:eastAsia="zh-CN"/>
              </w:rPr>
            </w:pPr>
            <w:r>
              <w:rPr>
                <w:rFonts w:hint="eastAsia"/>
                <w:szCs w:val="21"/>
              </w:rPr>
              <w:t>图4</w:t>
            </w:r>
            <w:r>
              <w:rPr>
                <w:szCs w:val="21"/>
              </w:rPr>
              <w:t xml:space="preserve"> </w:t>
            </w:r>
            <w:r>
              <w:rPr>
                <w:rFonts w:hint="eastAsia"/>
                <w:szCs w:val="21"/>
              </w:rPr>
              <w:t xml:space="preserve"> </w:t>
            </w:r>
            <w:r>
              <w:rPr>
                <w:rFonts w:hint="eastAsia"/>
                <w:szCs w:val="21"/>
                <w:lang w:val="en-US" w:eastAsia="zh-CN"/>
              </w:rPr>
              <w:t>Fast_lio算法原理图</w:t>
            </w:r>
          </w:p>
          <w:p w14:paraId="1501B4D2">
            <w:pPr>
              <w:spacing w:after="156" w:afterLines="50"/>
              <w:ind w:left="420"/>
              <w:jc w:val="center"/>
            </w:pPr>
          </w:p>
          <w:p w14:paraId="37D62559">
            <w:pPr>
              <w:spacing w:after="156" w:afterLines="50"/>
              <w:jc w:val="center"/>
            </w:pPr>
            <w:r>
              <w:drawing>
                <wp:inline distT="0" distB="0" distL="114300" distR="114300">
                  <wp:extent cx="4204335" cy="2284730"/>
                  <wp:effectExtent l="0" t="0" r="1905" b="127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8"/>
                          <a:stretch>
                            <a:fillRect/>
                          </a:stretch>
                        </pic:blipFill>
                        <pic:spPr>
                          <a:xfrm>
                            <a:off x="0" y="0"/>
                            <a:ext cx="4204335" cy="2284730"/>
                          </a:xfrm>
                          <a:prstGeom prst="rect">
                            <a:avLst/>
                          </a:prstGeom>
                          <a:noFill/>
                          <a:ln>
                            <a:noFill/>
                          </a:ln>
                        </pic:spPr>
                      </pic:pic>
                    </a:graphicData>
                  </a:graphic>
                </wp:inline>
              </w:drawing>
            </w:r>
          </w:p>
          <w:p w14:paraId="37B436EA">
            <w:pPr>
              <w:spacing w:before="156" w:beforeLines="50" w:line="300" w:lineRule="exact"/>
              <w:jc w:val="center"/>
              <w:rPr>
                <w:rFonts w:hint="default" w:eastAsia="宋体"/>
                <w:szCs w:val="21"/>
                <w:lang w:val="en-US" w:eastAsia="zh-CN"/>
              </w:rPr>
            </w:pPr>
            <w:r>
              <w:rPr>
                <w:rFonts w:hint="eastAsia"/>
                <w:szCs w:val="21"/>
              </w:rPr>
              <w:t>图</w:t>
            </w:r>
            <w:r>
              <w:rPr>
                <w:szCs w:val="21"/>
              </w:rPr>
              <w:t xml:space="preserve">5 </w:t>
            </w:r>
            <w:r>
              <w:rPr>
                <w:rFonts w:hint="eastAsia"/>
                <w:szCs w:val="21"/>
              </w:rPr>
              <w:t xml:space="preserve"> </w:t>
            </w:r>
            <w:r>
              <w:rPr>
                <w:rFonts w:hint="eastAsia"/>
                <w:szCs w:val="21"/>
                <w:lang w:val="en-US" w:eastAsia="zh-CN"/>
              </w:rPr>
              <w:t>Fast_lio扫描三维点云效果</w:t>
            </w:r>
          </w:p>
          <w:p w14:paraId="146AFD69">
            <w:pPr>
              <w:spacing w:after="156" w:afterLines="50"/>
              <w:jc w:val="center"/>
            </w:pPr>
          </w:p>
          <w:p w14:paraId="17AB5007">
            <w:pPr>
              <w:spacing w:after="156" w:afterLines="50"/>
              <w:jc w:val="center"/>
            </w:pPr>
            <w:r>
              <w:drawing>
                <wp:inline distT="0" distB="0" distL="114300" distR="114300">
                  <wp:extent cx="3866515" cy="2555240"/>
                  <wp:effectExtent l="0" t="0" r="4445" b="508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9"/>
                          <a:stretch>
                            <a:fillRect/>
                          </a:stretch>
                        </pic:blipFill>
                        <pic:spPr>
                          <a:xfrm>
                            <a:off x="0" y="0"/>
                            <a:ext cx="3866515" cy="2555240"/>
                          </a:xfrm>
                          <a:prstGeom prst="rect">
                            <a:avLst/>
                          </a:prstGeom>
                          <a:noFill/>
                          <a:ln>
                            <a:noFill/>
                          </a:ln>
                        </pic:spPr>
                      </pic:pic>
                    </a:graphicData>
                  </a:graphic>
                </wp:inline>
              </w:drawing>
            </w:r>
          </w:p>
          <w:p w14:paraId="29E7DA90">
            <w:pPr>
              <w:spacing w:before="156" w:beforeLines="50" w:line="300" w:lineRule="exact"/>
              <w:jc w:val="center"/>
              <w:rPr>
                <w:rFonts w:hint="default" w:eastAsia="宋体"/>
                <w:szCs w:val="21"/>
                <w:lang w:val="en-US" w:eastAsia="zh-CN"/>
              </w:rPr>
            </w:pPr>
            <w:r>
              <w:rPr>
                <w:rFonts w:hint="eastAsia"/>
                <w:szCs w:val="21"/>
              </w:rPr>
              <w:t>图</w:t>
            </w:r>
            <w:r>
              <w:rPr>
                <w:szCs w:val="21"/>
              </w:rPr>
              <w:t xml:space="preserve">6 </w:t>
            </w:r>
            <w:r>
              <w:rPr>
                <w:rFonts w:hint="eastAsia"/>
                <w:szCs w:val="21"/>
              </w:rPr>
              <w:t xml:space="preserve"> </w:t>
            </w:r>
            <w:r>
              <w:rPr>
                <w:rFonts w:hint="eastAsia"/>
                <w:szCs w:val="21"/>
                <w:lang w:val="en-US" w:eastAsia="zh-CN"/>
              </w:rPr>
              <w:t>Fast_lio生成的二维栅格地图</w:t>
            </w:r>
          </w:p>
          <w:p w14:paraId="4FDD5869">
            <w:pPr>
              <w:spacing w:after="156" w:afterLines="50"/>
              <w:jc w:val="center"/>
            </w:pPr>
          </w:p>
          <w:p w14:paraId="570DAF3B">
            <w:pPr>
              <w:jc w:val="center"/>
            </w:pPr>
            <w:r>
              <w:drawing>
                <wp:inline distT="0" distB="0" distL="114300" distR="114300">
                  <wp:extent cx="4725035" cy="3447415"/>
                  <wp:effectExtent l="0" t="0" r="14605" b="1206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0"/>
                          <a:stretch>
                            <a:fillRect/>
                          </a:stretch>
                        </pic:blipFill>
                        <pic:spPr>
                          <a:xfrm>
                            <a:off x="0" y="0"/>
                            <a:ext cx="4725035" cy="3447415"/>
                          </a:xfrm>
                          <a:prstGeom prst="rect">
                            <a:avLst/>
                          </a:prstGeom>
                          <a:noFill/>
                          <a:ln>
                            <a:noFill/>
                          </a:ln>
                        </pic:spPr>
                      </pic:pic>
                    </a:graphicData>
                  </a:graphic>
                </wp:inline>
              </w:drawing>
            </w:r>
          </w:p>
          <w:p w14:paraId="778B88CA">
            <w:pPr>
              <w:spacing w:line="300" w:lineRule="exact"/>
              <w:jc w:val="center"/>
              <w:rPr>
                <w:rFonts w:hint="eastAsia"/>
                <w:szCs w:val="21"/>
                <w:lang w:val="en-US" w:eastAsia="zh-CN"/>
              </w:rPr>
            </w:pPr>
            <w:r>
              <w:rPr>
                <w:rFonts w:hint="eastAsia"/>
                <w:szCs w:val="21"/>
              </w:rPr>
              <w:t>图</w:t>
            </w:r>
            <w:r>
              <w:rPr>
                <w:szCs w:val="21"/>
              </w:rPr>
              <w:t xml:space="preserve">7 </w:t>
            </w:r>
            <w:r>
              <w:rPr>
                <w:rFonts w:hint="eastAsia"/>
                <w:szCs w:val="21"/>
              </w:rPr>
              <w:t xml:space="preserve"> </w:t>
            </w:r>
            <w:r>
              <w:rPr>
                <w:rFonts w:hint="eastAsia"/>
                <w:szCs w:val="21"/>
                <w:lang w:val="en-US" w:eastAsia="zh-CN"/>
              </w:rPr>
              <w:t>Move_base全局路径规划</w:t>
            </w:r>
          </w:p>
          <w:p w14:paraId="4372A4CD">
            <w:pPr>
              <w:spacing w:line="300" w:lineRule="exact"/>
              <w:jc w:val="center"/>
              <w:rPr>
                <w:rFonts w:hint="default"/>
                <w:szCs w:val="21"/>
                <w:lang w:val="en-US" w:eastAsia="zh-CN"/>
              </w:rPr>
            </w:pPr>
            <w:r>
              <w:rPr>
                <w:rFonts w:hint="eastAsia"/>
                <w:szCs w:val="21"/>
                <w:lang w:val="en-US" w:eastAsia="zh-CN"/>
              </w:rPr>
              <w:t>（注：红色为实时点云信息，黑色为障碍物膨胀层，灰色为静态地图设置障碍物）</w:t>
            </w:r>
          </w:p>
          <w:p w14:paraId="5C7B8957">
            <w:pPr>
              <w:jc w:val="center"/>
              <w:rPr>
                <w:rFonts w:hint="eastAsia" w:ascii="Arial Narrow"/>
                <w:szCs w:val="21"/>
              </w:rPr>
            </w:pPr>
          </w:p>
          <w:p w14:paraId="33AEBE03">
            <w:pPr>
              <w:jc w:val="center"/>
            </w:pPr>
          </w:p>
          <w:p w14:paraId="1AC915CE">
            <w:pPr>
              <w:jc w:val="center"/>
            </w:pPr>
          </w:p>
          <w:p w14:paraId="2A1E75FA">
            <w:pPr>
              <w:jc w:val="center"/>
              <w:rPr>
                <w:rFonts w:hint="eastAsia" w:eastAsia="宋体"/>
                <w:lang w:eastAsia="zh-CN"/>
              </w:rPr>
            </w:pPr>
            <w:r>
              <w:rPr>
                <w:rFonts w:hint="eastAsia" w:eastAsia="宋体"/>
                <w:lang w:eastAsia="zh-CN"/>
              </w:rPr>
              <w:drawing>
                <wp:inline distT="0" distB="0" distL="114300" distR="114300">
                  <wp:extent cx="3094355" cy="3138805"/>
                  <wp:effectExtent l="0" t="0" r="14605" b="635"/>
                  <wp:docPr id="16" name="图片 16" descr="ff492639db9009352efa107d9a4b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f492639db9009352efa107d9a4be58"/>
                          <pic:cNvPicPr>
                            <a:picLocks noChangeAspect="1"/>
                          </pic:cNvPicPr>
                        </pic:nvPicPr>
                        <pic:blipFill>
                          <a:blip r:embed="rId11"/>
                          <a:stretch>
                            <a:fillRect/>
                          </a:stretch>
                        </pic:blipFill>
                        <pic:spPr>
                          <a:xfrm>
                            <a:off x="0" y="0"/>
                            <a:ext cx="3094355" cy="3138805"/>
                          </a:xfrm>
                          <a:prstGeom prst="rect">
                            <a:avLst/>
                          </a:prstGeom>
                        </pic:spPr>
                      </pic:pic>
                    </a:graphicData>
                  </a:graphic>
                </wp:inline>
              </w:drawing>
            </w:r>
          </w:p>
          <w:p w14:paraId="2AC5D79F">
            <w:pPr>
              <w:spacing w:line="300" w:lineRule="exact"/>
              <w:jc w:val="center"/>
              <w:rPr>
                <w:rFonts w:hint="default" w:eastAsia="宋体"/>
                <w:szCs w:val="21"/>
                <w:lang w:val="en-US" w:eastAsia="zh-CN"/>
              </w:rPr>
            </w:pPr>
            <w:r>
              <w:rPr>
                <w:rFonts w:hint="eastAsia"/>
                <w:szCs w:val="21"/>
              </w:rPr>
              <w:t>图</w:t>
            </w:r>
            <w:r>
              <w:rPr>
                <w:szCs w:val="21"/>
              </w:rPr>
              <w:t xml:space="preserve">7 </w:t>
            </w:r>
            <w:r>
              <w:rPr>
                <w:rFonts w:hint="eastAsia"/>
                <w:szCs w:val="21"/>
              </w:rPr>
              <w:t xml:space="preserve"> </w:t>
            </w:r>
            <w:r>
              <w:rPr>
                <w:rFonts w:hint="eastAsia"/>
                <w:szCs w:val="21"/>
                <w:lang w:val="en-US" w:eastAsia="zh-CN"/>
              </w:rPr>
              <w:t>Robomaster机器人</w:t>
            </w:r>
          </w:p>
          <w:p w14:paraId="6FCC8B7E">
            <w:pPr>
              <w:jc w:val="center"/>
            </w:pPr>
          </w:p>
          <w:p w14:paraId="4DF7FE6F">
            <w:pPr>
              <w:jc w:val="center"/>
            </w:pPr>
          </w:p>
          <w:p w14:paraId="71218D2A">
            <w:pPr>
              <w:jc w:val="center"/>
            </w:pPr>
          </w:p>
          <w:p w14:paraId="41F91065">
            <w:pPr>
              <w:jc w:val="both"/>
              <w:rPr>
                <w:rFonts w:hint="eastAsia"/>
              </w:rPr>
            </w:pPr>
          </w:p>
        </w:tc>
      </w:tr>
      <w:tr w14:paraId="3CB7E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33" w:hRule="atLeast"/>
        </w:trPr>
        <w:tc>
          <w:tcPr>
            <w:tcW w:w="1628" w:type="dxa"/>
            <w:noWrap w:val="0"/>
            <w:vAlign w:val="top"/>
          </w:tcPr>
          <w:p w14:paraId="7A28499D">
            <w:pPr>
              <w:jc w:val="center"/>
              <w:rPr>
                <w:sz w:val="28"/>
              </w:rPr>
            </w:pPr>
            <w:r>
              <w:rPr>
                <w:rFonts w:hint="eastAsia"/>
                <w:sz w:val="28"/>
              </w:rPr>
              <w:t>具体实施方式</w:t>
            </w:r>
          </w:p>
        </w:tc>
        <w:tc>
          <w:tcPr>
            <w:tcW w:w="8347" w:type="dxa"/>
            <w:noWrap w:val="0"/>
            <w:vAlign w:val="top"/>
          </w:tcPr>
          <w:p w14:paraId="4094955F">
            <w:pPr>
              <w:jc w:val="left"/>
              <w:rPr>
                <w:rFonts w:hint="eastAsia" w:ascii="仿宋_GB2312" w:eastAsia="仿宋_GB2312"/>
                <w:bCs/>
                <w:sz w:val="24"/>
              </w:rPr>
            </w:pPr>
            <w:r>
              <w:rPr>
                <w:rFonts w:hint="eastAsia" w:ascii="仿宋_GB2312" w:eastAsia="仿宋_GB2312"/>
                <w:bCs/>
                <w:sz w:val="24"/>
              </w:rPr>
              <w:t>具体实施方式应当结合照附图对技术内容进一步详细说明，附图中的标号应写在相应的零部件名称之后，使所属技术领域的技术人员能够理解和实现，将各零部件之间的连接关系及其所起的作用详细说明，必要时说明其动作过程或者操作步骤。可以有多个实施例。</w:t>
            </w:r>
          </w:p>
          <w:p w14:paraId="689F0004">
            <w:pPr>
              <w:jc w:val="left"/>
              <w:rPr>
                <w:rFonts w:ascii="仿宋_GB2312" w:eastAsia="仿宋_GB2312"/>
                <w:bCs/>
                <w:sz w:val="18"/>
                <w:szCs w:val="18"/>
              </w:rPr>
            </w:pPr>
          </w:p>
          <w:p w14:paraId="3DD16C72">
            <w:pPr>
              <w:spacing w:line="288" w:lineRule="auto"/>
              <w:ind w:firstLine="480" w:firstLineChars="200"/>
              <w:rPr>
                <w:rFonts w:hint="eastAsia" w:eastAsia="仿宋_GB2312"/>
                <w:color w:val="000000"/>
                <w:sz w:val="24"/>
                <w:szCs w:val="24"/>
              </w:rPr>
            </w:pPr>
          </w:p>
          <w:p w14:paraId="1705D66F">
            <w:pPr>
              <w:spacing w:line="288" w:lineRule="auto"/>
              <w:ind w:firstLine="480" w:firstLineChars="200"/>
              <w:rPr>
                <w:rFonts w:hint="eastAsia" w:eastAsia="仿宋_GB2312"/>
                <w:color w:val="000000"/>
                <w:sz w:val="24"/>
                <w:szCs w:val="24"/>
              </w:rPr>
            </w:pPr>
          </w:p>
          <w:p w14:paraId="57D3E9A0">
            <w:pPr>
              <w:spacing w:line="288" w:lineRule="auto"/>
              <w:ind w:firstLine="480" w:firstLineChars="200"/>
              <w:rPr>
                <w:rFonts w:hint="eastAsia" w:ascii="仿宋_GB2312" w:eastAsia="仿宋_GB2312"/>
                <w:bCs/>
                <w:sz w:val="24"/>
              </w:rPr>
            </w:pPr>
            <w:r>
              <w:rPr>
                <w:rFonts w:hint="eastAsia" w:eastAsia="仿宋_GB2312"/>
                <w:color w:val="000000"/>
                <w:sz w:val="24"/>
                <w:szCs w:val="24"/>
              </w:rPr>
              <w:t xml:space="preserve">启动机器人，控制其在仓库平面环境（涵盖货物堆放区、通道、出入口等区域 ）内，以 0.5 - 1m/s 的速度匀速移动。Livox_mid360 激光雷达以 10Hz 的频率扫描周围环境，采集点云数据，实时获取货物、货架、墙体等障碍物的三维空间信息；IMU 惯性测量单元同步以 </w:t>
            </w:r>
            <w:r>
              <w:rPr>
                <w:rFonts w:hint="eastAsia" w:eastAsia="仿宋_GB2312"/>
                <w:color w:val="000000"/>
                <w:sz w:val="24"/>
                <w:szCs w:val="24"/>
                <w:lang w:val="en-US" w:eastAsia="zh-CN"/>
              </w:rPr>
              <w:t>1k</w:t>
            </w:r>
            <w:r>
              <w:rPr>
                <w:rFonts w:hint="eastAsia" w:eastAsia="仿宋_GB2312"/>
                <w:color w:val="000000"/>
                <w:sz w:val="24"/>
                <w:szCs w:val="24"/>
              </w:rPr>
              <w:t>Hz 频率采集机器人的角速度、线加速度等运动姿态数据，为点云数据解算提供运动补偿依据 。intel_nuc 小电脑接收激光雷达与 IMU 的数据后，Fast_Lio 算法对原始点云进行去畸变处理（利用 IMU 运动数据，补偿机器人移动导致的点云畸变 ），通过特征提取（如提取平面、边缘特征 ）、点云配准（采用 ICP 等算法，将不同时刻点云融合 ），</w:t>
            </w:r>
            <w:r>
              <w:rPr>
                <w:rFonts w:hint="eastAsia" w:eastAsia="仿宋_GB2312"/>
                <w:color w:val="000000"/>
                <w:sz w:val="24"/>
                <w:szCs w:val="24"/>
                <w:lang w:val="en-US" w:eastAsia="zh-CN"/>
              </w:rPr>
              <w:t>再由</w:t>
            </w:r>
            <w:r>
              <w:rPr>
                <w:rFonts w:hint="eastAsia" w:eastAsia="仿宋_GB2312"/>
                <w:color w:val="000000"/>
                <w:sz w:val="24"/>
                <w:szCs w:val="24"/>
              </w:rPr>
              <w:t>因子图将激光雷达里程计因子、IMU 预积分因子以及回环检测因子等有机整合在一起。激光雷达里程计因子基于点云匹配结果，反映了机器人在短时间内的运动信息；IMU 预积分因子则利用 IMU 的积分特性，对机器人的位姿变化进行更细致的描述；回环检测因子用于检测机器人是否回到了之前扫描过的区域，当检测到回环时，通过优化算法对之前构建的地图和位姿进行全局调整，从而有效减小位姿估计误差和累计漂移误差，确保地图构建的全局一致性。建图过程中，设置地图分辨率为 0.1m，每采集 100 帧点云数据进行一次全局优化，确保地图精度，</w:t>
            </w:r>
            <w:r>
              <w:rPr>
                <w:rFonts w:hint="eastAsia" w:eastAsia="仿宋_GB2312"/>
                <w:color w:val="000000"/>
                <w:sz w:val="24"/>
                <w:szCs w:val="24"/>
                <w:lang w:val="en-US" w:eastAsia="zh-CN"/>
              </w:rPr>
              <w:t>也可以根据需要对点云信息的高度进行筛选，以筛选出一些特定障碍物的信息，再通过pcd_package算法包中对三维点云映射到二维算法</w:t>
            </w:r>
            <w:r>
              <w:rPr>
                <w:rFonts w:hint="eastAsia" w:eastAsia="仿宋_GB2312"/>
                <w:color w:val="000000"/>
                <w:sz w:val="24"/>
                <w:szCs w:val="24"/>
              </w:rPr>
              <w:t>最终生成包含环境障碍物、通道等信息的二维 occupancy 栅格地图，存储于地图服务器</w:t>
            </w:r>
            <w:r>
              <w:rPr>
                <w:rFonts w:hint="eastAsia" w:eastAsia="仿宋_GB2312"/>
                <w:color w:val="000000"/>
                <w:sz w:val="24"/>
                <w:szCs w:val="24"/>
                <w:lang w:eastAsia="zh-CN"/>
              </w:rPr>
              <w:t>，</w:t>
            </w:r>
            <w:r>
              <w:rPr>
                <w:rFonts w:hint="eastAsia" w:eastAsia="仿宋_GB2312"/>
                <w:color w:val="000000"/>
                <w:sz w:val="24"/>
                <w:szCs w:val="24"/>
                <w:lang w:val="en-US" w:eastAsia="zh-CN"/>
              </w:rPr>
              <w:t>为</w:t>
            </w:r>
            <w:r>
              <w:rPr>
                <w:rFonts w:hint="eastAsia" w:eastAsia="仿宋_GB2312"/>
                <w:color w:val="000000"/>
                <w:sz w:val="24"/>
                <w:szCs w:val="24"/>
              </w:rPr>
              <w:t>Move_Base 移动框架</w:t>
            </w:r>
            <w:r>
              <w:rPr>
                <w:rFonts w:hint="eastAsia" w:eastAsia="仿宋_GB2312"/>
                <w:color w:val="000000"/>
                <w:sz w:val="24"/>
                <w:szCs w:val="24"/>
                <w:lang w:val="en-US" w:eastAsia="zh-CN"/>
              </w:rPr>
              <w:t>提供静态地图</w:t>
            </w:r>
            <w:r>
              <w:rPr>
                <w:rFonts w:hint="eastAsia" w:eastAsia="仿宋_GB2312"/>
                <w:color w:val="000000"/>
                <w:sz w:val="24"/>
                <w:szCs w:val="24"/>
              </w:rPr>
              <w:t xml:space="preserve"> 。</w:t>
            </w:r>
            <w:r>
              <w:rPr>
                <w:rFonts w:hint="eastAsia" w:eastAsia="仿宋_GB2312"/>
                <w:color w:val="000000"/>
                <w:sz w:val="24"/>
                <w:szCs w:val="24"/>
                <w:lang w:val="en-US" w:eastAsia="zh-CN"/>
              </w:rPr>
              <w:t>然后</w:t>
            </w:r>
            <w:r>
              <w:rPr>
                <w:rFonts w:hint="eastAsia" w:eastAsia="仿宋_GB2312"/>
                <w:color w:val="000000"/>
                <w:sz w:val="24"/>
                <w:szCs w:val="24"/>
              </w:rPr>
              <w:t>在机器人操作界面，手动录入</w:t>
            </w:r>
            <w:r>
              <w:rPr>
                <w:rFonts w:hint="eastAsia" w:eastAsia="仿宋_GB2312"/>
                <w:color w:val="000000"/>
                <w:sz w:val="24"/>
                <w:szCs w:val="24"/>
                <w:lang w:eastAsia="zh-CN"/>
              </w:rPr>
              <w:t>（</w:t>
            </w:r>
            <w:r>
              <w:rPr>
                <w:rFonts w:hint="eastAsia" w:eastAsia="仿宋_GB2312"/>
                <w:color w:val="000000"/>
                <w:sz w:val="24"/>
                <w:szCs w:val="24"/>
                <w:lang w:val="en-US" w:eastAsia="zh-CN"/>
              </w:rPr>
              <w:t>或采用程序自动循环更新巡逻目标点</w:t>
            </w:r>
            <w:r>
              <w:rPr>
                <w:rFonts w:hint="eastAsia" w:eastAsia="仿宋_GB2312"/>
                <w:color w:val="000000"/>
                <w:sz w:val="24"/>
                <w:szCs w:val="24"/>
                <w:lang w:eastAsia="zh-CN"/>
              </w:rPr>
              <w:t>）</w:t>
            </w:r>
            <w:r>
              <w:rPr>
                <w:rFonts w:hint="eastAsia" w:eastAsia="仿宋_GB2312"/>
                <w:color w:val="000000"/>
                <w:sz w:val="24"/>
                <w:szCs w:val="24"/>
              </w:rPr>
              <w:t xml:space="preserve">巡检任务的目标点（如仓库各巡检点位坐标 ）。Move_Base 移动框架的全局规划器（NavFn ）调用建图阶段生成的二维栅格地图，基于 </w:t>
            </w:r>
            <w:r>
              <w:rPr>
                <w:rFonts w:hint="default" w:ascii="仿宋_GB2312" w:eastAsia="仿宋_GB2312"/>
                <w:sz w:val="24"/>
                <w:szCs w:val="24"/>
                <w:lang w:val="en-US" w:eastAsia="zh-CN"/>
              </w:rPr>
              <w:t xml:space="preserve">Dijkstra </w:t>
            </w:r>
            <w:r>
              <w:rPr>
                <w:rFonts w:hint="eastAsia" w:eastAsia="仿宋_GB2312"/>
                <w:color w:val="000000"/>
                <w:sz w:val="24"/>
                <w:szCs w:val="24"/>
              </w:rPr>
              <w:t xml:space="preserve"> 算法，规划从机器人当前位置到目标点的全局路径（路径规划需避开地图中已标注的障碍物区域，优先选择通道等可行区域 ），生成由一系列路径点组成的初始导航路径，发送至局部规划器 。机器人沿全局路径移动过程中，Livox_mid360 激光雷达持续以 5Hz 频率扫描</w:t>
            </w:r>
            <w:r>
              <w:rPr>
                <w:rFonts w:hint="eastAsia" w:eastAsia="仿宋_GB2312"/>
                <w:color w:val="000000"/>
                <w:sz w:val="24"/>
                <w:szCs w:val="24"/>
                <w:lang w:val="en-US" w:eastAsia="zh-CN"/>
              </w:rPr>
              <w:t>周围</w:t>
            </w:r>
            <w:r>
              <w:rPr>
                <w:rFonts w:hint="eastAsia" w:eastAsia="仿宋_GB2312"/>
                <w:color w:val="000000"/>
                <w:sz w:val="24"/>
                <w:szCs w:val="24"/>
              </w:rPr>
              <w:t>环境，采集实时点云数据并传输至 intel_nuc 小电脑。Move_Base 移动框架的局部规划器（</w:t>
            </w:r>
            <w:r>
              <w:rPr>
                <w:rFonts w:hint="eastAsia" w:eastAsia="仿宋_GB2312"/>
                <w:color w:val="000000"/>
                <w:sz w:val="24"/>
                <w:szCs w:val="24"/>
                <w:lang w:val="en-US" w:eastAsia="zh-CN"/>
              </w:rPr>
              <w:t>TEB算法</w:t>
            </w:r>
            <w:r>
              <w:rPr>
                <w:rFonts w:hint="eastAsia" w:eastAsia="仿宋_GB2312"/>
                <w:color w:val="000000"/>
                <w:sz w:val="24"/>
                <w:szCs w:val="24"/>
              </w:rPr>
              <w:t xml:space="preserve"> ）结合实时点云数据，</w:t>
            </w:r>
            <w:r>
              <w:rPr>
                <w:rFonts w:hint="eastAsia" w:eastAsia="仿宋_GB2312"/>
                <w:color w:val="000000"/>
                <w:sz w:val="24"/>
                <w:szCs w:val="24"/>
                <w:lang w:val="en-US" w:eastAsia="zh-CN"/>
              </w:rPr>
              <w:t>再与静态地图进行对比，</w:t>
            </w:r>
            <w:r>
              <w:rPr>
                <w:rFonts w:hint="eastAsia" w:eastAsia="仿宋_GB2312"/>
                <w:color w:val="000000"/>
                <w:sz w:val="24"/>
                <w:szCs w:val="24"/>
              </w:rPr>
              <w:t>识别</w:t>
            </w:r>
            <w:r>
              <w:rPr>
                <w:rFonts w:hint="eastAsia" w:eastAsia="仿宋_GB2312"/>
                <w:color w:val="000000"/>
                <w:sz w:val="24"/>
                <w:szCs w:val="24"/>
                <w:lang w:val="en-US" w:eastAsia="zh-CN"/>
              </w:rPr>
              <w:t>出</w:t>
            </w:r>
            <w:r>
              <w:rPr>
                <w:rFonts w:hint="eastAsia" w:eastAsia="仿宋_GB2312"/>
                <w:color w:val="000000"/>
                <w:sz w:val="24"/>
                <w:szCs w:val="24"/>
              </w:rPr>
              <w:t xml:space="preserve">新出现的动态障碍物（如仓库内临时移动的货物、人员 ），基于速度空间采样原理，规划局部避障路径。同时，通过 PID 控制算法，调整机器人的线速度（范围 0 - 1.5m/s ）和角速度（范围 - </w:t>
            </w:r>
            <w:r>
              <w:rPr>
                <w:rFonts w:hint="eastAsia" w:eastAsia="仿宋_GB2312"/>
                <w:color w:val="000000"/>
                <w:sz w:val="24"/>
                <w:szCs w:val="24"/>
                <w:lang w:val="en-US" w:eastAsia="zh-CN"/>
              </w:rPr>
              <w:t>3</w:t>
            </w:r>
            <w:r>
              <w:rPr>
                <w:rFonts w:hint="eastAsia" w:eastAsia="仿宋_GB2312"/>
                <w:color w:val="000000"/>
                <w:sz w:val="24"/>
                <w:szCs w:val="24"/>
              </w:rPr>
              <w:t xml:space="preserve"> - </w:t>
            </w:r>
            <w:r>
              <w:rPr>
                <w:rFonts w:hint="eastAsia" w:eastAsia="仿宋_GB2312"/>
                <w:color w:val="000000"/>
                <w:sz w:val="24"/>
                <w:szCs w:val="24"/>
                <w:lang w:val="en-US" w:eastAsia="zh-CN"/>
              </w:rPr>
              <w:t>3</w:t>
            </w:r>
            <w:r>
              <w:rPr>
                <w:rFonts w:hint="eastAsia" w:eastAsia="仿宋_GB2312"/>
                <w:color w:val="000000"/>
                <w:sz w:val="24"/>
                <w:szCs w:val="24"/>
              </w:rPr>
              <w:t xml:space="preserve"> rad/s ），实现机器人在平面环境中自动避障导航，每 0.2 秒更新一次运动控制指令，确保实时性 。机器人按照规划路径执行巡检任务，在到达每个目标点时，通过传感器反馈（如激光雷达检测目标点标志物、IMU 确认静止状态 ），判定是否完成点位任务（如</w:t>
            </w:r>
            <w:r>
              <w:rPr>
                <w:rFonts w:hint="eastAsia" w:eastAsia="仿宋_GB2312"/>
                <w:color w:val="000000"/>
                <w:sz w:val="24"/>
                <w:szCs w:val="24"/>
                <w:lang w:val="en-US" w:eastAsia="zh-CN"/>
              </w:rPr>
              <w:t>机器人在地图上的实时位置与目标点相距是否在误差范围内</w:t>
            </w:r>
            <w:r>
              <w:rPr>
                <w:rFonts w:hint="eastAsia" w:eastAsia="仿宋_GB2312"/>
                <w:color w:val="000000"/>
                <w:sz w:val="24"/>
                <w:szCs w:val="24"/>
              </w:rPr>
              <w:t>）。任务执行过程中，intel_nuc 小电脑实时记录机器人的位置信息、运动状态、避障事件等数据，存储于本地数据库，便于后续任务复盘与系统优化 。</w:t>
            </w:r>
          </w:p>
        </w:tc>
      </w:tr>
    </w:tbl>
    <w:p w14:paraId="30F8F55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仿宋_GB2312">
    <w:panose1 w:val="02010609030101010101"/>
    <w:charset w:val="86"/>
    <w:family w:val="modern"/>
    <w:pitch w:val="default"/>
    <w:sig w:usb0="00000001" w:usb1="080E0000" w:usb2="00000000" w:usb3="00000000" w:csb0="00040000" w:csb1="00000000"/>
  </w:font>
  <w:font w:name="Arial Narrow">
    <w:panose1 w:val="020B0606020202030204"/>
    <w:charset w:val="00"/>
    <w:family w:val="swiss"/>
    <w:pitch w:val="default"/>
    <w:sig w:usb0="00000287" w:usb1="00000800" w:usb2="00000000" w:usb3="00000000" w:csb0="2000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936845"/>
    <w:rsid w:val="0B815649"/>
    <w:rsid w:val="0E4B1F3E"/>
    <w:rsid w:val="12F72695"/>
    <w:rsid w:val="188672E5"/>
    <w:rsid w:val="1C33298F"/>
    <w:rsid w:val="1C7E7C12"/>
    <w:rsid w:val="20DE6C42"/>
    <w:rsid w:val="31413001"/>
    <w:rsid w:val="33E02456"/>
    <w:rsid w:val="342A1E91"/>
    <w:rsid w:val="398E41B0"/>
    <w:rsid w:val="41EC520B"/>
    <w:rsid w:val="4AFA2816"/>
    <w:rsid w:val="567C00A6"/>
    <w:rsid w:val="5A615BEA"/>
    <w:rsid w:val="65D26342"/>
    <w:rsid w:val="6D6261FE"/>
    <w:rsid w:val="74512B28"/>
    <w:rsid w:val="75AB270C"/>
    <w:rsid w:val="79ED380B"/>
    <w:rsid w:val="7F324D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customStyle="1" w:styleId="5">
    <w:name w:val="Defaul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4015</Words>
  <Characters>4487</Characters>
  <Lines>0</Lines>
  <Paragraphs>0</Paragraphs>
  <TotalTime>30</TotalTime>
  <ScaleCrop>false</ScaleCrop>
  <LinksUpToDate>false</LinksUpToDate>
  <CharactersWithSpaces>4629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2025-06-30T01:38:00Z</dcterms:created>
  <dc:creator>DELL</dc:creator>
  <cp:lastModifiedBy>WPS_1688038678</cp:lastModifiedBy>
  <dcterms:modified xsi:type="dcterms:W3CDTF">2025-06-30T13:57:00Z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eyJoZGlkIjoiNTdkM2JlMTk1MmZjNDY3YWI1MTBjOWEzNWE5NWJkOWMiLCJ1c2VySWQiOiIxNTEwNDY5MzQyIn0=</vt:lpwstr>
  </property>
  <property fmtid="{D5CDD505-2E9C-101B-9397-08002B2CF9AE}" pid="4" name="ICV">
    <vt:lpwstr>B52C8B4E20204187B33A830F6488770C_12</vt:lpwstr>
  </property>
</Properties>
</file>