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C2" w:rsidRPr="006D5861" w:rsidRDefault="006D5861">
      <w:pPr>
        <w:rPr>
          <w:rFonts w:ascii="微软雅黑" w:eastAsia="微软雅黑" w:hAnsi="微软雅黑"/>
          <w:b/>
          <w:sz w:val="24"/>
          <w:szCs w:val="24"/>
          <w:shd w:val="pct15" w:color="auto" w:fill="FFFFFF"/>
        </w:rPr>
      </w:pPr>
      <w:r w:rsidRPr="006D5861">
        <w:rPr>
          <w:rFonts w:ascii="微软雅黑" w:eastAsia="微软雅黑" w:hAnsi="微软雅黑" w:hint="eastAsia"/>
          <w:b/>
          <w:sz w:val="24"/>
          <w:szCs w:val="24"/>
          <w:shd w:val="pct15" w:color="auto" w:fill="FFFFFF"/>
        </w:rPr>
        <w:t>发展历程——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◆2016年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*支付牌照续展成功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*与中信银行签订120万张信用卡发行合约。</w:t>
      </w:r>
    </w:p>
    <w:p w:rsidR="006D5861" w:rsidRPr="00FC2481" w:rsidRDefault="006D5861" w:rsidP="006D5861">
      <w:pPr>
        <w:spacing w:line="360" w:lineRule="auto"/>
        <w:ind w:left="142" w:hanging="142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裕福支付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平台、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裕福跨境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支付、福卡钱包、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裕福旅游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、福分期等多个互联网应用产品相继升级上线，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实现了实现了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线上、线下业务的全面创新、升级。</w:t>
      </w:r>
    </w:p>
    <w:p w:rsidR="006D5861" w:rsidRPr="00FC2481" w:rsidRDefault="006D5861" w:rsidP="006D5861">
      <w:pPr>
        <w:spacing w:line="360" w:lineRule="auto"/>
        <w:ind w:left="142" w:hanging="142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裕福与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万科合资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成立福讯信息技术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有限公司，为万科全国1074个物业社区发行具备门禁、生活缴费及周边消费等多功能业主卡，为万科业主、准业主提供服务。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*参与投资嘉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御基金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并成为LP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◆2015年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*获得国家外汇管理局颁发的《外币代兑业务许可》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*获得人民银行颁发的《跨境人民币支付业务许可》。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◆2014年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裕福成为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万事达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卡组织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全球会员。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*获得了香港海关颁发的《金钱服务经营者牌照》。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裕福与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复星集团等成立合资公司并投资中石化销售有限公司。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◆2013年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裕福与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中石化合资成立中石化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裕福支付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技术有限公司，为中石化发卡、银行卡</w:t>
      </w: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收单、互联网支付等工作提供全面技术支持。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裕福与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中信银行推出“中信裕福联名信用卡”，经央行特批，该卡额度高达1000万，创国内信用卡额度之最，受到高端人群广泛关注好评。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◆2012年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*以发动人及投资人身份参与设立云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峰基金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并成为LP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◆2011年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裕福获得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中国人民银行颁发的《支付业务许可证》，成为首批六家全国性预付卡发行与受理的机构之一。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*福卡商城上线，用户可用福卡在线进行便捷购物消费。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◆2010年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裕福控股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集团有限公司成立。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*对各条事业线进行拆分梳理，细化经营。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◆2007年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裕福涉足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金属投资领域。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◆2006年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*首张“福卡”预付卡发行，受到社会关注。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裕福投资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中国银联，成为中国银联第一批非银行股东。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◆2005年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裕福实业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投资股份有限公司成立。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裕福旗下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珠宝品牌于当年推出采用91面钻石切割技术的Ties系列对戒产品，创中国珠宝行业之先河，受到高端消费人群的追捧。</w:t>
      </w:r>
    </w:p>
    <w:p w:rsidR="006D5861" w:rsidRDefault="006D5861"/>
    <w:p w:rsidR="006D5861" w:rsidRDefault="006D5861"/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  <w:shd w:val="pct15" w:color="auto" w:fill="FFFFFF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pct15" w:color="auto" w:fill="FFFFFF"/>
        </w:rPr>
        <w:t>荣誉资质——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◆首批获得中国人民银行颁发支付业务许可证的机构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*</w:t>
      </w: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仅有的六家全国性预付卡发行与受理的企业之</w:t>
      </w:r>
      <w:r w:rsidRPr="00FC2481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⼀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*2016年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获人民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银行续发牌照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◆非金融机构支付业务服务认证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◆证监会颁发的基金销售及支付牌照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◆人民银行颁发的跨境人民币离岸业务牌照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◆外币代兑业务许可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◆获得国家高新技术企业认证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◆万事达卡集团全球会员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*通过万事达卡发卡系统、反洗钱系统、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风控系统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等检测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*已完成与美国万事达总部实现了系统专线对接</w:t>
      </w:r>
    </w:p>
    <w:p w:rsidR="006D5861" w:rsidRPr="00FC248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◆央行重点扶持的支付机构</w:t>
      </w:r>
    </w:p>
    <w:p w:rsidR="006D5861" w:rsidRDefault="006D5861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◆中国银联第一批非银行股东</w:t>
      </w:r>
    </w:p>
    <w:p w:rsidR="00816786" w:rsidRDefault="00816786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816786" w:rsidRDefault="00816786" w:rsidP="006D5861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816786" w:rsidRPr="00816786" w:rsidRDefault="00816786" w:rsidP="00816786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  <w:shd w:val="pct15" w:color="auto" w:fill="FFFFFF"/>
        </w:rPr>
      </w:pPr>
      <w:r w:rsidRPr="00816786"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pct15" w:color="auto" w:fill="FFFFFF"/>
        </w:rPr>
        <w:lastRenderedPageBreak/>
        <w:t>产品及服务——</w:t>
      </w:r>
    </w:p>
    <w:p w:rsidR="00816786" w:rsidRPr="00816786" w:rsidRDefault="00816786" w:rsidP="0081678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1678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福卡：</w:t>
      </w: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福卡是由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裕福支付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有限公司发行和管理，可在所有合作商户进行刷卡消费及线上消费，并同等享受不同程度的优惠及会员服务的预付卡。</w:t>
      </w: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合作商户覆盖全国，销售渠道丰富，购卡便利。提供线上线下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多种充值方式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及在线查询消费明细服务、密码修改、挂失、补办等售后服务。拥有全国性的呼叫中心提供福卡热线服务</w:t>
      </w: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816786" w:rsidRPr="00816786" w:rsidRDefault="00816786" w:rsidP="00816786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1678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福卡ETC：</w:t>
      </w: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福卡ETC是由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裕福支付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有限公司（以下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简称裕福支付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）发行的全国联网通用ETC高速公路通行卡，支持全国中石化加油充值，可进行国内线上线下消费，并具备门禁、停车、物业缴费、生活缴费等多项服务功能，系国内首家由第三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方发行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的全国通用多功能卡。</w:t>
      </w: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816786" w:rsidRPr="00816786" w:rsidRDefault="00816786" w:rsidP="00816786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16786">
        <w:rPr>
          <w:rFonts w:ascii="微软雅黑" w:eastAsia="微软雅黑" w:hAnsi="微软雅黑"/>
          <w:b/>
          <w:color w:val="000000" w:themeColor="text1"/>
          <w:sz w:val="24"/>
          <w:szCs w:val="24"/>
        </w:rPr>
        <w:t>社区</w:t>
      </w:r>
      <w:proofErr w:type="gramStart"/>
      <w:r w:rsidRPr="00816786">
        <w:rPr>
          <w:rFonts w:ascii="微软雅黑" w:eastAsia="微软雅黑" w:hAnsi="微软雅黑"/>
          <w:b/>
          <w:color w:val="000000" w:themeColor="text1"/>
          <w:sz w:val="24"/>
          <w:szCs w:val="24"/>
        </w:rPr>
        <w:t>一</w:t>
      </w:r>
      <w:proofErr w:type="gramEnd"/>
      <w:r w:rsidRPr="00816786">
        <w:rPr>
          <w:rFonts w:ascii="微软雅黑" w:eastAsia="微软雅黑" w:hAnsi="微软雅黑"/>
          <w:b/>
          <w:color w:val="000000" w:themeColor="text1"/>
          <w:sz w:val="24"/>
          <w:szCs w:val="24"/>
        </w:rPr>
        <w:t>卡通</w:t>
      </w:r>
      <w:r w:rsidRPr="0081678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>社区</w:t>
      </w:r>
      <w:proofErr w:type="gramStart"/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>一</w:t>
      </w:r>
      <w:proofErr w:type="gramEnd"/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>卡通是由</w:t>
      </w:r>
      <w:proofErr w:type="gramStart"/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>裕福支付</w:t>
      </w:r>
      <w:proofErr w:type="gramEnd"/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>有限公司与开发商及物业管理公司联合发行的集物业、门禁、车场、线上、线下等全场景消费服务功能为一体的多用途预付费卡。社区</w:t>
      </w:r>
      <w:proofErr w:type="gramStart"/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>一</w:t>
      </w:r>
      <w:proofErr w:type="gramEnd"/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>卡通是开发商对于社区信息化基础工程之一，满足开发商及物业管理公司深度挖掘客户，为创新型社区提供高效、便捷的支付体验。该卡受理范围覆盖全国，线上线下3,000余个合作品牌。签约商户超过100,000家。支持刷卡消费、App</w:t>
      </w:r>
      <w:proofErr w:type="gramStart"/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>扫码支付(主扫</w:t>
      </w:r>
      <w:proofErr w:type="gramEnd"/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>/被扫)、NFC非接支付。</w:t>
      </w: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第一阶段</w:t>
      </w:r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服务万科全国2100个社区，260万家庭，12000万业主。 </w:t>
      </w:r>
    </w:p>
    <w:p w:rsidR="00816786" w:rsidRPr="00816786" w:rsidRDefault="00816786" w:rsidP="00816786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1678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lastRenderedPageBreak/>
        <w:t>福卡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A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PP</w:t>
      </w:r>
      <w:r w:rsidRPr="0081678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</w:p>
    <w:p w:rsidR="00816786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福卡钱包是国内领先的第三方支付平台，致力为人们及企业提供“便捷、安全、可靠”的支付体验。福卡钱包始终将“信任”作为产品的核心，提供最优质的支付服务。目前福卡钱包已与国内外众多商家、企业、机构展开合作，拓展服务领域，成为值得依靠的第三方支付合作伙伴。</w:t>
      </w:r>
    </w:p>
    <w:p w:rsidR="00816786" w:rsidRDefault="00816786" w:rsidP="00816786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16786" w:rsidRPr="00816786" w:rsidRDefault="00816786" w:rsidP="00816786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1678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福卡商城：</w:t>
      </w:r>
    </w:p>
    <w:p w:rsidR="00816786" w:rsidRPr="00816786" w:rsidRDefault="00816786" w:rsidP="00816786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福卡商城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是裕福集团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旗下的B2C综合电商平台，2014年底正式上线运营，是福卡持卡人重要的线上购物平台。福卡商城支持福卡支付、银行卡支付，采取商家入驻的经营模式。商品覆盖：生活超市、海淘、卡汇、充值、出行等。</w:t>
      </w:r>
    </w:p>
    <w:p w:rsidR="00816786" w:rsidRPr="00816786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816786" w:rsidRPr="00816786" w:rsidRDefault="00816786" w:rsidP="00816786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1678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互联网支付：</w:t>
      </w: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互联网支付平台为个人客户和企业客户提供在线支付（快捷支付、网关支付）、账户充值、提现、转账、公共缴费、手机充值等服务；为商户提供对账、差错处理、清结算、资金划转等服务。支持平台商户包括中石化资金归集系统A</w:t>
      </w:r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>PP支付对接</w:t>
      </w: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、万科物业-住这儿、助这儿、</w:t>
      </w: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裕福在线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商城、鹏金所、跨境电商字谜等</w:t>
      </w: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816786" w:rsidRPr="00816786" w:rsidRDefault="00816786" w:rsidP="00816786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16786">
        <w:rPr>
          <w:rFonts w:ascii="微软雅黑" w:eastAsia="微软雅黑" w:hAnsi="微软雅黑"/>
          <w:b/>
          <w:color w:val="000000" w:themeColor="text1"/>
          <w:sz w:val="24"/>
          <w:szCs w:val="24"/>
        </w:rPr>
        <w:t>金融服务平台</w:t>
      </w:r>
      <w:r w:rsidRPr="0081678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gramStart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裕福着力</w:t>
      </w:r>
      <w:proofErr w:type="gramEnd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打造面向社区业主及周边商户的金融服务平台；平台涵盖贷款、理财、信用卡、信息资讯等产品功能，为用户提供“产品+匹配+推荐”的金融服务，重点推出二手房过桥贷款、信用卡代理、保险经纪代理、业主消费贷（物业费、加油、ETC、大宗消费）实现金融知识普及、贷款搜索比价及申请、普惠理财，</w:t>
      </w: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匹配融资、理财产品。</w:t>
      </w: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816786" w:rsidRPr="00FC2481" w:rsidRDefault="00816786" w:rsidP="00816786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0F3B43" w:rsidRPr="000F3B43" w:rsidRDefault="000F3B43" w:rsidP="000F3B4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  <w:shd w:val="pct15" w:color="auto" w:fill="FFFFFF"/>
        </w:rPr>
      </w:pPr>
      <w:r w:rsidRPr="000F3B43"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pct15" w:color="auto" w:fill="FFFFFF"/>
        </w:rPr>
        <w:t>合作伙伴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pct15" w:color="auto" w:fill="FFFFFF"/>
        </w:rPr>
        <w:t>——</w:t>
      </w:r>
    </w:p>
    <w:p w:rsidR="000F3B43" w:rsidRPr="000F3B43" w:rsidRDefault="000F3B43" w:rsidP="000F3B4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0F3B4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中国石化：</w:t>
      </w:r>
    </w:p>
    <w:p w:rsidR="000F3B43" w:rsidRPr="00402531" w:rsidRDefault="000F3B43" w:rsidP="000F3B4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905E8">
        <w:rPr>
          <w:rFonts w:ascii="微软雅黑" w:eastAsia="微软雅黑" w:hAnsi="微软雅黑" w:hint="eastAsia"/>
          <w:sz w:val="24"/>
          <w:szCs w:val="24"/>
        </w:rPr>
        <w:t>中石化是</w:t>
      </w:r>
      <w:r w:rsidRPr="006A7173">
        <w:rPr>
          <w:rFonts w:ascii="微软雅黑" w:eastAsia="微软雅黑" w:hAnsi="微软雅黑"/>
          <w:sz w:val="24"/>
          <w:szCs w:val="24"/>
        </w:rPr>
        <w:t>世界500强排名第四的国有特大型企业，拥有国内最大的加油站服务网络，</w:t>
      </w:r>
      <w:r w:rsidRPr="00D905E8">
        <w:rPr>
          <w:rFonts w:ascii="微软雅黑" w:eastAsia="微软雅黑" w:hAnsi="微软雅黑" w:hint="eastAsia"/>
          <w:sz w:val="24"/>
          <w:szCs w:val="24"/>
        </w:rPr>
        <w:t>国内自营加油站3</w:t>
      </w:r>
      <w:r>
        <w:rPr>
          <w:rFonts w:ascii="微软雅黑" w:eastAsia="微软雅黑" w:hAnsi="微软雅黑"/>
          <w:sz w:val="24"/>
          <w:szCs w:val="24"/>
        </w:rPr>
        <w:t>6000</w:t>
      </w:r>
      <w:r w:rsidRPr="00D905E8">
        <w:rPr>
          <w:rFonts w:ascii="微软雅黑" w:eastAsia="微软雅黑" w:hAnsi="微软雅黑" w:hint="eastAsia"/>
          <w:sz w:val="24"/>
          <w:szCs w:val="24"/>
        </w:rPr>
        <w:t>余座，</w:t>
      </w:r>
      <w:proofErr w:type="gramStart"/>
      <w:r w:rsidRPr="00D905E8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>000</w:t>
      </w:r>
      <w:r w:rsidRPr="00D905E8">
        <w:rPr>
          <w:rFonts w:ascii="微软雅黑" w:eastAsia="微软雅黑" w:hAnsi="微软雅黑" w:hint="eastAsia"/>
          <w:sz w:val="24"/>
          <w:szCs w:val="24"/>
        </w:rPr>
        <w:t>余个易捷超市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F3B43" w:rsidRDefault="000F3B43" w:rsidP="000F3B43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裕福</w:t>
      </w:r>
      <w:r w:rsidRPr="00402531">
        <w:rPr>
          <w:rFonts w:ascii="微软雅黑" w:eastAsia="微软雅黑" w:hAnsi="微软雅黑" w:hint="eastAsia"/>
          <w:sz w:val="24"/>
          <w:szCs w:val="24"/>
        </w:rPr>
        <w:t>集团</w:t>
      </w:r>
      <w:proofErr w:type="gramEnd"/>
      <w:r w:rsidRPr="00402531">
        <w:rPr>
          <w:rFonts w:ascii="微软雅黑" w:eastAsia="微软雅黑" w:hAnsi="微软雅黑" w:hint="eastAsia"/>
          <w:sz w:val="24"/>
          <w:szCs w:val="24"/>
        </w:rPr>
        <w:t>与中石化全面合作，旗下全资控股</w:t>
      </w:r>
      <w:proofErr w:type="gramStart"/>
      <w:r w:rsidRPr="00402531">
        <w:rPr>
          <w:rFonts w:ascii="微软雅黑" w:eastAsia="微软雅黑" w:hAnsi="微软雅黑" w:hint="eastAsia"/>
          <w:sz w:val="24"/>
          <w:szCs w:val="24"/>
        </w:rPr>
        <w:t>的裕福实业</w:t>
      </w:r>
      <w:proofErr w:type="gramEnd"/>
      <w:r w:rsidRPr="00402531">
        <w:rPr>
          <w:rFonts w:ascii="微软雅黑" w:eastAsia="微软雅黑" w:hAnsi="微软雅黑" w:hint="eastAsia"/>
          <w:sz w:val="24"/>
          <w:szCs w:val="24"/>
        </w:rPr>
        <w:t>投资股份有限公司同中石化合资成立“中石化裕福支付技术有限公司”。</w:t>
      </w:r>
      <w:r w:rsidRPr="00D905E8">
        <w:rPr>
          <w:rFonts w:ascii="微软雅黑" w:eastAsia="微软雅黑" w:hAnsi="微软雅黑" w:hint="eastAsia"/>
          <w:sz w:val="24"/>
          <w:szCs w:val="24"/>
        </w:rPr>
        <w:t>合资公司</w:t>
      </w:r>
      <w:r w:rsidRPr="006A7173">
        <w:rPr>
          <w:rFonts w:ascii="微软雅黑" w:eastAsia="微软雅黑" w:hAnsi="微软雅黑"/>
          <w:sz w:val="24"/>
          <w:szCs w:val="24"/>
        </w:rPr>
        <w:t>主营支付清算、互联网金融和电子商务等业务。</w:t>
      </w:r>
      <w:r w:rsidRPr="00D905E8">
        <w:rPr>
          <w:rFonts w:ascii="微软雅黑" w:eastAsia="微软雅黑" w:hAnsi="微软雅黑" w:hint="eastAsia"/>
          <w:sz w:val="24"/>
          <w:szCs w:val="24"/>
        </w:rPr>
        <w:t>为中石化的1</w:t>
      </w:r>
      <w:r>
        <w:rPr>
          <w:rFonts w:ascii="微软雅黑" w:eastAsia="微软雅黑" w:hAnsi="微软雅黑"/>
          <w:sz w:val="24"/>
          <w:szCs w:val="24"/>
        </w:rPr>
        <w:t>6</w:t>
      </w:r>
      <w:r w:rsidRPr="00D905E8">
        <w:rPr>
          <w:rFonts w:ascii="微软雅黑" w:eastAsia="微软雅黑" w:hAnsi="微软雅黑" w:hint="eastAsia"/>
          <w:sz w:val="24"/>
          <w:szCs w:val="24"/>
        </w:rPr>
        <w:t>000亿销售额</w:t>
      </w:r>
      <w:proofErr w:type="gramStart"/>
      <w:r w:rsidRPr="00D905E8">
        <w:rPr>
          <w:rFonts w:ascii="微软雅黑" w:eastAsia="微软雅黑" w:hAnsi="微软雅黑" w:hint="eastAsia"/>
          <w:sz w:val="24"/>
          <w:szCs w:val="24"/>
        </w:rPr>
        <w:t>做支付</w:t>
      </w:r>
      <w:proofErr w:type="gramEnd"/>
      <w:r w:rsidRPr="00D905E8">
        <w:rPr>
          <w:rFonts w:ascii="微软雅黑" w:eastAsia="微软雅黑" w:hAnsi="微软雅黑" w:hint="eastAsia"/>
          <w:sz w:val="24"/>
          <w:szCs w:val="24"/>
        </w:rPr>
        <w:t>服务，包括POS收单，互联网支付、移动支付、ATM运营等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F3B43" w:rsidRDefault="000F3B43" w:rsidP="000F3B4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2531">
        <w:rPr>
          <w:rFonts w:ascii="微软雅黑" w:eastAsia="微软雅黑" w:hAnsi="微软雅黑" w:hint="eastAsia"/>
          <w:sz w:val="24"/>
          <w:szCs w:val="24"/>
        </w:rPr>
        <w:t>集团旗下全资</w:t>
      </w:r>
      <w:proofErr w:type="gramStart"/>
      <w:r w:rsidRPr="00402531">
        <w:rPr>
          <w:rFonts w:ascii="微软雅黑" w:eastAsia="微软雅黑" w:hAnsi="微软雅黑" w:hint="eastAsia"/>
          <w:sz w:val="24"/>
          <w:szCs w:val="24"/>
        </w:rPr>
        <w:t>控股裕福实业</w:t>
      </w:r>
      <w:proofErr w:type="gramEnd"/>
      <w:r w:rsidRPr="00402531">
        <w:rPr>
          <w:rFonts w:ascii="微软雅黑" w:eastAsia="微软雅黑" w:hAnsi="微软雅黑" w:hint="eastAsia"/>
          <w:sz w:val="24"/>
          <w:szCs w:val="24"/>
        </w:rPr>
        <w:t>投资股份有限公司的全资子公司</w:t>
      </w:r>
      <w:proofErr w:type="gramStart"/>
      <w:r w:rsidRPr="00402531">
        <w:rPr>
          <w:rFonts w:ascii="微软雅黑" w:eastAsia="微软雅黑" w:hAnsi="微软雅黑" w:hint="eastAsia"/>
          <w:sz w:val="24"/>
          <w:szCs w:val="24"/>
        </w:rPr>
        <w:t>裕福支付</w:t>
      </w:r>
      <w:proofErr w:type="gramEnd"/>
      <w:r w:rsidRPr="00402531">
        <w:rPr>
          <w:rFonts w:ascii="微软雅黑" w:eastAsia="微软雅黑" w:hAnsi="微软雅黑" w:hint="eastAsia"/>
          <w:sz w:val="24"/>
          <w:szCs w:val="24"/>
        </w:rPr>
        <w:t>联合复星等公司投资中石化销售公司3.5亿美金。</w:t>
      </w:r>
      <w:proofErr w:type="gramStart"/>
      <w:r w:rsidRPr="006A7173">
        <w:rPr>
          <w:rFonts w:ascii="微软雅黑" w:eastAsia="微软雅黑" w:hAnsi="微软雅黑" w:hint="eastAsia"/>
          <w:sz w:val="24"/>
          <w:szCs w:val="24"/>
        </w:rPr>
        <w:t>裕福支付</w:t>
      </w:r>
      <w:proofErr w:type="gramEnd"/>
      <w:r w:rsidRPr="006A7173">
        <w:rPr>
          <w:rFonts w:ascii="微软雅黑" w:eastAsia="微软雅黑" w:hAnsi="微软雅黑" w:hint="eastAsia"/>
          <w:sz w:val="24"/>
          <w:szCs w:val="24"/>
        </w:rPr>
        <w:t>与中石化进行全面系统对接，透过美国FIS公司的发卡系统为易捷福卡提供技术服务。</w:t>
      </w:r>
    </w:p>
    <w:p w:rsidR="000F3B43" w:rsidRDefault="000F3B43" w:rsidP="000F3B43">
      <w:pPr>
        <w:rPr>
          <w:rFonts w:ascii="微软雅黑" w:eastAsia="微软雅黑" w:hAnsi="微软雅黑" w:hint="eastAsia"/>
          <w:sz w:val="24"/>
          <w:szCs w:val="24"/>
        </w:rPr>
      </w:pPr>
    </w:p>
    <w:p w:rsidR="000F3B43" w:rsidRPr="000F3B43" w:rsidRDefault="000F3B43" w:rsidP="000F3B4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bookmarkStart w:id="0" w:name="OLE_LINK6"/>
      <w:r w:rsidRPr="000F3B4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万科集团：</w:t>
      </w:r>
    </w:p>
    <w:bookmarkEnd w:id="0"/>
    <w:p w:rsidR="000F3B43" w:rsidRPr="00A74DD1" w:rsidRDefault="000F3B43" w:rsidP="000F3B43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74DD1">
        <w:rPr>
          <w:rFonts w:ascii="微软雅黑" w:eastAsia="微软雅黑" w:hAnsi="微软雅黑" w:hint="eastAsia"/>
          <w:sz w:val="24"/>
          <w:szCs w:val="24"/>
        </w:rPr>
        <w:t>集团同万科展开全方位合作，旗下全资控股</w:t>
      </w:r>
      <w:proofErr w:type="gramStart"/>
      <w:r w:rsidRPr="00A74DD1">
        <w:rPr>
          <w:rFonts w:ascii="微软雅黑" w:eastAsia="微软雅黑" w:hAnsi="微软雅黑" w:hint="eastAsia"/>
          <w:sz w:val="24"/>
          <w:szCs w:val="24"/>
        </w:rPr>
        <w:t>的裕福实业</w:t>
      </w:r>
      <w:proofErr w:type="gramEnd"/>
      <w:r w:rsidRPr="00A74DD1">
        <w:rPr>
          <w:rFonts w:ascii="微软雅黑" w:eastAsia="微软雅黑" w:hAnsi="微软雅黑" w:hint="eastAsia"/>
          <w:sz w:val="24"/>
          <w:szCs w:val="24"/>
        </w:rPr>
        <w:t>投资股份有限公司同万科</w:t>
      </w:r>
      <w:proofErr w:type="gramStart"/>
      <w:r w:rsidRPr="00A74DD1">
        <w:rPr>
          <w:rFonts w:ascii="微软雅黑" w:eastAsia="微软雅黑" w:hAnsi="微软雅黑" w:hint="eastAsia"/>
          <w:sz w:val="24"/>
          <w:szCs w:val="24"/>
        </w:rPr>
        <w:t>物业合资</w:t>
      </w:r>
      <w:proofErr w:type="gramEnd"/>
      <w:r w:rsidRPr="00A74DD1">
        <w:rPr>
          <w:rFonts w:ascii="微软雅黑" w:eastAsia="微软雅黑" w:hAnsi="微软雅黑" w:hint="eastAsia"/>
          <w:sz w:val="24"/>
          <w:szCs w:val="24"/>
        </w:rPr>
        <w:t>成立“</w:t>
      </w:r>
      <w:bookmarkStart w:id="1" w:name="OLE_LINK2"/>
      <w:bookmarkStart w:id="2" w:name="OLE_LINK3"/>
      <w:bookmarkStart w:id="3" w:name="OLE_LINK4"/>
      <w:r w:rsidRPr="00A74DD1">
        <w:rPr>
          <w:rFonts w:ascii="微软雅黑" w:eastAsia="微软雅黑" w:hAnsi="微软雅黑" w:hint="eastAsia"/>
          <w:sz w:val="24"/>
          <w:szCs w:val="24"/>
        </w:rPr>
        <w:t>福讯信息技术有限公司</w:t>
      </w:r>
      <w:bookmarkEnd w:id="1"/>
      <w:bookmarkEnd w:id="2"/>
      <w:bookmarkEnd w:id="3"/>
      <w:r w:rsidRPr="00A74DD1">
        <w:rPr>
          <w:rFonts w:ascii="微软雅黑" w:eastAsia="微软雅黑" w:hAnsi="微软雅黑" w:hint="eastAsia"/>
          <w:sz w:val="24"/>
          <w:szCs w:val="24"/>
        </w:rPr>
        <w:t>”。</w:t>
      </w:r>
    </w:p>
    <w:p w:rsidR="000F3B43" w:rsidRDefault="000F3B43" w:rsidP="000F3B43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254C7">
        <w:rPr>
          <w:rFonts w:ascii="微软雅黑" w:eastAsia="微软雅黑" w:hAnsi="微软雅黑" w:hint="eastAsia"/>
          <w:sz w:val="24"/>
          <w:szCs w:val="24"/>
        </w:rPr>
        <w:t>万科物业发展有限公司是万科企业股份有限公司的全资子公司。截至2015年底，万科物业已布局中国64个最具发展潜力的大中城市，服务项目共计约1,000个，合同面积超过2.1亿平方米，在管资产突破3.29</w:t>
      </w:r>
      <w:proofErr w:type="gramStart"/>
      <w:r w:rsidRPr="00B254C7">
        <w:rPr>
          <w:rFonts w:ascii="微软雅黑" w:eastAsia="微软雅黑" w:hAnsi="微软雅黑" w:hint="eastAsia"/>
          <w:sz w:val="24"/>
          <w:szCs w:val="24"/>
        </w:rPr>
        <w:t>万亿</w:t>
      </w:r>
      <w:proofErr w:type="gramEnd"/>
      <w:r w:rsidRPr="00B254C7">
        <w:rPr>
          <w:rFonts w:ascii="微软雅黑" w:eastAsia="微软雅黑" w:hAnsi="微软雅黑" w:hint="eastAsia"/>
          <w:sz w:val="24"/>
          <w:szCs w:val="24"/>
        </w:rPr>
        <w:t>元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F3B43" w:rsidRPr="008D388F" w:rsidRDefault="000F3B43" w:rsidP="000F3B43">
      <w:pPr>
        <w:spacing w:line="360" w:lineRule="auto"/>
        <w:ind w:firstLineChars="200" w:firstLine="480"/>
        <w:rPr>
          <w:rFonts w:ascii="方正兰亭黑简体" w:eastAsia="方正兰亭黑简体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合资公司为万科千万业主及准业主提供包括生活、金融、消费在内的全方位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综合服务；</w:t>
      </w:r>
      <w:r w:rsidRPr="005527E3">
        <w:rPr>
          <w:rFonts w:ascii="方正兰亭黑简体" w:eastAsia="方正兰亭黑简体" w:hAnsi="微软雅黑" w:hint="eastAsia"/>
          <w:color w:val="000000" w:themeColor="text1"/>
          <w:sz w:val="24"/>
          <w:szCs w:val="24"/>
        </w:rPr>
        <w:t>为万科集团全国各类业</w:t>
      </w:r>
      <w:r>
        <w:rPr>
          <w:rFonts w:ascii="方正兰亭黑简体" w:eastAsia="方正兰亭黑简体" w:hAnsi="微软雅黑" w:hint="eastAsia"/>
          <w:color w:val="000000" w:themeColor="text1"/>
          <w:sz w:val="24"/>
          <w:szCs w:val="24"/>
        </w:rPr>
        <w:t>务，包含售楼、商业综合体、社区物业缴费及社区周边商户消费等提供</w:t>
      </w:r>
      <w:r w:rsidRPr="005527E3">
        <w:rPr>
          <w:rFonts w:ascii="方正兰亭黑简体" w:eastAsia="方正兰亭黑简体" w:hAnsi="微软雅黑" w:hint="eastAsia"/>
          <w:color w:val="000000" w:themeColor="text1"/>
          <w:sz w:val="24"/>
          <w:szCs w:val="24"/>
        </w:rPr>
        <w:t>互联网支付、聚合支付、联名卡发行和线下收单代理等服务。</w:t>
      </w:r>
    </w:p>
    <w:p w:rsidR="000F3B43" w:rsidRPr="00F452B7" w:rsidRDefault="000F3B43" w:rsidP="000F3B43">
      <w:pPr>
        <w:rPr>
          <w:rFonts w:ascii="微软雅黑" w:eastAsia="微软雅黑" w:hAnsi="微软雅黑" w:hint="eastAsia"/>
          <w:sz w:val="24"/>
          <w:szCs w:val="24"/>
        </w:rPr>
      </w:pPr>
    </w:p>
    <w:p w:rsidR="000F3B43" w:rsidRPr="000F3B43" w:rsidRDefault="000F3B43" w:rsidP="000F3B4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0F3B4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中信银行：</w:t>
      </w:r>
    </w:p>
    <w:p w:rsidR="000F3B43" w:rsidRDefault="000F3B43" w:rsidP="000F3B43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中信银行是中国的全国</w:t>
      </w:r>
      <w:bookmarkStart w:id="4" w:name="_GoBack"/>
      <w:bookmarkEnd w:id="4"/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性</w:t>
      </w:r>
      <w:hyperlink r:id="rId4" w:tgtFrame="_blank" w:history="1">
        <w:r w:rsidRPr="003F37D3">
          <w:rPr>
            <w:rFonts w:ascii="微软雅黑" w:eastAsia="微软雅黑" w:hAnsi="微软雅黑"/>
            <w:color w:val="000000" w:themeColor="text1"/>
            <w:sz w:val="24"/>
            <w:szCs w:val="24"/>
          </w:rPr>
          <w:t>商业银行</w:t>
        </w:r>
      </w:hyperlink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之一，总部位于北京，主要股东是中国中信股份有限公司。2007年中信银行在</w:t>
      </w:r>
      <w:hyperlink r:id="rId5" w:tgtFrame="_blank" w:history="1">
        <w:r w:rsidRPr="003F37D3">
          <w:rPr>
            <w:rFonts w:ascii="微软雅黑" w:eastAsia="微软雅黑" w:hAnsi="微软雅黑"/>
            <w:color w:val="000000" w:themeColor="text1"/>
            <w:sz w:val="24"/>
            <w:szCs w:val="24"/>
          </w:rPr>
          <w:t>上海证券交易所</w:t>
        </w:r>
      </w:hyperlink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上市。中信银行为中国大陆第七大银行，其总资产为12000余亿港元，共有16000多名员工及540余家分支机构。它是香港中</w:t>
      </w:r>
      <w:proofErr w:type="gramStart"/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资金融股的</w:t>
      </w:r>
      <w:proofErr w:type="gramEnd"/>
      <w:r>
        <w:fldChar w:fldCharType="begin"/>
      </w:r>
      <w:r>
        <w:instrText xml:space="preserve"> HYPERLINK "http://baike.baidu.com/item/%E5%85%AD%E8%A1%8C%E4%B8%89%E4%BF%9D" \t "_blank" </w:instrText>
      </w:r>
      <w:r>
        <w:fldChar w:fldCharType="separate"/>
      </w:r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六行三保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fldChar w:fldCharType="end"/>
      </w:r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之一。</w:t>
      </w:r>
    </w:p>
    <w:p w:rsidR="000F3B43" w:rsidRPr="00A74DD1" w:rsidRDefault="000F3B43" w:rsidP="000F3B43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gramStart"/>
      <w:r w:rsidRPr="00A74D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裕福集团牵手中</w:t>
      </w:r>
      <w:proofErr w:type="gramEnd"/>
      <w:r w:rsidRPr="00A74D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信银行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展开线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上线下全方位合作，双方</w:t>
      </w:r>
      <w:r w:rsidRPr="00A74D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签订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了</w:t>
      </w:r>
      <w:r w:rsidRPr="00A74D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120万张信用卡发行合约。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同时，</w:t>
      </w:r>
      <w:r w:rsidRPr="00A74D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裕福、中</w:t>
      </w:r>
      <w:proofErr w:type="gramStart"/>
      <w:r w:rsidRPr="00A74D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信双方</w:t>
      </w:r>
      <w:proofErr w:type="gramEnd"/>
      <w:r w:rsidRPr="00A74DD1">
        <w:rPr>
          <w:rFonts w:ascii="微软雅黑" w:eastAsia="微软雅黑" w:hAnsi="微软雅黑"/>
          <w:color w:val="000000" w:themeColor="text1"/>
          <w:sz w:val="24"/>
          <w:szCs w:val="24"/>
        </w:rPr>
        <w:t>整合线下商户网络及线上消费体系，以积分通兑、服务共享等形式让客户享受到更多服务。</w:t>
      </w:r>
    </w:p>
    <w:p w:rsidR="000F3B43" w:rsidRDefault="000F3B43" w:rsidP="000F3B4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0F3B43" w:rsidRPr="00D905E8" w:rsidRDefault="000F3B43" w:rsidP="000F3B43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中信</w:t>
      </w:r>
      <w:r w:rsidRPr="00D905E8">
        <w:rPr>
          <w:rFonts w:ascii="微软雅黑" w:eastAsia="微软雅黑" w:hAnsi="微软雅黑" w:hint="eastAsia"/>
          <w:b/>
          <w:sz w:val="24"/>
          <w:szCs w:val="24"/>
        </w:rPr>
        <w:t>联名卡——</w:t>
      </w:r>
    </w:p>
    <w:p w:rsidR="000F3B43" w:rsidRDefault="000F3B43" w:rsidP="000F3B43">
      <w:pPr>
        <w:rPr>
          <w:rFonts w:ascii="微软雅黑" w:eastAsia="微软雅黑" w:hAnsi="微软雅黑"/>
          <w:sz w:val="24"/>
          <w:szCs w:val="24"/>
        </w:rPr>
      </w:pPr>
      <w:r w:rsidRPr="00284F97">
        <w:rPr>
          <w:rFonts w:ascii="微软雅黑" w:eastAsia="微软雅黑" w:hAnsi="微软雅黑" w:hint="eastAsia"/>
          <w:sz w:val="24"/>
          <w:szCs w:val="24"/>
        </w:rPr>
        <w:t>中信-</w:t>
      </w:r>
      <w:proofErr w:type="gramStart"/>
      <w:r w:rsidRPr="00284F97">
        <w:rPr>
          <w:rFonts w:ascii="微软雅黑" w:eastAsia="微软雅黑" w:hAnsi="微软雅黑" w:hint="eastAsia"/>
          <w:sz w:val="24"/>
          <w:szCs w:val="24"/>
        </w:rPr>
        <w:t>裕福联名</w:t>
      </w:r>
      <w:proofErr w:type="gramEnd"/>
      <w:r w:rsidRPr="00284F97">
        <w:rPr>
          <w:rFonts w:ascii="微软雅黑" w:eastAsia="微软雅黑" w:hAnsi="微软雅黑" w:hint="eastAsia"/>
          <w:sz w:val="24"/>
          <w:szCs w:val="24"/>
        </w:rPr>
        <w:t>信用卡、联名借记卡</w:t>
      </w:r>
      <w:r>
        <w:rPr>
          <w:rFonts w:ascii="微软雅黑" w:eastAsia="微软雅黑" w:hAnsi="微软雅黑" w:hint="eastAsia"/>
          <w:sz w:val="24"/>
          <w:szCs w:val="24"/>
        </w:rPr>
        <w:t>，独家绑定福卡，提供综合金融服务；</w:t>
      </w:r>
    </w:p>
    <w:p w:rsidR="000F3B43" w:rsidRPr="00CC3B9C" w:rsidRDefault="000F3B43" w:rsidP="000F3B43">
      <w:pPr>
        <w:tabs>
          <w:tab w:val="num" w:pos="720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借记卡可设置自动向信用卡还款，信用卡消费可累计财卡积分，福卡积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分作为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信用卡消费金补充可应用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于裕福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商户。三卡互为补充，形成良性循环。</w:t>
      </w:r>
    </w:p>
    <w:p w:rsidR="00816786" w:rsidRPr="000F3B43" w:rsidRDefault="00816786" w:rsidP="006D5861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6D5861" w:rsidRPr="006D5861" w:rsidRDefault="006D5861">
      <w:pPr>
        <w:rPr>
          <w:rFonts w:hint="eastAsia"/>
        </w:rPr>
      </w:pPr>
    </w:p>
    <w:sectPr w:rsidR="006D5861" w:rsidRPr="006D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F4"/>
    <w:rsid w:val="000F3B43"/>
    <w:rsid w:val="006635C2"/>
    <w:rsid w:val="006D5861"/>
    <w:rsid w:val="00816786"/>
    <w:rsid w:val="00D959FE"/>
    <w:rsid w:val="00D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26CA"/>
  <w15:chartTrackingRefBased/>
  <w15:docId w15:val="{8058995E-C8A4-422A-BB9E-092E220B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item/%E4%B8%8A%E6%B5%B7%E8%AF%81%E5%88%B8%E4%BA%A4%E6%98%93%E6%89%80" TargetMode="External"/><Relationship Id="rId4" Type="http://schemas.openxmlformats.org/officeDocument/2006/relationships/hyperlink" Target="http://baike.baidu.com/item/%E5%95%86%E4%B8%9A%E9%93%B6%E8%A1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6</cp:revision>
  <dcterms:created xsi:type="dcterms:W3CDTF">2017-08-21T09:00:00Z</dcterms:created>
  <dcterms:modified xsi:type="dcterms:W3CDTF">2017-08-21T09:10:00Z</dcterms:modified>
</cp:coreProperties>
</file>