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1EB" w:rsidRDefault="004A257C">
      <w:pPr>
        <w:pStyle w:val="Heading1"/>
        <w:jc w:val="center"/>
        <w:rPr>
          <w:rFonts w:ascii="Times New Roman" w:eastAsia="Times New Roman" w:hAnsi="Times New Roman" w:cs="Times New Roman"/>
          <w:color w:val="000000"/>
        </w:rPr>
      </w:pPr>
      <w:r>
        <w:rPr>
          <w:rFonts w:ascii="Times New Roman" w:eastAsia="Times New Roman" w:hAnsi="Times New Roman" w:cs="Times New Roman"/>
          <w:color w:val="000000"/>
        </w:rPr>
        <w:t>Spfy: an integrated graph database for real-time prediction of bacterial phenotypes and downstream comparative analyses</w:t>
      </w:r>
    </w:p>
    <w:p w:rsidR="009721EB" w:rsidRDefault="004A257C">
      <w:pPr>
        <w:pStyle w:val="Subtitle"/>
        <w:jc w:val="center"/>
        <w:rPr>
          <w:rFonts w:ascii="Times New Roman" w:eastAsia="Times New Roman" w:hAnsi="Times New Roman" w:cs="Times New Roman"/>
          <w:color w:val="000000"/>
        </w:rPr>
      </w:pPr>
      <w:r>
        <w:rPr>
          <w:rFonts w:ascii="Times New Roman" w:eastAsia="Times New Roman" w:hAnsi="Times New Roman" w:cs="Times New Roman"/>
          <w:color w:val="000000"/>
        </w:rPr>
        <w:t>Kevin K Le</w:t>
      </w:r>
      <w:r>
        <w:rPr>
          <w:rFonts w:ascii="Cambria" w:eastAsia="Cambria" w:hAnsi="Cambria" w:cs="Cambria"/>
          <w:color w:val="000000"/>
          <w:vertAlign w:val="superscript"/>
        </w:rPr>
        <w:t>∗</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Matthew D Whiteside</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James E Hopkins</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Victor PJ Gannon</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and Chad R Laing†</w:t>
      </w:r>
      <w:r>
        <w:rPr>
          <w:rFonts w:ascii="Times New Roman" w:eastAsia="Times New Roman" w:hAnsi="Times New Roman" w:cs="Times New Roman"/>
          <w:color w:val="000000"/>
          <w:vertAlign w:val="superscript"/>
        </w:rPr>
        <w:t>1</w:t>
      </w:r>
    </w:p>
    <w:p w:rsidR="009721EB" w:rsidRDefault="004A257C">
      <w:pPr>
        <w:pStyle w:val="Subtitle"/>
        <w:jc w:val="center"/>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National Microbiology Laboratory at Lethbridge, Public Health Agency of Canada, Twp Rd 9-1, Lethbridge, AB, T1J 3Z4, Canada</w:t>
      </w:r>
    </w:p>
    <w:p w:rsidR="009721EB" w:rsidRDefault="004A257C">
      <w:pPr>
        <w:pStyle w:val="Heading1"/>
        <w:rPr>
          <w:rFonts w:ascii="Times New Roman" w:eastAsia="Times New Roman" w:hAnsi="Times New Roman" w:cs="Times New Roman"/>
          <w:color w:val="000000"/>
        </w:rPr>
      </w:pPr>
      <w:r>
        <w:rPr>
          <w:rFonts w:ascii="Times New Roman" w:eastAsia="Times New Roman" w:hAnsi="Times New Roman" w:cs="Times New Roman"/>
          <w:color w:val="000000"/>
        </w:rPr>
        <w:t>Abstract</w:t>
      </w:r>
    </w:p>
    <w:p w:rsidR="009721EB" w:rsidRDefault="009721EB">
      <w:pPr>
        <w:rPr>
          <w:rFonts w:ascii="Times New Roman" w:eastAsia="Times New Roman" w:hAnsi="Times New Roman" w:cs="Times New Roman"/>
          <w:color w:val="000000"/>
        </w:rPr>
      </w:pP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rPr>
        <w:t>Public health laboratories are currently moving to whole-genome sequence (WGS) based analyses, and require the rapid predi</w:t>
      </w:r>
      <w:r>
        <w:rPr>
          <w:rFonts w:ascii="Times New Roman" w:eastAsia="Times New Roman" w:hAnsi="Times New Roman" w:cs="Times New Roman"/>
          <w:color w:val="000000"/>
        </w:rPr>
        <w:t>ction of standard reference laboratory methods based solely on genomic data. Currently, these predictive genomics tasks rely on workflows that chain together multiple programs for the requisite analyses. While useful, these systems do not store the analyse</w:t>
      </w:r>
      <w:r>
        <w:rPr>
          <w:rFonts w:ascii="Times New Roman" w:eastAsia="Times New Roman" w:hAnsi="Times New Roman" w:cs="Times New Roman"/>
          <w:color w:val="000000"/>
        </w:rPr>
        <w:t xml:space="preserve">s in a genome-centric way, meaning the same analyses are often re-computed for the same genomes. </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rPr>
        <w:t>To solve this proble</w:t>
      </w:r>
      <w:r>
        <w:rPr>
          <w:rFonts w:ascii="Times New Roman" w:eastAsia="Times New Roman" w:hAnsi="Times New Roman" w:cs="Times New Roman"/>
        </w:rPr>
        <w:t>m</w:t>
      </w:r>
      <w:r>
        <w:rPr>
          <w:rFonts w:ascii="Times New Roman" w:eastAsia="Times New Roman" w:hAnsi="Times New Roman" w:cs="Times New Roman"/>
          <w:color w:val="000000"/>
        </w:rPr>
        <w:t>, we created Spfy, a platform that rapidly performs the common reference lab tests, uses a graph database to store and retrieve the resul</w:t>
      </w:r>
      <w:r>
        <w:rPr>
          <w:rFonts w:ascii="Times New Roman" w:eastAsia="Times New Roman" w:hAnsi="Times New Roman" w:cs="Times New Roman"/>
          <w:color w:val="000000"/>
        </w:rPr>
        <w:t xml:space="preserve">ts from the computational workflows, and links data to individual genomes using standardized ontologies. </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rPr>
        <w:t>The Spfy platform facilitates rapid phenotype identification, as well as the efficient storage and downstream comparative analysis of tens of thousand</w:t>
      </w:r>
      <w:r>
        <w:rPr>
          <w:rFonts w:ascii="Times New Roman" w:eastAsia="Times New Roman" w:hAnsi="Times New Roman" w:cs="Times New Roman"/>
          <w:color w:val="000000"/>
        </w:rPr>
        <w:t xml:space="preserve">s of genome sequences. Though generally applicable to bacterial genome sequences, Spfy currently contains 10,243 </w:t>
      </w:r>
      <w:r>
        <w:rPr>
          <w:rFonts w:ascii="Times New Roman" w:eastAsia="Times New Roman" w:hAnsi="Times New Roman" w:cs="Times New Roman"/>
          <w:i/>
          <w:color w:val="000000"/>
        </w:rPr>
        <w:t>Escherichia coli</w:t>
      </w:r>
      <w:r>
        <w:rPr>
          <w:rFonts w:ascii="Times New Roman" w:eastAsia="Times New Roman" w:hAnsi="Times New Roman" w:cs="Times New Roman"/>
          <w:color w:val="000000"/>
        </w:rPr>
        <w:t xml:space="preserve"> genomes, for which in-silico serotype and Shiga-toxin subtype, as well as the presence of known virulence factors and antimicr</w:t>
      </w:r>
      <w:r>
        <w:rPr>
          <w:rFonts w:ascii="Times New Roman" w:eastAsia="Times New Roman" w:hAnsi="Times New Roman" w:cs="Times New Roman"/>
          <w:color w:val="000000"/>
        </w:rPr>
        <w:t xml:space="preserve">obial resistance determinants have been computed. Additionally, the presence / absence of the entire </w:t>
      </w:r>
      <w:r>
        <w:rPr>
          <w:rFonts w:ascii="Times New Roman" w:eastAsia="Times New Roman" w:hAnsi="Times New Roman" w:cs="Times New Roman"/>
          <w:i/>
          <w:color w:val="000000"/>
        </w:rPr>
        <w:t>E. coli</w:t>
      </w:r>
      <w:r>
        <w:rPr>
          <w:rFonts w:ascii="Times New Roman" w:eastAsia="Times New Roman" w:hAnsi="Times New Roman" w:cs="Times New Roman"/>
          <w:color w:val="000000"/>
        </w:rPr>
        <w:t xml:space="preserve"> pan-genome was computed and linked to each genome. </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rPr>
        <w:t>Owing to its database of diverse pre-computed results, and the ability to easily incorporate us</w:t>
      </w:r>
      <w:r>
        <w:rPr>
          <w:rFonts w:ascii="Times New Roman" w:eastAsia="Times New Roman" w:hAnsi="Times New Roman" w:cs="Times New Roman"/>
          <w:color w:val="000000"/>
        </w:rPr>
        <w:t xml:space="preserve">er data, Spfy facilitates hypothesis testing in fields ranging from population genomics to epidemiology, while mitigating the re-computation of analyses. </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rPr>
        <w:t>The graph approach of Spfy is flexible, and can accommodate new analysis software modules as they are</w:t>
      </w:r>
      <w:r>
        <w:rPr>
          <w:rFonts w:ascii="Times New Roman" w:eastAsia="Times New Roman" w:hAnsi="Times New Roman" w:cs="Times New Roman"/>
          <w:color w:val="000000"/>
        </w:rPr>
        <w:t xml:space="preserve"> developed, easily linking new results to those already stored. Spfy provides a database and analyses approach for </w:t>
      </w:r>
      <w:r>
        <w:rPr>
          <w:rFonts w:ascii="Times New Roman" w:eastAsia="Times New Roman" w:hAnsi="Times New Roman" w:cs="Times New Roman"/>
          <w:i/>
          <w:color w:val="000000"/>
        </w:rPr>
        <w:t>E. coli</w:t>
      </w:r>
      <w:r>
        <w:rPr>
          <w:rFonts w:ascii="Times New Roman" w:eastAsia="Times New Roman" w:hAnsi="Times New Roman" w:cs="Times New Roman"/>
          <w:color w:val="000000"/>
        </w:rPr>
        <w:t xml:space="preserve"> that is able to match the rapid accumulation of WGS data in public databases. </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rPr>
        <w:t>Database URL: https://lfz.corefacility.ca/superphy/spf</w:t>
      </w:r>
      <w:r>
        <w:rPr>
          <w:rFonts w:ascii="Times New Roman" w:eastAsia="Times New Roman" w:hAnsi="Times New Roman" w:cs="Times New Roman"/>
          <w:color w:val="000000"/>
        </w:rPr>
        <w:t xml:space="preserve">y/. </w:t>
      </w:r>
    </w:p>
    <w:p w:rsidR="009721EB" w:rsidRDefault="004A257C">
      <w:pPr>
        <w:pStyle w:val="Heading1"/>
        <w:rPr>
          <w:rFonts w:ascii="Times New Roman" w:eastAsia="Times New Roman" w:hAnsi="Times New Roman" w:cs="Times New Roman"/>
          <w:color w:val="000000"/>
        </w:rPr>
      </w:pPr>
      <w:r>
        <w:rPr>
          <w:rFonts w:ascii="Times New Roman" w:eastAsia="Times New Roman" w:hAnsi="Times New Roman" w:cs="Times New Roman"/>
          <w:color w:val="000000"/>
        </w:rPr>
        <w:t>1 Introduction</w:t>
      </w:r>
    </w:p>
    <w:p w:rsidR="009721EB" w:rsidRDefault="009721EB">
      <w:pPr>
        <w:rPr>
          <w:rFonts w:ascii="Times New Roman" w:eastAsia="Times New Roman" w:hAnsi="Times New Roman" w:cs="Times New Roman"/>
          <w:color w:val="000000"/>
        </w:rPr>
      </w:pP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Whole genome sequencing (WGS) can provide the entire genetic content of an organism. This unparalleled resolution and sensitivity has recently transformed public-health surveillance and outbreak response (1, 2). Additionally, the ident</w:t>
      </w:r>
      <w:r>
        <w:rPr>
          <w:rFonts w:ascii="Times New Roman" w:eastAsia="Times New Roman" w:hAnsi="Times New Roman" w:cs="Times New Roman"/>
          <w:color w:val="000000"/>
          <w:sz w:val="26"/>
          <w:szCs w:val="26"/>
        </w:rPr>
        <w:t xml:space="preserve">ification of novel disease </w:t>
      </w:r>
      <w:r>
        <w:rPr>
          <w:rFonts w:ascii="Times New Roman" w:eastAsia="Times New Roman" w:hAnsi="Times New Roman" w:cs="Times New Roman"/>
          <w:color w:val="000000"/>
          <w:sz w:val="26"/>
          <w:szCs w:val="26"/>
        </w:rPr>
        <w:lastRenderedPageBreak/>
        <w:t xml:space="preserve">mechanisms (3, 4), and rapid clinical diagnoses and reference lab tests are now possible. (5, 6). </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The rapid characterization based on WGS relies on the outputs from multiple software programs that are targeted for specific appli</w:t>
      </w:r>
      <w:r>
        <w:rPr>
          <w:rFonts w:ascii="Times New Roman" w:eastAsia="Times New Roman" w:hAnsi="Times New Roman" w:cs="Times New Roman"/>
          <w:color w:val="000000"/>
          <w:sz w:val="26"/>
          <w:szCs w:val="26"/>
        </w:rPr>
        <w:t>cations. Examples include the identification of known antimicrobial resistance (AMR) genes, through software such as the Resistance Gene Identifier (RGI) (7), ResFinder (8), ARG- ANNOT (9), and ARIBA (10); or the identification of known virulence factor ge</w:t>
      </w:r>
      <w:r>
        <w:rPr>
          <w:rFonts w:ascii="Times New Roman" w:eastAsia="Times New Roman" w:hAnsi="Times New Roman" w:cs="Times New Roman"/>
          <w:color w:val="000000"/>
          <w:sz w:val="26"/>
          <w:szCs w:val="26"/>
        </w:rPr>
        <w:t xml:space="preserve">nes (VF) through software such as VirulenceFinder (8), SRST2 (11), and GeneSippr (12). </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For subtyping in clinical diagnoses and reference lab environments, software relies on pre-selected intraspecies genes or genomic regions, which are targeted through so</w:t>
      </w:r>
      <w:r>
        <w:rPr>
          <w:rFonts w:ascii="Times New Roman" w:eastAsia="Times New Roman" w:hAnsi="Times New Roman" w:cs="Times New Roman"/>
          <w:color w:val="000000"/>
          <w:sz w:val="26"/>
          <w:szCs w:val="26"/>
        </w:rPr>
        <w:t>ftware such as Phylotyper (13), SerotypeFinder (14), the EcOH dataset applied through SRST2 (15), and V-Typer (16). These methods represent in-silico analogues of traditional wet-lab tests, which allow new whole-genome sequences to be viewed in the context</w:t>
      </w:r>
      <w:r>
        <w:rPr>
          <w:rFonts w:ascii="Times New Roman" w:eastAsia="Times New Roman" w:hAnsi="Times New Roman" w:cs="Times New Roman"/>
          <w:color w:val="000000"/>
          <w:sz w:val="26"/>
          <w:szCs w:val="26"/>
        </w:rPr>
        <w:t xml:space="preserve"> of historical tests without the need for the time and labor of the traditional wet-lab tests. </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 xml:space="preserve">Comprehensive platforms that combine individual analyses programs into a cohesive whole also exist. These include free platforms such as the Bacterium Analysis </w:t>
      </w:r>
      <w:r>
        <w:rPr>
          <w:rFonts w:ascii="Times New Roman" w:eastAsia="Times New Roman" w:hAnsi="Times New Roman" w:cs="Times New Roman"/>
          <w:color w:val="000000"/>
          <w:sz w:val="26"/>
          <w:szCs w:val="26"/>
        </w:rPr>
        <w:t xml:space="preserve">Pipeline (BAP) (17), and the Pathosystems Resource Integration Center (PATRIC) (18). Commercial applications, such as Bionumerics, which is used by PulseNet International for the analyses of WGS data in outbreak situations also exist, and offer support as </w:t>
      </w:r>
      <w:r>
        <w:rPr>
          <w:rFonts w:ascii="Times New Roman" w:eastAsia="Times New Roman" w:hAnsi="Times New Roman" w:cs="Times New Roman"/>
          <w:color w:val="000000"/>
          <w:sz w:val="26"/>
          <w:szCs w:val="26"/>
        </w:rPr>
        <w:t xml:space="preserve">well as accredited, standardized tests (19). These platforms are designed to be applied to individual projects. </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Many of the analyses used in the characterization and study of bacterial genomes</w:t>
      </w:r>
      <w:r>
        <w:rPr>
          <w:rFonts w:ascii="Times New Roman" w:eastAsia="Times New Roman" w:hAnsi="Times New Roman" w:cs="Times New Roman"/>
          <w:b/>
          <w:color w:val="000000"/>
          <w:sz w:val="26"/>
          <w:szCs w:val="26"/>
        </w:rPr>
        <w:t xml:space="preserve">, such as serotyping, </w:t>
      </w:r>
      <w:r>
        <w:rPr>
          <w:rFonts w:ascii="Times New Roman" w:eastAsia="Times New Roman" w:hAnsi="Times New Roman" w:cs="Times New Roman"/>
          <w:b/>
          <w:sz w:val="26"/>
          <w:szCs w:val="26"/>
        </w:rPr>
        <w:t>VF and AMR identification,</w:t>
      </w:r>
      <w:r>
        <w:rPr>
          <w:rFonts w:ascii="Times New Roman" w:eastAsia="Times New Roman" w:hAnsi="Times New Roman" w:cs="Times New Roman"/>
          <w:color w:val="000000"/>
          <w:sz w:val="26"/>
          <w:szCs w:val="26"/>
        </w:rPr>
        <w:t xml:space="preserve">  are broadly useful, and therefore they are often computed multiple times for the same genome across different studies. An effective method to mitigate this re-computation, is to make the storage and retrieval of results part of the analyses platform, and</w:t>
      </w:r>
      <w:r>
        <w:rPr>
          <w:rFonts w:ascii="Times New Roman" w:eastAsia="Times New Roman" w:hAnsi="Times New Roman" w:cs="Times New Roman"/>
          <w:color w:val="000000"/>
          <w:sz w:val="26"/>
          <w:szCs w:val="26"/>
        </w:rPr>
        <w:t xml:space="preserve"> effectively linked to the genomes of interest through a standardized ontology. </w:t>
      </w:r>
      <w:r>
        <w:rPr>
          <w:rFonts w:ascii="Times New Roman" w:eastAsia="Times New Roman" w:hAnsi="Times New Roman" w:cs="Times New Roman"/>
          <w:sz w:val="26"/>
          <w:szCs w:val="26"/>
        </w:rPr>
        <w:t>D</w:t>
      </w:r>
      <w:r>
        <w:rPr>
          <w:rFonts w:ascii="Times New Roman" w:eastAsia="Times New Roman" w:hAnsi="Times New Roman" w:cs="Times New Roman"/>
          <w:b/>
          <w:sz w:val="26"/>
          <w:szCs w:val="26"/>
        </w:rPr>
        <w:t xml:space="preserve">ownstream studies, such as population comparisons,  can be performed on existing results without recomputation. </w:t>
      </w:r>
      <w:r>
        <w:rPr>
          <w:rFonts w:ascii="Times New Roman" w:eastAsia="Times New Roman" w:hAnsi="Times New Roman" w:cs="Times New Roman"/>
          <w:color w:val="000000"/>
          <w:sz w:val="26"/>
          <w:szCs w:val="26"/>
        </w:rPr>
        <w:t>Such measures help ensure the rapid response times required for</w:t>
      </w:r>
      <w:r>
        <w:rPr>
          <w:rFonts w:ascii="Times New Roman" w:eastAsia="Times New Roman" w:hAnsi="Times New Roman" w:cs="Times New Roman"/>
          <w:color w:val="000000"/>
          <w:sz w:val="26"/>
          <w:szCs w:val="26"/>
        </w:rPr>
        <w:t xml:space="preserve"> public health applications, and allow results to be integrated and progressively updated as new data becomes available. </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 xml:space="preserve">We have previously developed Superphy (20), an online predictive genomics platform targeting </w:t>
      </w:r>
      <w:r>
        <w:rPr>
          <w:rFonts w:ascii="Times New Roman" w:eastAsia="Times New Roman" w:hAnsi="Times New Roman" w:cs="Times New Roman"/>
          <w:i/>
          <w:color w:val="000000"/>
          <w:sz w:val="26"/>
          <w:szCs w:val="26"/>
        </w:rPr>
        <w:t>E. coli</w:t>
      </w:r>
      <w:r>
        <w:rPr>
          <w:rFonts w:ascii="Times New Roman" w:eastAsia="Times New Roman" w:hAnsi="Times New Roman" w:cs="Times New Roman"/>
          <w:color w:val="000000"/>
          <w:sz w:val="26"/>
          <w:szCs w:val="26"/>
        </w:rPr>
        <w:t>. Superphy integrates pre-computed</w:t>
      </w:r>
      <w:r>
        <w:rPr>
          <w:rFonts w:ascii="Times New Roman" w:eastAsia="Times New Roman" w:hAnsi="Times New Roman" w:cs="Times New Roman"/>
          <w:color w:val="000000"/>
          <w:sz w:val="26"/>
          <w:szCs w:val="26"/>
        </w:rPr>
        <w:t xml:space="preserve"> results with domain-specific knowledge to provide real-time exploration of publicly available genomes. While this tool has been useful for the thousands of pre-computed genomes in its database, the current pace of genome sequencing requires real-time pred</w:t>
      </w:r>
      <w:r>
        <w:rPr>
          <w:rFonts w:ascii="Times New Roman" w:eastAsia="Times New Roman" w:hAnsi="Times New Roman" w:cs="Times New Roman"/>
          <w:color w:val="000000"/>
          <w:sz w:val="26"/>
          <w:szCs w:val="26"/>
        </w:rPr>
        <w:t xml:space="preserve">ictive genomic analyses of tens-, and soon hundreds-of-thousands of genomes, and the long term storage and referencing of these results, which the original SuperPhy platform was incapable of. </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lastRenderedPageBreak/>
        <w:t>Here, we present a new platform merging the pre-computed result</w:t>
      </w:r>
      <w:r>
        <w:rPr>
          <w:rFonts w:ascii="Times New Roman" w:eastAsia="Times New Roman" w:hAnsi="Times New Roman" w:cs="Times New Roman"/>
          <w:color w:val="000000"/>
          <w:sz w:val="26"/>
          <w:szCs w:val="26"/>
        </w:rPr>
        <w:t>s of SuperPhy, with a novel data storage and processing architecture, which we call Spfy; Spfy integrates a graph database with real-time analyses to avoid recomputing identical results. Additionally, graph-based result storage allows retrospective compari</w:t>
      </w:r>
      <w:r>
        <w:rPr>
          <w:rFonts w:ascii="Times New Roman" w:eastAsia="Times New Roman" w:hAnsi="Times New Roman" w:cs="Times New Roman"/>
          <w:color w:val="000000"/>
          <w:sz w:val="26"/>
          <w:szCs w:val="26"/>
        </w:rPr>
        <w:t>sons across stored results as more genomes are sequenced or populations change. Spfy is flexible, accommodating new analysis modules as they are developed. The database is available at https://lfz.corefacility.ca/superphy/spfy/.</w:t>
      </w:r>
    </w:p>
    <w:p w:rsidR="009721EB" w:rsidRDefault="004A257C">
      <w:pPr>
        <w:pStyle w:val="Heading1"/>
        <w:rPr>
          <w:rFonts w:ascii="Times New Roman" w:eastAsia="Times New Roman" w:hAnsi="Times New Roman" w:cs="Times New Roman"/>
          <w:color w:val="000000"/>
        </w:rPr>
      </w:pPr>
      <w:r>
        <w:rPr>
          <w:rFonts w:ascii="Times New Roman" w:eastAsia="Times New Roman" w:hAnsi="Times New Roman" w:cs="Times New Roman"/>
          <w:color w:val="000000"/>
        </w:rPr>
        <w:t>2 Functionality</w:t>
      </w:r>
    </w:p>
    <w:p w:rsidR="009721EB" w:rsidRDefault="009721EB">
      <w:pPr>
        <w:rPr>
          <w:rFonts w:ascii="Times New Roman" w:eastAsia="Times New Roman" w:hAnsi="Times New Roman" w:cs="Times New Roman"/>
          <w:color w:val="000000"/>
        </w:rPr>
      </w:pP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Spfy provi</w:t>
      </w:r>
      <w:r>
        <w:rPr>
          <w:rFonts w:ascii="Times New Roman" w:eastAsia="Times New Roman" w:hAnsi="Times New Roman" w:cs="Times New Roman"/>
          <w:color w:val="000000"/>
          <w:sz w:val="26"/>
          <w:szCs w:val="26"/>
        </w:rPr>
        <w:t xml:space="preserve">des rapid in-silico versions of common reference laboratory tests for the analyses of </w:t>
      </w:r>
      <w:r>
        <w:rPr>
          <w:rFonts w:ascii="Times New Roman" w:eastAsia="Times New Roman" w:hAnsi="Times New Roman" w:cs="Times New Roman"/>
          <w:i/>
          <w:color w:val="000000"/>
          <w:sz w:val="26"/>
          <w:szCs w:val="26"/>
        </w:rPr>
        <w:t>E. coli</w:t>
      </w:r>
      <w:r>
        <w:rPr>
          <w:rFonts w:ascii="Times New Roman" w:eastAsia="Times New Roman" w:hAnsi="Times New Roman" w:cs="Times New Roman"/>
          <w:color w:val="000000"/>
          <w:sz w:val="26"/>
          <w:szCs w:val="26"/>
        </w:rPr>
        <w:t>. It supports the following in-silico subtyping options: serotyping, through both O- and H-antigen identification using ECTyper https://github.com/phac-nml/ecoli_s</w:t>
      </w:r>
      <w:r>
        <w:rPr>
          <w:rFonts w:ascii="Times New Roman" w:eastAsia="Times New Roman" w:hAnsi="Times New Roman" w:cs="Times New Roman"/>
          <w:color w:val="000000"/>
          <w:sz w:val="26"/>
          <w:szCs w:val="26"/>
        </w:rPr>
        <w:t xml:space="preserve">erotyping as well as VF gene determination; Shiga-toxin 1 (Stx1), Shiga-toxin 2 (Stx2), and Intimin typing using Phylotyper (13); and AMR annotation using the resistance gene identifier from the comprehensive antibiotic resistance database (7). An example </w:t>
      </w:r>
      <w:r>
        <w:rPr>
          <w:rFonts w:ascii="Times New Roman" w:eastAsia="Times New Roman" w:hAnsi="Times New Roman" w:cs="Times New Roman"/>
          <w:color w:val="000000"/>
          <w:sz w:val="26"/>
          <w:szCs w:val="26"/>
        </w:rPr>
        <w:t>of the VF results is given in Figure 1.</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Spfy reports the corresponding percent identity used in each analysis, or in the case of Stx1, Stx2, and Intimin, a generalized probability of a result. </w:t>
      </w:r>
      <w:r>
        <w:rPr>
          <w:rFonts w:ascii="Times New Roman" w:eastAsia="Times New Roman" w:hAnsi="Times New Roman" w:cs="Times New Roman"/>
          <w:color w:val="000000"/>
          <w:sz w:val="26"/>
          <w:szCs w:val="26"/>
        </w:rPr>
        <w:t xml:space="preserve">Spfy also performs pan-genome analyses using Panseq (21), with </w:t>
      </w:r>
      <w:r>
        <w:rPr>
          <w:rFonts w:ascii="Times New Roman" w:eastAsia="Times New Roman" w:hAnsi="Times New Roman" w:cs="Times New Roman"/>
          <w:color w:val="000000"/>
          <w:sz w:val="26"/>
          <w:szCs w:val="26"/>
        </w:rPr>
        <w:t xml:space="preserve">the entire pan-genome stored in the database and associated with source genomes. </w:t>
      </w:r>
    </w:p>
    <w:p w:rsidR="009721EB" w:rsidRDefault="004A257C">
      <w:pPr>
        <w:spacing w:after="2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No account creation is required to use the platform. A sharable token is automatically created for users upon entering the website, and is embedded into the website address. </w:t>
      </w:r>
      <w:r>
        <w:rPr>
          <w:rFonts w:ascii="Times New Roman" w:eastAsia="Times New Roman" w:hAnsi="Times New Roman" w:cs="Times New Roman"/>
          <w:color w:val="000000"/>
          <w:sz w:val="26"/>
          <w:szCs w:val="26"/>
        </w:rPr>
        <w:t>Users can share results by copying their URL, and files submitted from different computers using the same token will be visible to anyone with the same link.</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We recommend using the Chrome web browser to access Spfy; the website was also tested with Firefox</w:t>
      </w:r>
      <w:r>
        <w:rPr>
          <w:rFonts w:ascii="Times New Roman" w:eastAsia="Times New Roman" w:hAnsi="Times New Roman" w:cs="Times New Roman"/>
          <w:b/>
          <w:sz w:val="26"/>
          <w:szCs w:val="26"/>
        </w:rPr>
        <w:t>, Safari, and Edge.</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 xml:space="preserve">Spfy handles all of the analyses tasks by dividing them into subtasks, which are subsequently distributed across a built-in task queue. Results are converted into individual graphs and stored within a larger graph database according to </w:t>
      </w:r>
      <w:r>
        <w:rPr>
          <w:rFonts w:ascii="Times New Roman" w:eastAsia="Times New Roman" w:hAnsi="Times New Roman" w:cs="Times New Roman"/>
          <w:color w:val="000000"/>
          <w:sz w:val="26"/>
          <w:szCs w:val="26"/>
        </w:rPr>
        <w:t xml:space="preserve">the previously created ontologies GenEpiO (22), FALDO (23), and TypOn (24), which includes metadata for genotypes, location, biomarkers, host, and source, among others. </w:t>
      </w:r>
    </w:p>
    <w:p w:rsidR="009721EB" w:rsidRDefault="004A257C">
      <w:pPr>
        <w:spacing w:after="2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By integrating task distribution with graph storage, Spfy enables large-scale analyses</w:t>
      </w:r>
      <w:r>
        <w:rPr>
          <w:rFonts w:ascii="Times New Roman" w:eastAsia="Times New Roman" w:hAnsi="Times New Roman" w:cs="Times New Roman"/>
          <w:color w:val="000000"/>
          <w:sz w:val="26"/>
          <w:szCs w:val="26"/>
        </w:rPr>
        <w:t>, such as epidemiological association studies. Any data-type or relation in the graph is a valid option for analysis. This means that genomes can be compared on the basis of the presence or absence of pan-genome regions, serotype, subtyping data, or provid</w:t>
      </w:r>
      <w:r>
        <w:rPr>
          <w:rFonts w:ascii="Times New Roman" w:eastAsia="Times New Roman" w:hAnsi="Times New Roman" w:cs="Times New Roman"/>
          <w:color w:val="000000"/>
          <w:sz w:val="26"/>
          <w:szCs w:val="26"/>
        </w:rPr>
        <w:t xml:space="preserve">ed metadata such as location or host-source. All results are displayed to users in real-time, usually within 2-3 minutes. For example, Spfy can determine if a statistically significant difference exists, using Fisher’s exact test, among any identified AMR </w:t>
      </w:r>
      <w:r>
        <w:rPr>
          <w:rFonts w:ascii="Times New Roman" w:eastAsia="Times New Roman" w:hAnsi="Times New Roman" w:cs="Times New Roman"/>
          <w:color w:val="000000"/>
          <w:sz w:val="26"/>
          <w:szCs w:val="26"/>
        </w:rPr>
        <w:t xml:space="preserve">genes, between </w:t>
      </w:r>
      <w:r>
        <w:rPr>
          <w:rFonts w:ascii="Times New Roman" w:eastAsia="Times New Roman" w:hAnsi="Times New Roman" w:cs="Times New Roman"/>
          <w:i/>
          <w:color w:val="000000"/>
          <w:sz w:val="26"/>
          <w:szCs w:val="26"/>
        </w:rPr>
        <w:t xml:space="preserve">E. coli </w:t>
      </w:r>
      <w:r>
        <w:rPr>
          <w:rFonts w:ascii="Times New Roman" w:eastAsia="Times New Roman" w:hAnsi="Times New Roman" w:cs="Times New Roman"/>
          <w:color w:val="000000"/>
          <w:sz w:val="26"/>
          <w:szCs w:val="26"/>
        </w:rPr>
        <w:t xml:space="preserve">genomes of serotype O157, and genomes of serotype O26, as shown in Figure 2. </w:t>
      </w:r>
      <w:r>
        <w:rPr>
          <w:rFonts w:ascii="Times New Roman" w:eastAsia="Times New Roman" w:hAnsi="Times New Roman" w:cs="Times New Roman"/>
          <w:b/>
          <w:sz w:val="26"/>
          <w:szCs w:val="26"/>
        </w:rPr>
        <w:t xml:space="preserve">This feature is available through the “statistical comparisons” task on the website. </w:t>
      </w:r>
      <w:r>
        <w:rPr>
          <w:rFonts w:ascii="Times New Roman" w:eastAsia="Times New Roman" w:hAnsi="Times New Roman" w:cs="Times New Roman"/>
          <w:color w:val="000000"/>
          <w:sz w:val="26"/>
          <w:szCs w:val="26"/>
        </w:rPr>
        <w:lastRenderedPageBreak/>
        <w:t>Different types can also be joined into a group through logical connect</w:t>
      </w:r>
      <w:r>
        <w:rPr>
          <w:rFonts w:ascii="Times New Roman" w:eastAsia="Times New Roman" w:hAnsi="Times New Roman" w:cs="Times New Roman"/>
          <w:color w:val="000000"/>
          <w:sz w:val="26"/>
          <w:szCs w:val="26"/>
        </w:rPr>
        <w:t xml:space="preserve">ives AND, OR, or Negation. This approach can be used to compare any data regardless of source software. </w:t>
      </w:r>
    </w:p>
    <w:p w:rsidR="009721EB" w:rsidRDefault="004A257C">
      <w:pPr>
        <w:pStyle w:val="Heading1"/>
        <w:rPr>
          <w:rFonts w:ascii="Times New Roman" w:eastAsia="Times New Roman" w:hAnsi="Times New Roman" w:cs="Times New Roman"/>
          <w:color w:val="000000"/>
        </w:rPr>
      </w:pPr>
      <w:r>
        <w:rPr>
          <w:rFonts w:ascii="Times New Roman" w:eastAsia="Times New Roman" w:hAnsi="Times New Roman" w:cs="Times New Roman"/>
          <w:color w:val="000000"/>
        </w:rPr>
        <w:t>3 Implementation</w:t>
      </w:r>
    </w:p>
    <w:p w:rsidR="009721EB" w:rsidRDefault="009721EB">
      <w:pPr>
        <w:rPr>
          <w:rFonts w:ascii="Times New Roman" w:eastAsia="Times New Roman" w:hAnsi="Times New Roman" w:cs="Times New Roman"/>
          <w:color w:val="000000"/>
        </w:rPr>
      </w:pP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The server-side code for Spfy, graph generation, and analysis modules, were developed in Python, with the front-end website developed using the React JavaScript library https://facebook.github.io/react/. When new data is added to the database, the followin</w:t>
      </w:r>
      <w:r>
        <w:rPr>
          <w:rFonts w:ascii="Times New Roman" w:eastAsia="Times New Roman" w:hAnsi="Times New Roman" w:cs="Times New Roman"/>
          <w:color w:val="000000"/>
          <w:sz w:val="26"/>
          <w:szCs w:val="26"/>
        </w:rPr>
        <w:t xml:space="preserve">g steps are taken: </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i) The upload begins through the website, where user-defined analyses options are selected. The results of these analyses are immediately reported to the user, while all other non-selected analyses are subsequently completed in the back</w:t>
      </w:r>
      <w:r>
        <w:rPr>
          <w:rFonts w:ascii="Times New Roman" w:eastAsia="Times New Roman" w:hAnsi="Times New Roman" w:cs="Times New Roman"/>
          <w:color w:val="000000"/>
          <w:sz w:val="26"/>
          <w:szCs w:val="26"/>
        </w:rPr>
        <w:t xml:space="preserve">ground and stored in the database without interaction from the user. The public web service accepts uploads of up to 200 MB (approximately 50 </w:t>
      </w:r>
      <w:r>
        <w:rPr>
          <w:rFonts w:ascii="Times New Roman" w:eastAsia="Times New Roman" w:hAnsi="Times New Roman" w:cs="Times New Roman"/>
          <w:i/>
          <w:color w:val="000000"/>
          <w:sz w:val="26"/>
          <w:szCs w:val="26"/>
        </w:rPr>
        <w:t xml:space="preserve">E. coli </w:t>
      </w:r>
      <w:r>
        <w:rPr>
          <w:rFonts w:ascii="Times New Roman" w:eastAsia="Times New Roman" w:hAnsi="Times New Roman" w:cs="Times New Roman"/>
          <w:color w:val="000000"/>
          <w:sz w:val="26"/>
          <w:szCs w:val="26"/>
        </w:rPr>
        <w:t>genomes uncompressed, or 120 genomes compressed) at a time, though an unlimited amount of data can be subm</w:t>
      </w:r>
      <w:r>
        <w:rPr>
          <w:rFonts w:ascii="Times New Roman" w:eastAsia="Times New Roman" w:hAnsi="Times New Roman" w:cs="Times New Roman"/>
          <w:color w:val="000000"/>
          <w:sz w:val="26"/>
          <w:szCs w:val="26"/>
        </w:rPr>
        <w:t xml:space="preserve">itted to a local instance. </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 xml:space="preserve">ii) User-selected analyses are enqueued with the Redis Queue http://python-rq.org/ task queue. Redis Queue consists of a Redis Database https://redis.io/ and task queue workers which run as Python processes. </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iii) The workers de</w:t>
      </w:r>
      <w:r>
        <w:rPr>
          <w:rFonts w:ascii="Times New Roman" w:eastAsia="Times New Roman" w:hAnsi="Times New Roman" w:cs="Times New Roman"/>
          <w:color w:val="000000"/>
          <w:sz w:val="26"/>
          <w:szCs w:val="26"/>
        </w:rPr>
        <w:t xml:space="preserve">queue the analyses, run them in parallel, and temporarily store results in the Redis database. </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 xml:space="preserve">iv) Python functions parse the results and permanently store them in Blazegraph https://www.blazegraph.com/, the graph database used for Spfy. </w:t>
      </w:r>
    </w:p>
    <w:p w:rsidR="009721EB" w:rsidRDefault="004A257C">
      <w:pPr>
        <w:pStyle w:val="Heading1"/>
        <w:rPr>
          <w:rFonts w:ascii="Times New Roman" w:eastAsia="Times New Roman" w:hAnsi="Times New Roman" w:cs="Times New Roman"/>
          <w:color w:val="000000"/>
        </w:rPr>
      </w:pPr>
      <w:r>
        <w:rPr>
          <w:rFonts w:ascii="Times New Roman" w:eastAsia="Times New Roman" w:hAnsi="Times New Roman" w:cs="Times New Roman"/>
          <w:color w:val="000000"/>
        </w:rPr>
        <w:t>3.1 Data Storage</w:t>
      </w:r>
    </w:p>
    <w:p w:rsidR="009721EB" w:rsidRDefault="009721EB">
      <w:pPr>
        <w:rPr>
          <w:rFonts w:ascii="Times New Roman" w:eastAsia="Times New Roman" w:hAnsi="Times New Roman" w:cs="Times New Roman"/>
          <w:color w:val="000000"/>
        </w:rPr>
      </w:pPr>
    </w:p>
    <w:p w:rsidR="009721EB" w:rsidRDefault="004A257C">
      <w:pPr>
        <w:spacing w:after="2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Semantic web technologies describe the relationships between data, and have been proposed as an open standard for sharing public information (25), while graph databases are a flexible means of storing this information (26). Biological data can be a genom</w:t>
      </w:r>
      <w:r>
        <w:rPr>
          <w:rFonts w:ascii="Times New Roman" w:eastAsia="Times New Roman" w:hAnsi="Times New Roman" w:cs="Times New Roman"/>
          <w:color w:val="000000"/>
          <w:sz w:val="26"/>
          <w:szCs w:val="26"/>
        </w:rPr>
        <w:t>e, contiguous DNA sequence, or gene, and these are linked together in a searchable graph structure using existing ontologies. This system is flexible and allows novel data to be incorporated into the existing graph.</w:t>
      </w:r>
    </w:p>
    <w:p w:rsidR="009721EB" w:rsidRDefault="004A257C">
      <w:pPr>
        <w:spacing w:after="240"/>
        <w:rPr>
          <w:rFonts w:ascii="Times New Roman" w:eastAsia="Times New Roman" w:hAnsi="Times New Roman" w:cs="Times New Roman"/>
          <w:b/>
          <w:color w:val="000000"/>
        </w:rPr>
      </w:pPr>
      <w:r>
        <w:rPr>
          <w:rFonts w:ascii="Times New Roman" w:eastAsia="Times New Roman" w:hAnsi="Times New Roman" w:cs="Times New Roman"/>
          <w:color w:val="000000"/>
          <w:sz w:val="26"/>
          <w:szCs w:val="26"/>
        </w:rPr>
        <w:t>The permanent storage of results is as a</w:t>
      </w:r>
      <w:r>
        <w:rPr>
          <w:rFonts w:ascii="Times New Roman" w:eastAsia="Times New Roman" w:hAnsi="Times New Roman" w:cs="Times New Roman"/>
          <w:color w:val="000000"/>
          <w:sz w:val="26"/>
          <w:szCs w:val="26"/>
        </w:rPr>
        <w:t xml:space="preserve"> one-time cost, which avoids re-computation when the same analysis is re-run. During analyses, Spfy searches the graph for all data points annotated with the queried ontology term. This graph data is then converted into the required structure, usually nume</w:t>
      </w:r>
      <w:r>
        <w:rPr>
          <w:rFonts w:ascii="Times New Roman" w:eastAsia="Times New Roman" w:hAnsi="Times New Roman" w:cs="Times New Roman"/>
          <w:color w:val="000000"/>
          <w:sz w:val="26"/>
          <w:szCs w:val="26"/>
        </w:rPr>
        <w:t>rical arrays, for the given analysis module.</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 xml:space="preserve">In a graph database, a search can begin at any node or attribute. This is in contrast to a SQL database, which requires a predefined schema, or a NoSQL database which treats </w:t>
      </w:r>
      <w:r>
        <w:rPr>
          <w:rFonts w:ascii="Times New Roman" w:eastAsia="Times New Roman" w:hAnsi="Times New Roman" w:cs="Times New Roman"/>
          <w:color w:val="000000"/>
          <w:sz w:val="26"/>
          <w:szCs w:val="26"/>
        </w:rPr>
        <w:lastRenderedPageBreak/>
        <w:t>data as documents with varying struct</w:t>
      </w:r>
      <w:r>
        <w:rPr>
          <w:rFonts w:ascii="Times New Roman" w:eastAsia="Times New Roman" w:hAnsi="Times New Roman" w:cs="Times New Roman"/>
          <w:color w:val="000000"/>
          <w:sz w:val="26"/>
          <w:szCs w:val="26"/>
        </w:rPr>
        <w:t>ure. For example, the addition of a new analysis module would typically require a new table definition in a SQL database, or the addition of a new document type in a NoSQL database. With a graph database, new nodes or attributes are added and then connecte</w:t>
      </w:r>
      <w:r>
        <w:rPr>
          <w:rFonts w:ascii="Times New Roman" w:eastAsia="Times New Roman" w:hAnsi="Times New Roman" w:cs="Times New Roman"/>
          <w:color w:val="000000"/>
          <w:sz w:val="26"/>
          <w:szCs w:val="26"/>
        </w:rPr>
        <w:t xml:space="preserve">d to existing data, removing the need for explicit joins or data conversions. </w:t>
      </w:r>
      <w:r>
        <w:rPr>
          <w:rFonts w:ascii="Times New Roman" w:eastAsia="Times New Roman" w:hAnsi="Times New Roman" w:cs="Times New Roman"/>
          <w:b/>
          <w:sz w:val="26"/>
          <w:szCs w:val="26"/>
        </w:rPr>
        <w:t>Currently, all data associated with the analyses pipelines (subtyping, pangenome, etc) are stored in the database. The graph database was designed to store required data in an ef</w:t>
      </w:r>
      <w:r>
        <w:rPr>
          <w:rFonts w:ascii="Times New Roman" w:eastAsia="Times New Roman" w:hAnsi="Times New Roman" w:cs="Times New Roman"/>
          <w:b/>
          <w:sz w:val="26"/>
          <w:szCs w:val="26"/>
        </w:rPr>
        <w:t>ficient manner. For example, Spfy does not store redundant entries; there is only one instance of any given AMR or VF gene represented as a node in the database. The platform will create a new edge between additional genome isolates and existing AMR/VF nod</w:t>
      </w:r>
      <w:r>
        <w:rPr>
          <w:rFonts w:ascii="Times New Roman" w:eastAsia="Times New Roman" w:hAnsi="Times New Roman" w:cs="Times New Roman"/>
          <w:b/>
          <w:sz w:val="26"/>
          <w:szCs w:val="26"/>
        </w:rPr>
        <w:t xml:space="preserve">es. </w:t>
      </w:r>
      <w:r>
        <w:rPr>
          <w:rFonts w:ascii="Times New Roman" w:eastAsia="Times New Roman" w:hAnsi="Times New Roman" w:cs="Times New Roman"/>
          <w:color w:val="000000"/>
          <w:sz w:val="26"/>
          <w:szCs w:val="26"/>
        </w:rPr>
        <w:t xml:space="preserve">Additionally, data can be added to Spfy in parts, and the database will infer the correct connections between the data. </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Spfy primarily uses Blazegraph https://github.com/blazegraph/database for storage along with MongoDB to cache a hash table for dupl</w:t>
      </w:r>
      <w:r>
        <w:rPr>
          <w:rFonts w:ascii="Times New Roman" w:eastAsia="Times New Roman" w:hAnsi="Times New Roman" w:cs="Times New Roman"/>
          <w:color w:val="000000"/>
          <w:sz w:val="26"/>
          <w:szCs w:val="26"/>
        </w:rPr>
        <w:t>icate checking. The cache allows Spfy to more efficiently check for duplicate files in Blazegraph than would be possible through a search of the graph structure. MongoDB is also used to support the synchronized user sessions feature of the website.</w:t>
      </w:r>
    </w:p>
    <w:p w:rsidR="009721EB" w:rsidRDefault="004A257C">
      <w:pPr>
        <w:pStyle w:val="Heading1"/>
        <w:rPr>
          <w:rFonts w:ascii="Times New Roman" w:eastAsia="Times New Roman" w:hAnsi="Times New Roman" w:cs="Times New Roman"/>
          <w:color w:val="000000"/>
        </w:rPr>
      </w:pPr>
      <w:r>
        <w:rPr>
          <w:rFonts w:ascii="Times New Roman" w:eastAsia="Times New Roman" w:hAnsi="Times New Roman" w:cs="Times New Roman"/>
          <w:color w:val="000000"/>
        </w:rPr>
        <w:t>3.2 Web</w:t>
      </w:r>
      <w:r>
        <w:rPr>
          <w:rFonts w:ascii="Times New Roman" w:eastAsia="Times New Roman" w:hAnsi="Times New Roman" w:cs="Times New Roman"/>
          <w:color w:val="000000"/>
        </w:rPr>
        <w:t xml:space="preserve"> Design</w:t>
      </w:r>
    </w:p>
    <w:p w:rsidR="009721EB" w:rsidRDefault="009721EB">
      <w:pPr>
        <w:rPr>
          <w:rFonts w:ascii="Times New Roman" w:eastAsia="Times New Roman" w:hAnsi="Times New Roman" w:cs="Times New Roman"/>
          <w:color w:val="000000"/>
        </w:rPr>
      </w:pPr>
    </w:p>
    <w:p w:rsidR="009721EB" w:rsidRDefault="004A257C">
      <w:pPr>
        <w:spacing w:after="240"/>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The front-end website is written as a single-page application. To ensure a familiar user interface, we followed the Material Design specification https://material.io/, published by Google, built around a card-based design (Figure 4). Both the task</w:t>
      </w:r>
      <w:r>
        <w:rPr>
          <w:rFonts w:ascii="Times New Roman" w:eastAsia="Times New Roman" w:hAnsi="Times New Roman" w:cs="Times New Roman"/>
          <w:color w:val="000000"/>
          <w:sz w:val="26"/>
          <w:szCs w:val="26"/>
        </w:rPr>
        <w:t xml:space="preserve"> selection and result displays follow the same design pattern, where data storage is graph-based, but the results of analysis modules are presented to users in a familiar tabular structure and available for download as .csv spreadsheet files.</w:t>
      </w:r>
    </w:p>
    <w:p w:rsidR="009721EB" w:rsidRDefault="004A257C">
      <w:pPr>
        <w:pStyle w:val="Heading1"/>
        <w:rPr>
          <w:rFonts w:ascii="Times New Roman" w:eastAsia="Times New Roman" w:hAnsi="Times New Roman" w:cs="Times New Roman"/>
          <w:color w:val="000000"/>
        </w:rPr>
      </w:pPr>
      <w:r>
        <w:rPr>
          <w:rFonts w:ascii="Times New Roman" w:eastAsia="Times New Roman" w:hAnsi="Times New Roman" w:cs="Times New Roman"/>
          <w:color w:val="000000"/>
        </w:rPr>
        <w:t>3.3 Service V</w:t>
      </w:r>
      <w:r>
        <w:rPr>
          <w:rFonts w:ascii="Times New Roman" w:eastAsia="Times New Roman" w:hAnsi="Times New Roman" w:cs="Times New Roman"/>
          <w:color w:val="000000"/>
        </w:rPr>
        <w:t>irtualization</w:t>
      </w:r>
    </w:p>
    <w:p w:rsidR="009721EB" w:rsidRDefault="009721EB">
      <w:pPr>
        <w:rPr>
          <w:rFonts w:ascii="Times New Roman" w:eastAsia="Times New Roman" w:hAnsi="Times New Roman" w:cs="Times New Roman"/>
          <w:color w:val="000000"/>
        </w:rPr>
      </w:pPr>
    </w:p>
    <w:p w:rsidR="009721EB" w:rsidRDefault="004A257C">
      <w:pPr>
        <w:spacing w:after="2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Docker https://www.docker.com/ is a virtualization technology to simulate self-contained operating systems on the same host computer, without the overhead of full hardware virtualization (27). The Spfy platform depends on a series of webserv</w:t>
      </w:r>
      <w:r>
        <w:rPr>
          <w:rFonts w:ascii="Times New Roman" w:eastAsia="Times New Roman" w:hAnsi="Times New Roman" w:cs="Times New Roman"/>
          <w:color w:val="000000"/>
          <w:sz w:val="26"/>
          <w:szCs w:val="26"/>
        </w:rPr>
        <w:t>ers, databases, and task workers, and uses Docker to compartmentalize these services, which are then networked together using Docker-Compose https://docs.docker.com/compose/. (see Figure 5) Docker integration ensures that software dependencies, which are t</w:t>
      </w:r>
      <w:r>
        <w:rPr>
          <w:rFonts w:ascii="Times New Roman" w:eastAsia="Times New Roman" w:hAnsi="Times New Roman" w:cs="Times New Roman"/>
          <w:color w:val="000000"/>
          <w:sz w:val="26"/>
          <w:szCs w:val="26"/>
        </w:rPr>
        <w:t>ypically manually installed (28, 21, 11, 29), are instead handled automatically.</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One of the key benefits of using common-place technologies is the compatibility with other infrastructure</w:t>
      </w:r>
      <w:r>
        <w:rPr>
          <w:rFonts w:ascii="MS Mincho" w:eastAsia="MS Mincho" w:hAnsi="MS Mincho" w:cs="MS Mincho"/>
          <w:color w:val="000000"/>
          <w:sz w:val="26"/>
          <w:szCs w:val="26"/>
        </w:rPr>
        <w:t> </w:t>
      </w:r>
      <w:r>
        <w:rPr>
          <w:rFonts w:ascii="Times New Roman" w:eastAsia="Times New Roman" w:hAnsi="Times New Roman" w:cs="Times New Roman"/>
          <w:color w:val="000000"/>
          <w:sz w:val="26"/>
          <w:szCs w:val="26"/>
        </w:rPr>
        <w:t xml:space="preserve">resources. Docker containers are widely supported by cloud computing </w:t>
      </w:r>
      <w:r>
        <w:rPr>
          <w:rFonts w:ascii="Times New Roman" w:eastAsia="Times New Roman" w:hAnsi="Times New Roman" w:cs="Times New Roman"/>
          <w:color w:val="000000"/>
          <w:sz w:val="26"/>
          <w:szCs w:val="26"/>
        </w:rPr>
        <w:t>services: Amazon Web Services</w:t>
      </w:r>
      <w:r>
        <w:rPr>
          <w:rFonts w:ascii="MS Mincho" w:eastAsia="MS Mincho" w:hAnsi="MS Mincho" w:cs="MS Mincho"/>
          <w:color w:val="000000"/>
          <w:sz w:val="26"/>
          <w:szCs w:val="26"/>
        </w:rPr>
        <w:t> </w:t>
      </w:r>
      <w:r>
        <w:rPr>
          <w:rFonts w:ascii="Times New Roman" w:eastAsia="Times New Roman" w:hAnsi="Times New Roman" w:cs="Times New Roman"/>
          <w:color w:val="000000"/>
          <w:sz w:val="26"/>
          <w:szCs w:val="26"/>
        </w:rPr>
        <w:t xml:space="preserve">(AWS) https://aws.amazon.com/docker/, Google Cloud Platform (GCloud) https://cloud.google.com/container-engine/, and </w:t>
      </w:r>
      <w:r>
        <w:rPr>
          <w:rFonts w:ascii="Times New Roman" w:eastAsia="Times New Roman" w:hAnsi="Times New Roman" w:cs="Times New Roman"/>
          <w:color w:val="000000"/>
          <w:sz w:val="26"/>
          <w:szCs w:val="26"/>
        </w:rPr>
        <w:lastRenderedPageBreak/>
        <w:t>Microsoft Azure https://azure.microsoft.com/en-us/services/container-service/, and self-hosted cloud computin</w:t>
      </w:r>
      <w:r>
        <w:rPr>
          <w:rFonts w:ascii="Times New Roman" w:eastAsia="Times New Roman" w:hAnsi="Times New Roman" w:cs="Times New Roman"/>
          <w:color w:val="000000"/>
          <w:sz w:val="26"/>
          <w:szCs w:val="26"/>
        </w:rPr>
        <w:t xml:space="preserve">g technologies such as OpenStack https://wiki.openstack.org/wiki/ </w:t>
      </w:r>
    </w:p>
    <w:p w:rsidR="009721EB" w:rsidRDefault="004A257C">
      <w:pPr>
        <w:spacing w:after="240"/>
        <w:rPr>
          <w:rFonts w:ascii="Times New Roman" w:eastAsia="Times New Roman" w:hAnsi="Times New Roman" w:cs="Times New Roman"/>
          <w:color w:val="000000"/>
        </w:rPr>
      </w:pPr>
      <w:bookmarkStart w:id="0" w:name="_gjdgxs" w:colFirst="0" w:colLast="0"/>
      <w:bookmarkEnd w:id="0"/>
      <w:r>
        <w:rPr>
          <w:rFonts w:ascii="Times New Roman" w:eastAsia="Times New Roman" w:hAnsi="Times New Roman" w:cs="Times New Roman"/>
          <w:color w:val="000000"/>
          <w:sz w:val="26"/>
          <w:szCs w:val="26"/>
        </w:rPr>
        <w:t xml:space="preserve">Docker. Spfy packages compute nodes as reproducible Docker containers, and allows the platform to easily scale to demand. </w:t>
      </w:r>
    </w:p>
    <w:p w:rsidR="009721EB" w:rsidRDefault="004A257C">
      <w:pPr>
        <w:pStyle w:val="Heading1"/>
        <w:rPr>
          <w:rFonts w:ascii="Times New Roman" w:eastAsia="Times New Roman" w:hAnsi="Times New Roman" w:cs="Times New Roman"/>
          <w:color w:val="000000"/>
        </w:rPr>
      </w:pPr>
      <w:r>
        <w:rPr>
          <w:rFonts w:ascii="Times New Roman" w:eastAsia="Times New Roman" w:hAnsi="Times New Roman" w:cs="Times New Roman"/>
          <w:color w:val="000000"/>
        </w:rPr>
        <w:t>4 Results</w:t>
      </w:r>
    </w:p>
    <w:p w:rsidR="009721EB" w:rsidRDefault="009721EB">
      <w:pPr>
        <w:rPr>
          <w:rFonts w:ascii="Times New Roman" w:eastAsia="Times New Roman" w:hAnsi="Times New Roman" w:cs="Times New Roman"/>
          <w:color w:val="000000"/>
        </w:rPr>
      </w:pPr>
    </w:p>
    <w:p w:rsidR="009721EB" w:rsidRDefault="004A257C">
      <w:pPr>
        <w:spacing w:after="240"/>
        <w:rPr>
          <w:rFonts w:ascii="Times New Roman" w:eastAsia="Times New Roman" w:hAnsi="Times New Roman" w:cs="Times New Roman"/>
          <w:b/>
          <w:color w:val="000000"/>
        </w:rPr>
      </w:pPr>
      <w:r>
        <w:rPr>
          <w:rFonts w:ascii="Times New Roman" w:eastAsia="Times New Roman" w:hAnsi="Times New Roman" w:cs="Times New Roman"/>
          <w:color w:val="000000"/>
          <w:sz w:val="26"/>
          <w:szCs w:val="26"/>
        </w:rPr>
        <w:t xml:space="preserve">Spfy was tested with 10,243 public </w:t>
      </w:r>
      <w:r>
        <w:rPr>
          <w:rFonts w:ascii="Times New Roman" w:eastAsia="Times New Roman" w:hAnsi="Times New Roman" w:cs="Times New Roman"/>
          <w:i/>
          <w:color w:val="000000"/>
          <w:sz w:val="26"/>
          <w:szCs w:val="26"/>
        </w:rPr>
        <w:t>E. coli</w:t>
      </w:r>
      <w:r>
        <w:rPr>
          <w:rFonts w:ascii="Times New Roman" w:eastAsia="Times New Roman" w:hAnsi="Times New Roman" w:cs="Times New Roman"/>
          <w:color w:val="000000"/>
          <w:sz w:val="26"/>
          <w:szCs w:val="26"/>
        </w:rPr>
        <w:t xml:space="preserve"> assembled genomes from Enterobase, storing every sequence and the results for all included analysis modules. These included: serotyping (O-antigen, H-antigen), toxin sub- typing (Shiga-toxin 1, Shiga-toxin 2, and Intimin), the identification of VF and AMR</w:t>
      </w:r>
      <w:r>
        <w:rPr>
          <w:rFonts w:ascii="Times New Roman" w:eastAsia="Times New Roman" w:hAnsi="Times New Roman" w:cs="Times New Roman"/>
          <w:color w:val="000000"/>
          <w:sz w:val="26"/>
          <w:szCs w:val="26"/>
        </w:rPr>
        <w:t xml:space="preserve"> determinants, and determination of the pan-genome content of </w:t>
      </w:r>
      <w:r>
        <w:rPr>
          <w:rFonts w:ascii="Times New Roman" w:eastAsia="Times New Roman" w:hAnsi="Times New Roman" w:cs="Times New Roman"/>
          <w:i/>
          <w:color w:val="000000"/>
          <w:sz w:val="26"/>
          <w:szCs w:val="26"/>
        </w:rPr>
        <w:t>E. coli</w:t>
      </w:r>
      <w:r>
        <w:rPr>
          <w:rFonts w:ascii="Times New Roman" w:eastAsia="Times New Roman" w:hAnsi="Times New Roman" w:cs="Times New Roman"/>
          <w:color w:val="000000"/>
          <w:sz w:val="26"/>
          <w:szCs w:val="26"/>
        </w:rPr>
        <w:t xml:space="preserve">. The resulting database has 17,820 nodes and 3,811,473 leaves, with 1,125,909,074 object properties. Spfy has been up since May 2017. The server accepts assembled </w:t>
      </w:r>
      <w:r>
        <w:rPr>
          <w:rFonts w:ascii="Times New Roman" w:eastAsia="Times New Roman" w:hAnsi="Times New Roman" w:cs="Times New Roman"/>
          <w:i/>
          <w:color w:val="000000"/>
          <w:sz w:val="26"/>
          <w:szCs w:val="26"/>
        </w:rPr>
        <w:t>E. coli</w:t>
      </w:r>
      <w:r>
        <w:rPr>
          <w:rFonts w:ascii="Times New Roman" w:eastAsia="Times New Roman" w:hAnsi="Times New Roman" w:cs="Times New Roman"/>
          <w:color w:val="000000"/>
          <w:sz w:val="26"/>
          <w:szCs w:val="26"/>
        </w:rPr>
        <w:t xml:space="preserve"> genomes with th</w:t>
      </w:r>
      <w:r>
        <w:rPr>
          <w:rFonts w:ascii="Times New Roman" w:eastAsia="Times New Roman" w:hAnsi="Times New Roman" w:cs="Times New Roman"/>
          <w:color w:val="000000"/>
          <w:sz w:val="26"/>
          <w:szCs w:val="26"/>
        </w:rPr>
        <w:t xml:space="preserve">e .fasta or .fna extensions. Submissions are subjected to quality control </w:t>
      </w:r>
      <w:r>
        <w:rPr>
          <w:rFonts w:ascii="Times New Roman" w:eastAsia="Times New Roman" w:hAnsi="Times New Roman" w:cs="Times New Roman"/>
          <w:b/>
          <w:color w:val="000000"/>
          <w:sz w:val="26"/>
          <w:szCs w:val="26"/>
        </w:rPr>
        <w:t xml:space="preserve">checking </w:t>
      </w:r>
      <w:r>
        <w:rPr>
          <w:rFonts w:ascii="Times New Roman" w:eastAsia="Times New Roman" w:hAnsi="Times New Roman" w:cs="Times New Roman"/>
          <w:b/>
          <w:sz w:val="26"/>
          <w:szCs w:val="26"/>
        </w:rPr>
        <w:t xml:space="preserve">for at least 3 of 10 </w:t>
      </w:r>
      <w:r>
        <w:rPr>
          <w:rFonts w:ascii="Times New Roman" w:eastAsia="Times New Roman" w:hAnsi="Times New Roman" w:cs="Times New Roman"/>
          <w:b/>
          <w:i/>
          <w:sz w:val="26"/>
          <w:szCs w:val="26"/>
        </w:rPr>
        <w:t>E. coli</w:t>
      </w:r>
      <w:r>
        <w:rPr>
          <w:rFonts w:ascii="Times New Roman" w:eastAsia="Times New Roman" w:hAnsi="Times New Roman" w:cs="Times New Roman"/>
          <w:b/>
          <w:sz w:val="26"/>
          <w:szCs w:val="26"/>
        </w:rPr>
        <w:t xml:space="preserve"> specific sequences in an isolate</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to ensure</w:t>
      </w:r>
      <w:r>
        <w:rPr>
          <w:rFonts w:ascii="Times New Roman" w:eastAsia="Times New Roman" w:hAnsi="Times New Roman" w:cs="Times New Roman"/>
          <w:color w:val="000000"/>
          <w:sz w:val="26"/>
          <w:szCs w:val="26"/>
        </w:rPr>
        <w:t xml:space="preserve"> the submitted genomes are of the species </w:t>
      </w:r>
      <w:r>
        <w:rPr>
          <w:rFonts w:ascii="Times New Roman" w:eastAsia="Times New Roman" w:hAnsi="Times New Roman" w:cs="Times New Roman"/>
          <w:i/>
          <w:color w:val="000000"/>
          <w:sz w:val="26"/>
          <w:szCs w:val="26"/>
        </w:rPr>
        <w:t>E. coli,</w:t>
      </w:r>
      <w:r>
        <w:rPr>
          <w:rFonts w:ascii="Times New Roman" w:eastAsia="Times New Roman" w:hAnsi="Times New Roman" w:cs="Times New Roman"/>
          <w:color w:val="000000"/>
          <w:sz w:val="26"/>
          <w:szCs w:val="26"/>
        </w:rPr>
        <w:t xml:space="preserve"> before subsequent analyses are run. </w:t>
      </w:r>
      <w:r>
        <w:rPr>
          <w:rFonts w:ascii="Times New Roman" w:eastAsia="Times New Roman" w:hAnsi="Times New Roman" w:cs="Times New Roman"/>
          <w:b/>
          <w:color w:val="000000"/>
          <w:sz w:val="26"/>
          <w:szCs w:val="26"/>
        </w:rPr>
        <w:t xml:space="preserve">These </w:t>
      </w:r>
      <w:r>
        <w:rPr>
          <w:rFonts w:ascii="Times New Roman" w:eastAsia="Times New Roman" w:hAnsi="Times New Roman" w:cs="Times New Roman"/>
          <w:b/>
          <w:i/>
          <w:color w:val="000000"/>
          <w:sz w:val="26"/>
          <w:szCs w:val="26"/>
        </w:rPr>
        <w:t>E. coli</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color w:val="000000"/>
          <w:sz w:val="26"/>
          <w:szCs w:val="26"/>
        </w:rPr>
        <w:t>specific markers were identified by our group in a previous stu</w:t>
      </w:r>
      <w:r>
        <w:rPr>
          <w:rFonts w:ascii="Times New Roman" w:eastAsia="Times New Roman" w:hAnsi="Times New Roman" w:cs="Times New Roman"/>
          <w:b/>
          <w:sz w:val="26"/>
          <w:szCs w:val="26"/>
        </w:rPr>
        <w:t xml:space="preserve">dy (20); briefly, these </w:t>
      </w:r>
      <w:r>
        <w:rPr>
          <w:rFonts w:ascii="Times New Roman" w:eastAsia="Times New Roman" w:hAnsi="Times New Roman" w:cs="Times New Roman"/>
          <w:b/>
          <w:i/>
          <w:sz w:val="26"/>
          <w:szCs w:val="26"/>
        </w:rPr>
        <w:t>E. coli</w:t>
      </w:r>
      <w:r>
        <w:rPr>
          <w:rFonts w:ascii="Times New Roman" w:eastAsia="Times New Roman" w:hAnsi="Times New Roman" w:cs="Times New Roman"/>
          <w:b/>
          <w:sz w:val="26"/>
          <w:szCs w:val="26"/>
        </w:rPr>
        <w:t xml:space="preserve"> specific markers were identified by blast comparisons (90% sequence identity and 90% length) to be exclusive to</w:t>
      </w:r>
      <w:r>
        <w:rPr>
          <w:rFonts w:ascii="Times New Roman" w:eastAsia="Times New Roman" w:hAnsi="Times New Roman" w:cs="Times New Roman"/>
          <w:b/>
          <w:i/>
          <w:sz w:val="26"/>
          <w:szCs w:val="26"/>
        </w:rPr>
        <w:t xml:space="preserve"> E. coli,</w:t>
      </w:r>
      <w:r>
        <w:rPr>
          <w:rFonts w:ascii="Times New Roman" w:eastAsia="Times New Roman" w:hAnsi="Times New Roman" w:cs="Times New Roman"/>
          <w:b/>
          <w:sz w:val="26"/>
          <w:szCs w:val="26"/>
        </w:rPr>
        <w:t xml:space="preserve"> and our validation work showed that thre</w:t>
      </w:r>
      <w:r>
        <w:rPr>
          <w:rFonts w:ascii="Times New Roman" w:eastAsia="Times New Roman" w:hAnsi="Times New Roman" w:cs="Times New Roman"/>
          <w:b/>
          <w:sz w:val="26"/>
          <w:szCs w:val="26"/>
        </w:rPr>
        <w:t xml:space="preserve">e of these markers were sufficient to uniquely identify an </w:t>
      </w:r>
      <w:r>
        <w:rPr>
          <w:rFonts w:ascii="Times New Roman" w:eastAsia="Times New Roman" w:hAnsi="Times New Roman" w:cs="Times New Roman"/>
          <w:b/>
          <w:i/>
          <w:sz w:val="26"/>
          <w:szCs w:val="26"/>
        </w:rPr>
        <w:t>E. coli</w:t>
      </w:r>
      <w:r>
        <w:rPr>
          <w:rFonts w:ascii="Times New Roman" w:eastAsia="Times New Roman" w:hAnsi="Times New Roman" w:cs="Times New Roman"/>
          <w:b/>
          <w:sz w:val="26"/>
          <w:szCs w:val="26"/>
        </w:rPr>
        <w:t xml:space="preserve"> genome while tolerating moderate levels of genome sequence incompleteness.</w:t>
      </w:r>
    </w:p>
    <w:p w:rsidR="009721EB" w:rsidRDefault="004A257C">
      <w:pPr>
        <w:spacing w:after="2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Spfy run</w:t>
      </w:r>
      <w:r>
        <w:rPr>
          <w:rFonts w:ascii="Times New Roman" w:eastAsia="Times New Roman" w:hAnsi="Times New Roman" w:cs="Times New Roman"/>
          <w:sz w:val="26"/>
          <w:szCs w:val="26"/>
        </w:rPr>
        <w:t>s</w:t>
      </w:r>
      <w:r>
        <w:rPr>
          <w:rFonts w:ascii="Times New Roman" w:eastAsia="Times New Roman" w:hAnsi="Times New Roman" w:cs="Times New Roman"/>
          <w:color w:val="000000"/>
          <w:sz w:val="26"/>
          <w:szCs w:val="26"/>
        </w:rPr>
        <w:t xml:space="preserve"> on a virtual machine (VM) with 8 vCPUs emulating single-core Intel Xeon E3-series processors, and with 3</w:t>
      </w:r>
      <w:r>
        <w:rPr>
          <w:rFonts w:ascii="Times New Roman" w:eastAsia="Times New Roman" w:hAnsi="Times New Roman" w:cs="Times New Roman"/>
          <w:color w:val="000000"/>
          <w:sz w:val="26"/>
          <w:szCs w:val="26"/>
        </w:rPr>
        <w:t>2 GB of RAM. The VM is running CentOS version 7.3, with Docker version 17.06.1-ce and Docker-Compose version 1.12.0. On comparison tasks, Spfy can retrieve and compare 1 million nodes/attributes in the graph database in approximately 70 seconds. As shown i</w:t>
      </w:r>
      <w:r>
        <w:rPr>
          <w:rFonts w:ascii="Times New Roman" w:eastAsia="Times New Roman" w:hAnsi="Times New Roman" w:cs="Times New Roman"/>
          <w:color w:val="000000"/>
          <w:sz w:val="26"/>
          <w:szCs w:val="26"/>
        </w:rPr>
        <w:t>n Figure 6, performance scales linearly with the number of genomes involved in the comparison, or the number of target nodes retrieved per genome; 1.5 million nodes/attributes can be compared in approximately 90 seconds, and 2 million nodes/attributes in a</w:t>
      </w:r>
      <w:r>
        <w:rPr>
          <w:rFonts w:ascii="Times New Roman" w:eastAsia="Times New Roman" w:hAnsi="Times New Roman" w:cs="Times New Roman"/>
          <w:color w:val="000000"/>
          <w:sz w:val="26"/>
          <w:szCs w:val="26"/>
        </w:rPr>
        <w:t xml:space="preserve">pproximately 110 seconds. </w:t>
      </w:r>
    </w:p>
    <w:p w:rsidR="009721EB" w:rsidRDefault="004A257C">
      <w:pPr>
        <w:spacing w:after="2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On analysis tasks, Spfy runs all included analyses modules in an average of 130 seconds per genome. Spfy can also queue batches of genomes for analysis, decreasing the average runtime to an average of 54 seconds per file due to p</w:t>
      </w:r>
      <w:r>
        <w:rPr>
          <w:rFonts w:ascii="Times New Roman" w:eastAsia="Times New Roman" w:hAnsi="Times New Roman" w:cs="Times New Roman"/>
          <w:color w:val="000000"/>
          <w:sz w:val="26"/>
          <w:szCs w:val="26"/>
        </w:rPr>
        <w:t xml:space="preserve">arallelization of analysis runs </w:t>
      </w:r>
      <w:r>
        <w:rPr>
          <w:rFonts w:ascii="Times New Roman" w:eastAsia="Times New Roman" w:hAnsi="Times New Roman" w:cs="Times New Roman"/>
          <w:b/>
          <w:color w:val="000000"/>
          <w:sz w:val="26"/>
          <w:szCs w:val="26"/>
        </w:rPr>
        <w:t>(Figure</w:t>
      </w:r>
      <w:r>
        <w:rPr>
          <w:rFonts w:ascii="Times New Roman" w:eastAsia="Times New Roman" w:hAnsi="Times New Roman" w:cs="Times New Roman"/>
          <w:color w:val="000000"/>
          <w:sz w:val="26"/>
          <w:szCs w:val="26"/>
        </w:rPr>
        <w:t xml:space="preserve"> 7</w:t>
      </w:r>
      <w:r>
        <w:rPr>
          <w:rFonts w:ascii="Times New Roman" w:eastAsia="Times New Roman" w:hAnsi="Times New Roman" w:cs="Times New Roman"/>
          <w:b/>
          <w:color w:val="000000"/>
          <w:sz w:val="26"/>
          <w:szCs w:val="26"/>
        </w:rPr>
        <w:t>)</w:t>
      </w:r>
      <w:r>
        <w:rPr>
          <w:rFonts w:ascii="Times New Roman" w:eastAsia="Times New Roman" w:hAnsi="Times New Roman" w:cs="Times New Roman"/>
          <w:color w:val="000000"/>
          <w:sz w:val="26"/>
          <w:szCs w:val="26"/>
        </w:rPr>
        <w:t xml:space="preserve">. In total, the platform analyzed 50 genomes in 45 minutes, and 100 genomes in 89 minutes. </w:t>
      </w:r>
    </w:p>
    <w:p w:rsidR="009721EB" w:rsidRDefault="004A257C">
      <w:pPr>
        <w:pStyle w:val="Heading1"/>
        <w:rPr>
          <w:rFonts w:ascii="Times New Roman" w:eastAsia="Times New Roman" w:hAnsi="Times New Roman" w:cs="Times New Roman"/>
          <w:color w:val="000000"/>
        </w:rPr>
      </w:pPr>
      <w:r>
        <w:rPr>
          <w:rFonts w:ascii="Times New Roman" w:eastAsia="Times New Roman" w:hAnsi="Times New Roman" w:cs="Times New Roman"/>
          <w:color w:val="000000"/>
        </w:rPr>
        <w:t>5 Discussion</w:t>
      </w:r>
    </w:p>
    <w:p w:rsidR="009721EB" w:rsidRDefault="009721EB">
      <w:pPr>
        <w:rPr>
          <w:rFonts w:ascii="Times New Roman" w:eastAsia="Times New Roman" w:hAnsi="Times New Roman" w:cs="Times New Roman"/>
          <w:color w:val="000000"/>
        </w:rPr>
      </w:pP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Many bioinformatics software programs have been developed ad hoc, with individual researchers and laboratories developing software specific to their environment (30). Such tools were often script-based, with custom data formats, and only suitable for small</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lastRenderedPageBreak/>
        <w:t>collections of data (30). Recent efforts (31, 17) have focused on providing a common web interface for these programs, while still returning the same result files. However, many subsets of biology now require the analyses of big-data, where inputs are tak</w:t>
      </w:r>
      <w:r>
        <w:rPr>
          <w:rFonts w:ascii="Times New Roman" w:eastAsia="Times New Roman" w:hAnsi="Times New Roman" w:cs="Times New Roman"/>
          <w:color w:val="000000"/>
          <w:sz w:val="26"/>
          <w:szCs w:val="26"/>
        </w:rPr>
        <w:t>en from a variety of analysis programs, and involve large-scale data warehousing (32). The ability to integrate data from different source technologies, merge submissions from other labs, and distribute computations over fault-tolerant systems are now requ</w:t>
      </w:r>
      <w:r>
        <w:rPr>
          <w:rFonts w:ascii="Times New Roman" w:eastAsia="Times New Roman" w:hAnsi="Times New Roman" w:cs="Times New Roman"/>
          <w:color w:val="000000"/>
          <w:sz w:val="26"/>
          <w:szCs w:val="26"/>
        </w:rPr>
        <w:t xml:space="preserve">ired (32). </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 xml:space="preserve">One of the key goals in developing Spfy was to accommodate and store a variety of result formats, and then to make the data from these results retrievable and usable as inputs for downstream analyses, such as predictive biomarker discovery. </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We have shown how a graph database can accommodate the results from a variety of bioinformatics programs, and how Spfy is performant for data retrieval of the results from multiple analyses among over 10,000 genomes. Spfy provides results from big-data com</w:t>
      </w:r>
      <w:r>
        <w:rPr>
          <w:rFonts w:ascii="Times New Roman" w:eastAsia="Times New Roman" w:hAnsi="Times New Roman" w:cs="Times New Roman"/>
          <w:color w:val="000000"/>
          <w:sz w:val="26"/>
          <w:szCs w:val="26"/>
        </w:rPr>
        <w:t xml:space="preserve">parisons with the same efficiency as old analyses on single files. </w:t>
      </w:r>
    </w:p>
    <w:p w:rsidR="009721EB" w:rsidRDefault="004A257C">
      <w:pPr>
        <w:pStyle w:val="Heading1"/>
        <w:rPr>
          <w:rFonts w:ascii="Times New Roman" w:eastAsia="Times New Roman" w:hAnsi="Times New Roman" w:cs="Times New Roman"/>
          <w:color w:val="000000"/>
        </w:rPr>
      </w:pPr>
      <w:r>
        <w:rPr>
          <w:rFonts w:ascii="Times New Roman" w:eastAsia="Times New Roman" w:hAnsi="Times New Roman" w:cs="Times New Roman"/>
          <w:color w:val="000000"/>
        </w:rPr>
        <w:t>5.1 Impact on Public Health Efforts</w:t>
      </w:r>
    </w:p>
    <w:p w:rsidR="009721EB" w:rsidRDefault="009721EB">
      <w:pPr>
        <w:rPr>
          <w:rFonts w:ascii="Times New Roman" w:eastAsia="Times New Roman" w:hAnsi="Times New Roman" w:cs="Times New Roman"/>
          <w:color w:val="000000"/>
        </w:rPr>
      </w:pP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The isolation and characterization of bacterial pathogens are critical for Public Health laboratories to rapidly respond to outbreaks, and to effective</w:t>
      </w:r>
      <w:r>
        <w:rPr>
          <w:rFonts w:ascii="Times New Roman" w:eastAsia="Times New Roman" w:hAnsi="Times New Roman" w:cs="Times New Roman"/>
          <w:color w:val="000000"/>
          <w:sz w:val="26"/>
          <w:szCs w:val="26"/>
        </w:rPr>
        <w:t>ly monitor known and emerging pathogens through surveillance programs. Until recently, public-health agencies relied on laboratory tests such as serotyping, pulsed-field gel electrophoresis (PFGE), PCR-based amplification of known VFs, and disc-diffusion a</w:t>
      </w:r>
      <w:r>
        <w:rPr>
          <w:rFonts w:ascii="Times New Roman" w:eastAsia="Times New Roman" w:hAnsi="Times New Roman" w:cs="Times New Roman"/>
          <w:color w:val="000000"/>
          <w:sz w:val="26"/>
          <w:szCs w:val="26"/>
        </w:rPr>
        <w:t>ssays, for the characterization of bacterial isolates in outbreak, surveillance, and reference laboratory settings (1). Current efforts are focused on predictive genomics, where the relevant phenotypic information can be determined through examination of t</w:t>
      </w:r>
      <w:r>
        <w:rPr>
          <w:rFonts w:ascii="Times New Roman" w:eastAsia="Times New Roman" w:hAnsi="Times New Roman" w:cs="Times New Roman"/>
          <w:color w:val="000000"/>
          <w:sz w:val="26"/>
          <w:szCs w:val="26"/>
        </w:rPr>
        <w:t xml:space="preserve">he whole-genome sequence without need for the traditional laboratory tests. </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 xml:space="preserve">Spfy provides rapid and easy predictive genomic analyses of </w:t>
      </w:r>
      <w:r>
        <w:rPr>
          <w:rFonts w:ascii="Times New Roman" w:eastAsia="Times New Roman" w:hAnsi="Times New Roman" w:cs="Times New Roman"/>
          <w:i/>
          <w:color w:val="000000"/>
          <w:sz w:val="26"/>
          <w:szCs w:val="26"/>
        </w:rPr>
        <w:t>E. coli</w:t>
      </w:r>
      <w:r>
        <w:rPr>
          <w:rFonts w:ascii="Times New Roman" w:eastAsia="Times New Roman" w:hAnsi="Times New Roman" w:cs="Times New Roman"/>
          <w:color w:val="000000"/>
          <w:sz w:val="26"/>
          <w:szCs w:val="26"/>
        </w:rPr>
        <w:t xml:space="preserve"> genomes while also addressing the problem of large scale comparisons. With the larger datasets involved in popu</w:t>
      </w:r>
      <w:r>
        <w:rPr>
          <w:rFonts w:ascii="Times New Roman" w:eastAsia="Times New Roman" w:hAnsi="Times New Roman" w:cs="Times New Roman"/>
          <w:color w:val="000000"/>
          <w:sz w:val="26"/>
          <w:szCs w:val="26"/>
        </w:rPr>
        <w:t>lation genomics, it is no longer viable for individual researchers to download data to perform comparisons. Instead, efforts have focused on storing biological data online and enabling analyses of those data (32). By using a graph database, Spfy integrates</w:t>
      </w:r>
      <w:r>
        <w:rPr>
          <w:rFonts w:ascii="Times New Roman" w:eastAsia="Times New Roman" w:hAnsi="Times New Roman" w:cs="Times New Roman"/>
          <w:color w:val="000000"/>
          <w:sz w:val="26"/>
          <w:szCs w:val="26"/>
        </w:rPr>
        <w:t xml:space="preserve"> results from different technologies, as well as laboratory results and user-submitted metadata. In addition, datasets can be built and submitted from multiple labs for joint analyses. </w:t>
      </w:r>
    </w:p>
    <w:p w:rsidR="009721EB" w:rsidRDefault="004A257C">
      <w:pPr>
        <w:pStyle w:val="Heading1"/>
        <w:rPr>
          <w:rFonts w:ascii="Times New Roman" w:eastAsia="Times New Roman" w:hAnsi="Times New Roman" w:cs="Times New Roman"/>
          <w:color w:val="000000"/>
        </w:rPr>
      </w:pPr>
      <w:r>
        <w:rPr>
          <w:rFonts w:ascii="Times New Roman" w:eastAsia="Times New Roman" w:hAnsi="Times New Roman" w:cs="Times New Roman"/>
          <w:color w:val="000000"/>
        </w:rPr>
        <w:t>5.2 Comparison with other bioinformatics pipeline technologies</w:t>
      </w:r>
    </w:p>
    <w:p w:rsidR="009721EB" w:rsidRDefault="009721EB">
      <w:pPr>
        <w:rPr>
          <w:rFonts w:ascii="Times New Roman" w:eastAsia="Times New Roman" w:hAnsi="Times New Roman" w:cs="Times New Roman"/>
          <w:color w:val="000000"/>
        </w:rPr>
      </w:pP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The au</w:t>
      </w:r>
      <w:r>
        <w:rPr>
          <w:rFonts w:ascii="Times New Roman" w:eastAsia="Times New Roman" w:hAnsi="Times New Roman" w:cs="Times New Roman"/>
          <w:color w:val="000000"/>
          <w:sz w:val="26"/>
          <w:szCs w:val="26"/>
        </w:rPr>
        <w:t>tomated analyses of WGS is currently facilitated by existing scientific workflow technologies such as Galaxy (31). Galaxy aims to provide a reproducible, computational interface that is accessible to individuals without programming knowledge. Galaxy define</w:t>
      </w:r>
      <w:r>
        <w:rPr>
          <w:rFonts w:ascii="Times New Roman" w:eastAsia="Times New Roman" w:hAnsi="Times New Roman" w:cs="Times New Roman"/>
          <w:color w:val="000000"/>
          <w:sz w:val="26"/>
          <w:szCs w:val="26"/>
        </w:rPr>
        <w:t xml:space="preserve">s a formal schema for linking different analysis software together, so the entire pipeline can be replicated and also extended as new tools are developed. The Galaxy </w:t>
      </w:r>
      <w:r>
        <w:rPr>
          <w:rFonts w:ascii="Times New Roman" w:eastAsia="Times New Roman" w:hAnsi="Times New Roman" w:cs="Times New Roman"/>
          <w:color w:val="000000"/>
          <w:sz w:val="26"/>
          <w:szCs w:val="26"/>
        </w:rPr>
        <w:lastRenderedPageBreak/>
        <w:t>workflow focuses on running an individual analysis pipeline. It does not include functiona</w:t>
      </w:r>
      <w:r>
        <w:rPr>
          <w:rFonts w:ascii="Times New Roman" w:eastAsia="Times New Roman" w:hAnsi="Times New Roman" w:cs="Times New Roman"/>
          <w:color w:val="000000"/>
          <w:sz w:val="26"/>
          <w:szCs w:val="26"/>
        </w:rPr>
        <w:t xml:space="preserve">lity to store and collate analysis results for large-scale comparative studies. </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The Bacterium Analysis Pipeline (BAP) (17) provides an integrated analysis pipeline for bacterial WGS data as a web service. It provides an individual per-genome report of the</w:t>
      </w:r>
      <w:r>
        <w:rPr>
          <w:rFonts w:ascii="Times New Roman" w:eastAsia="Times New Roman" w:hAnsi="Times New Roman" w:cs="Times New Roman"/>
          <w:color w:val="000000"/>
          <w:sz w:val="26"/>
          <w:szCs w:val="26"/>
        </w:rPr>
        <w:t xml:space="preserve"> determined species, multilocus sequence type, VF and AMR genes (17). </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Spfy is similar to these technologies in that it automates workflows for users and uses task queues to distribute selected analyses. On a per file basis, Spfy performs at a similar spee</w:t>
      </w:r>
      <w:r>
        <w:rPr>
          <w:rFonts w:ascii="Times New Roman" w:eastAsia="Times New Roman" w:hAnsi="Times New Roman" w:cs="Times New Roman"/>
          <w:color w:val="000000"/>
          <w:sz w:val="26"/>
          <w:szCs w:val="26"/>
        </w:rPr>
        <w:t xml:space="preserve">d to BAP on predictive genomics tasks, though Spfy does not provide genome assembly services. After accounting for assembly services, BAP reported (17) an average runtime of 8-9 minutes per genome over 476 runs which is in the same scale as Spfy’s average </w:t>
      </w:r>
      <w:r>
        <w:rPr>
          <w:rFonts w:ascii="Times New Roman" w:eastAsia="Times New Roman" w:hAnsi="Times New Roman" w:cs="Times New Roman"/>
          <w:color w:val="000000"/>
          <w:sz w:val="26"/>
          <w:szCs w:val="26"/>
        </w:rPr>
        <w:t>of over 2 minutes. Note, however, that the two platforms are not directly comparable, due to the differences in analysis tasks involved. In similar tasks such as AMR determination, the ResFinder program included in BAP took an average of 3-4 minutes (17) a</w:t>
      </w:r>
      <w:r>
        <w:rPr>
          <w:rFonts w:ascii="Times New Roman" w:eastAsia="Times New Roman" w:hAnsi="Times New Roman" w:cs="Times New Roman"/>
          <w:color w:val="000000"/>
          <w:sz w:val="26"/>
          <w:szCs w:val="26"/>
        </w:rPr>
        <w:t xml:space="preserve">nd is similar to the RGI program included in Spfy, which took an average of 1 minute 30 seconds. </w:t>
      </w:r>
    </w:p>
    <w:p w:rsidR="009721EB" w:rsidRDefault="004A257C">
      <w:pPr>
        <w:spacing w:after="2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However, unlike these workflow managers, Spfy is designed to help solve the re-computation of analyses by storing results in a graph database for downstream c</w:t>
      </w:r>
      <w:r>
        <w:rPr>
          <w:rFonts w:ascii="Times New Roman" w:eastAsia="Times New Roman" w:hAnsi="Times New Roman" w:cs="Times New Roman"/>
          <w:color w:val="000000"/>
          <w:sz w:val="26"/>
          <w:szCs w:val="26"/>
        </w:rPr>
        <w:t xml:space="preserve">omparative studies (Table 1). This allows Spfy to, for example, perform population-wide analyses on varied data from multiple diverse individual software. </w:t>
      </w: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rPr>
        <w:t>PATRIC (18) and Spfy share the same goal of integrated analyses. PATRIC has support for comparing up</w:t>
      </w:r>
      <w:r>
        <w:rPr>
          <w:rFonts w:ascii="Times New Roman" w:eastAsia="Times New Roman" w:hAnsi="Times New Roman" w:cs="Times New Roman"/>
          <w:color w:val="000000"/>
        </w:rPr>
        <w:t xml:space="preserve"> to nine user-submitted genomes against a reference genome, based on gene annotations; the platform indexes a NoSQL document store to compare similar document types. Unlike PARTIC, Spfy provides the ability to perform statistical comparisons of any permuta</w:t>
      </w:r>
      <w:r>
        <w:rPr>
          <w:rFonts w:ascii="Times New Roman" w:eastAsia="Times New Roman" w:hAnsi="Times New Roman" w:cs="Times New Roman"/>
          <w:color w:val="000000"/>
        </w:rPr>
        <w:t xml:space="preserve">tion of a population group based on the chosen data types, and the graph database of Spfy has no limit on the number of genomes grouped for comparison. </w:t>
      </w:r>
    </w:p>
    <w:p w:rsidR="009721EB" w:rsidRDefault="004A257C">
      <w:pPr>
        <w:pStyle w:val="Head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6 CONCLUSIONS </w:t>
      </w:r>
    </w:p>
    <w:p w:rsidR="009721EB" w:rsidRDefault="009721EB">
      <w:pPr>
        <w:rPr>
          <w:rFonts w:ascii="Times New Roman" w:eastAsia="Times New Roman" w:hAnsi="Times New Roman" w:cs="Times New Roman"/>
          <w:color w:val="000000"/>
        </w:rPr>
      </w:pPr>
    </w:p>
    <w:p w:rsidR="009721EB" w:rsidRDefault="004A257C">
      <w:pPr>
        <w:spacing w:after="240"/>
        <w:rPr>
          <w:rFonts w:ascii="Times New Roman" w:eastAsia="Times New Roman" w:hAnsi="Times New Roman" w:cs="Times New Roman"/>
          <w:color w:val="000000"/>
        </w:rPr>
      </w:pPr>
      <w:r>
        <w:rPr>
          <w:rFonts w:ascii="Times New Roman" w:eastAsia="Times New Roman" w:hAnsi="Times New Roman" w:cs="Times New Roman"/>
          <w:color w:val="000000"/>
        </w:rPr>
        <w:t>The integrated approach taken in the creation of Spfy, where the analyses, storage, and</w:t>
      </w:r>
      <w:r>
        <w:rPr>
          <w:rFonts w:ascii="Times New Roman" w:eastAsia="Times New Roman" w:hAnsi="Times New Roman" w:cs="Times New Roman"/>
          <w:color w:val="000000"/>
        </w:rPr>
        <w:t xml:space="preserve"> retrieval of results is combined, provides enormous benefits for the large-scale analyses of </w:t>
      </w:r>
      <w:r>
        <w:rPr>
          <w:rFonts w:ascii="Times New Roman" w:eastAsia="Times New Roman" w:hAnsi="Times New Roman" w:cs="Times New Roman"/>
          <w:i/>
          <w:color w:val="000000"/>
        </w:rPr>
        <w:t>E. coli</w:t>
      </w:r>
      <w:r>
        <w:rPr>
          <w:rFonts w:ascii="Times New Roman" w:eastAsia="Times New Roman" w:hAnsi="Times New Roman" w:cs="Times New Roman"/>
          <w:color w:val="000000"/>
        </w:rPr>
        <w:t>. The developed analyses modules are also self- contained and can be used in existing platforms such as Galaxy. Future work will focus on adding machine le</w:t>
      </w:r>
      <w:r>
        <w:rPr>
          <w:rFonts w:ascii="Times New Roman" w:eastAsia="Times New Roman" w:hAnsi="Times New Roman" w:cs="Times New Roman"/>
          <w:color w:val="000000"/>
        </w:rPr>
        <w:t>arning modules to improve genotype / phenotype predictions, and supporting bacterial species such as Salmonella, and Campylobacter. The source code for Spfy is hosted at https://github.com/superphy/backend, and is available for free under the open-source A</w:t>
      </w:r>
      <w:r>
        <w:rPr>
          <w:rFonts w:ascii="Times New Roman" w:eastAsia="Times New Roman" w:hAnsi="Times New Roman" w:cs="Times New Roman"/>
          <w:color w:val="000000"/>
        </w:rPr>
        <w:t xml:space="preserve">pache 2.0 license. A developer guide is provided at https://superphy.readthedocs.io/en/latest/. </w:t>
      </w:r>
    </w:p>
    <w:p w:rsidR="00DB3D07" w:rsidRDefault="004A257C" w:rsidP="00DB3D07">
      <w:pPr>
        <w:spacing w:after="24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Conflict of interest. None declared. </w:t>
      </w:r>
    </w:p>
    <w:p w:rsidR="00DB3D07" w:rsidRDefault="00DB3D07" w:rsidP="00DB3D07">
      <w:pPr>
        <w:spacing w:after="240"/>
        <w:rPr>
          <w:rFonts w:ascii="Times New Roman" w:eastAsia="Times New Roman" w:hAnsi="Times New Roman" w:cs="Times New Roman"/>
          <w:color w:val="000000"/>
        </w:rPr>
      </w:pPr>
    </w:p>
    <w:p w:rsidR="009721EB" w:rsidRDefault="004A257C">
      <w:pPr>
        <w:pStyle w:val="Heading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F</w:t>
      </w:r>
      <w:r>
        <w:rPr>
          <w:rFonts w:ascii="Times New Roman" w:eastAsia="Times New Roman" w:hAnsi="Times New Roman" w:cs="Times New Roman"/>
          <w:color w:val="000000"/>
        </w:rPr>
        <w:t>unding</w:t>
      </w:r>
    </w:p>
    <w:p w:rsidR="009721EB" w:rsidRDefault="009721EB"/>
    <w:p w:rsidR="009721EB" w:rsidRDefault="004A257C">
      <w:pPr>
        <w:rPr>
          <w:rFonts w:ascii="Times New Roman" w:eastAsia="Times New Roman" w:hAnsi="Times New Roman" w:cs="Times New Roman"/>
          <w:color w:val="000000"/>
        </w:rPr>
      </w:pPr>
      <w:r>
        <w:rPr>
          <w:rFonts w:ascii="Times New Roman" w:eastAsia="Times New Roman" w:hAnsi="Times New Roman" w:cs="Times New Roman"/>
          <w:color w:val="000000"/>
        </w:rPr>
        <w:t>This work was supported by the Public Health Agency of Canada under the Genomics Research and Development Initia</w:t>
      </w:r>
      <w:r>
        <w:rPr>
          <w:rFonts w:ascii="Times New Roman" w:eastAsia="Times New Roman" w:hAnsi="Times New Roman" w:cs="Times New Roman"/>
          <w:color w:val="000000"/>
        </w:rPr>
        <w:t xml:space="preserve">tive, Round 6. </w:t>
      </w:r>
      <w:bookmarkStart w:id="1" w:name="_GoBack"/>
      <w:r w:rsidRPr="00653CFD">
        <w:rPr>
          <w:rFonts w:ascii="Times New Roman" w:eastAsia="Times New Roman" w:hAnsi="Times New Roman" w:cs="Times New Roman"/>
          <w:b/>
        </w:rPr>
        <w:t>Spfy is part of a larger multi-year grant at the agency and will be used to provide some newer analysis modules when they’re finished.</w:t>
      </w:r>
      <w:bookmarkEnd w:id="1"/>
    </w:p>
    <w:p w:rsidR="009721EB" w:rsidRDefault="009721EB">
      <w:pPr>
        <w:rPr>
          <w:rFonts w:ascii="Times New Roman" w:eastAsia="Times New Roman" w:hAnsi="Times New Roman" w:cs="Times New Roman"/>
          <w:color w:val="000000"/>
        </w:rPr>
      </w:pPr>
    </w:p>
    <w:p w:rsidR="009721EB" w:rsidRDefault="009721EB">
      <w:pPr>
        <w:rPr>
          <w:rFonts w:ascii="Times New Roman" w:eastAsia="Times New Roman" w:hAnsi="Times New Roman" w:cs="Times New Roman"/>
          <w:color w:val="000000"/>
        </w:rPr>
      </w:pPr>
    </w:p>
    <w:p w:rsidR="009721EB" w:rsidRDefault="009721EB">
      <w:pPr>
        <w:rPr>
          <w:rFonts w:ascii="Times New Roman" w:eastAsia="Times New Roman" w:hAnsi="Times New Roman" w:cs="Times New Roman"/>
          <w:color w:val="000000"/>
        </w:rPr>
      </w:pPr>
    </w:p>
    <w:p w:rsidR="009721EB" w:rsidRDefault="009721EB">
      <w:pPr>
        <w:rPr>
          <w:rFonts w:ascii="Times New Roman" w:eastAsia="Times New Roman" w:hAnsi="Times New Roman" w:cs="Times New Roman"/>
          <w:color w:val="000000"/>
        </w:rPr>
      </w:pPr>
    </w:p>
    <w:p w:rsidR="009721EB" w:rsidRDefault="009721EB">
      <w:pPr>
        <w:rPr>
          <w:rFonts w:ascii="Times New Roman" w:eastAsia="Times New Roman" w:hAnsi="Times New Roman" w:cs="Times New Roman"/>
          <w:color w:val="000000"/>
        </w:rPr>
      </w:pPr>
    </w:p>
    <w:p w:rsidR="009721EB" w:rsidRDefault="009721EB">
      <w:pPr>
        <w:rPr>
          <w:rFonts w:ascii="Times New Roman" w:eastAsia="Times New Roman" w:hAnsi="Times New Roman" w:cs="Times New Roman"/>
          <w:color w:val="000000"/>
        </w:rPr>
      </w:pPr>
    </w:p>
    <w:p w:rsidR="009721EB" w:rsidRDefault="009721EB">
      <w:pPr>
        <w:rPr>
          <w:rFonts w:ascii="Times New Roman" w:eastAsia="Times New Roman" w:hAnsi="Times New Roman" w:cs="Times New Roman"/>
          <w:color w:val="000000"/>
        </w:rPr>
      </w:pPr>
    </w:p>
    <w:p w:rsidR="009721EB" w:rsidRDefault="009721EB">
      <w:pPr>
        <w:rPr>
          <w:rFonts w:ascii="Times New Roman" w:eastAsia="Times New Roman" w:hAnsi="Times New Roman" w:cs="Times New Roman"/>
          <w:color w:val="000000"/>
        </w:rPr>
      </w:pPr>
    </w:p>
    <w:p w:rsidR="009721EB" w:rsidRDefault="009721EB">
      <w:pPr>
        <w:rPr>
          <w:rFonts w:ascii="Times New Roman" w:eastAsia="Times New Roman" w:hAnsi="Times New Roman" w:cs="Times New Roman"/>
          <w:color w:val="000000"/>
        </w:rPr>
      </w:pPr>
    </w:p>
    <w:p w:rsidR="009721EB" w:rsidRDefault="009721EB">
      <w:pPr>
        <w:rPr>
          <w:rFonts w:ascii="Times New Roman" w:eastAsia="Times New Roman" w:hAnsi="Times New Roman" w:cs="Times New Roman"/>
          <w:color w:val="000000"/>
        </w:rPr>
      </w:pPr>
    </w:p>
    <w:p w:rsidR="009721EB" w:rsidRDefault="009721EB">
      <w:pPr>
        <w:rPr>
          <w:rFonts w:ascii="Times New Roman" w:eastAsia="Times New Roman" w:hAnsi="Times New Roman" w:cs="Times New Roman"/>
          <w:color w:val="000000"/>
        </w:rPr>
      </w:pPr>
    </w:p>
    <w:p w:rsidR="009721EB" w:rsidRDefault="009721EB">
      <w:pPr>
        <w:rPr>
          <w:rFonts w:ascii="Times New Roman" w:eastAsia="Times New Roman" w:hAnsi="Times New Roman" w:cs="Times New Roman"/>
          <w:color w:val="000000"/>
        </w:rPr>
      </w:pPr>
    </w:p>
    <w:p w:rsidR="009721EB" w:rsidRDefault="009721EB">
      <w:pPr>
        <w:rPr>
          <w:rFonts w:ascii="Times New Roman" w:eastAsia="Times New Roman" w:hAnsi="Times New Roman" w:cs="Times New Roman"/>
          <w:color w:val="000000"/>
        </w:rPr>
      </w:pPr>
    </w:p>
    <w:p w:rsidR="009721EB" w:rsidRDefault="009721EB">
      <w:pPr>
        <w:rPr>
          <w:rFonts w:ascii="Times New Roman" w:eastAsia="Times New Roman" w:hAnsi="Times New Roman" w:cs="Times New Roman"/>
          <w:color w:val="000000"/>
        </w:rPr>
      </w:pPr>
    </w:p>
    <w:p w:rsidR="009721EB" w:rsidRDefault="009721EB">
      <w:pPr>
        <w:rPr>
          <w:rFonts w:ascii="Times New Roman" w:eastAsia="Times New Roman" w:hAnsi="Times New Roman" w:cs="Times New Roman"/>
          <w:color w:val="000000"/>
        </w:rPr>
      </w:pPr>
    </w:p>
    <w:p w:rsidR="009721EB" w:rsidRDefault="009721EB">
      <w:pPr>
        <w:rPr>
          <w:rFonts w:ascii="Times New Roman" w:eastAsia="Times New Roman" w:hAnsi="Times New Roman" w:cs="Times New Roman"/>
          <w:color w:val="000000"/>
        </w:rPr>
      </w:pPr>
    </w:p>
    <w:p w:rsidR="009721EB" w:rsidRDefault="009721EB">
      <w:pPr>
        <w:rPr>
          <w:rFonts w:ascii="Times New Roman" w:eastAsia="Times New Roman" w:hAnsi="Times New Roman" w:cs="Times New Roman"/>
          <w:color w:val="000000"/>
        </w:rPr>
      </w:pPr>
    </w:p>
    <w:p w:rsidR="009721EB" w:rsidRDefault="009721EB">
      <w:pPr>
        <w:rPr>
          <w:rFonts w:ascii="Times New Roman" w:eastAsia="Times New Roman" w:hAnsi="Times New Roman" w:cs="Times New Roman"/>
          <w:color w:val="000000"/>
        </w:rPr>
      </w:pPr>
    </w:p>
    <w:p w:rsidR="009721EB" w:rsidRDefault="009721EB"/>
    <w:p w:rsidR="009721EB" w:rsidRDefault="009721EB"/>
    <w:p w:rsidR="009721EB" w:rsidRDefault="009721EB"/>
    <w:p w:rsidR="009721EB" w:rsidRDefault="009721EB"/>
    <w:p w:rsidR="009721EB" w:rsidRDefault="009721EB"/>
    <w:p w:rsidR="009721EB" w:rsidRDefault="009721EB"/>
    <w:p w:rsidR="00DB3D07" w:rsidRDefault="00DB3D07">
      <w:pPr>
        <w:pStyle w:val="Heading1"/>
        <w:rPr>
          <w:rFonts w:ascii="Times New Roman" w:eastAsia="Times New Roman" w:hAnsi="Times New Roman" w:cs="Times New Roman"/>
          <w:color w:val="000000"/>
        </w:rPr>
      </w:pPr>
    </w:p>
    <w:p w:rsidR="00DB3D07" w:rsidRDefault="00DB3D07">
      <w:pPr>
        <w:pStyle w:val="Heading1"/>
        <w:rPr>
          <w:rFonts w:ascii="Times New Roman" w:eastAsia="Times New Roman" w:hAnsi="Times New Roman" w:cs="Times New Roman"/>
          <w:color w:val="000000"/>
        </w:rPr>
      </w:pPr>
    </w:p>
    <w:p w:rsidR="00DB3D07" w:rsidRDefault="00DB3D07">
      <w:pPr>
        <w:pStyle w:val="Heading1"/>
        <w:rPr>
          <w:rFonts w:ascii="Times New Roman" w:eastAsia="Times New Roman" w:hAnsi="Times New Roman" w:cs="Times New Roman"/>
          <w:color w:val="000000"/>
        </w:rPr>
      </w:pPr>
    </w:p>
    <w:p w:rsidR="00DB3D07" w:rsidRDefault="00DB3D07">
      <w:pPr>
        <w:pStyle w:val="Heading1"/>
        <w:rPr>
          <w:rFonts w:ascii="Times New Roman" w:eastAsia="Times New Roman" w:hAnsi="Times New Roman" w:cs="Times New Roman"/>
          <w:color w:val="000000"/>
        </w:rPr>
      </w:pPr>
    </w:p>
    <w:p w:rsidR="00DB3D07" w:rsidRDefault="00DB3D07" w:rsidP="00DB3D07"/>
    <w:p w:rsidR="00DB3D07" w:rsidRDefault="00DB3D07" w:rsidP="00DB3D07"/>
    <w:p w:rsidR="00DB3D07" w:rsidRDefault="00DB3D07" w:rsidP="00DB3D07"/>
    <w:p w:rsidR="00DB3D07" w:rsidRDefault="00DB3D07" w:rsidP="00DB3D07"/>
    <w:p w:rsidR="00DB3D07" w:rsidRPr="00DB3D07" w:rsidRDefault="00DB3D07" w:rsidP="00DB3D07"/>
    <w:p w:rsidR="009721EB" w:rsidRDefault="004A257C">
      <w:pPr>
        <w:pStyle w:val="Heading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References</w:t>
      </w:r>
    </w:p>
    <w:p w:rsidR="009721EB" w:rsidRDefault="009721EB">
      <w:pPr>
        <w:rPr>
          <w:rFonts w:ascii="Times New Roman" w:eastAsia="Times New Roman" w:hAnsi="Times New Roman" w:cs="Times New Roman"/>
          <w:color w:val="000000"/>
        </w:rPr>
      </w:pP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 xml:space="preserve">J Ronholm, Neda Nasheri, Nicholas Petronella, and Franco Pagotto. Navigating microbiological food safety in the era of whole-genome sequencing. Clinical Microbiology Reviews, 29(4):837–857, 2016.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 xml:space="preserve">Birgitta Lytsy, Lars Engstrand, </w:t>
      </w:r>
      <w:r>
        <w:rPr>
          <w:rFonts w:ascii="Times New Roman" w:eastAsia="Times New Roman" w:hAnsi="Times New Roman" w:cs="Times New Roman"/>
          <w:color w:val="000000"/>
          <w:sz w:val="36"/>
          <w:szCs w:val="36"/>
          <w:vertAlign w:val="superscript"/>
        </w:rPr>
        <w:t>̊</w:t>
      </w:r>
      <w:r>
        <w:rPr>
          <w:rFonts w:ascii="Times New Roman" w:eastAsia="Times New Roman" w:hAnsi="Times New Roman" w:cs="Times New Roman"/>
          <w:color w:val="000000"/>
        </w:rPr>
        <w:t>Ake Gustafsson, and Rene Kaden. Time to review the gold standard for genotyping vancomycin-resistant enterococci in epidemiology: Comparing whole-genome sequencing with pfge and mlst in three suspected outbreaks in sweden during 2013–2015. Infection, Genet</w:t>
      </w:r>
      <w:r>
        <w:rPr>
          <w:rFonts w:ascii="Times New Roman" w:eastAsia="Times New Roman" w:hAnsi="Times New Roman" w:cs="Times New Roman"/>
          <w:color w:val="000000"/>
        </w:rPr>
        <w:t xml:space="preserve">ics and Evolution, 2017.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Kai Wang, Siu Tsan Yuen, Jiangchun Xu, Siu Po Lee, Helen HN Yan, Stephanie T Shi, Hoi Cheong Siu, Shibing Deng, Kent Man Chu, Simon Law, et al. Whole-genome sequencing and comprehensive molecular profiling identify new driver mut</w:t>
      </w:r>
      <w:r>
        <w:rPr>
          <w:rFonts w:ascii="Times New Roman" w:eastAsia="Times New Roman" w:hAnsi="Times New Roman" w:cs="Times New Roman"/>
          <w:color w:val="000000"/>
        </w:rPr>
        <w:t xml:space="preserve">ations in gastric cancer. Nature genetics, 46(6):573–582, 2014.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Ryan KC Yuen, Bhooma Thiruvahindrapuram, Daniele Merico, Susan Walker, Kristiina Tammimies, Ny Hoang, Christina Chrysler, Thomas Nalpathamkalam, Giovanna Pellecchia, Yi Liu, et al. Whole-gen</w:t>
      </w:r>
      <w:r>
        <w:rPr>
          <w:rFonts w:ascii="Times New Roman" w:eastAsia="Times New Roman" w:hAnsi="Times New Roman" w:cs="Times New Roman"/>
          <w:color w:val="000000"/>
        </w:rPr>
        <w:t xml:space="preserve">ome sequencing of quartet families with autism spectrum disorder. Nature medicine, 21(2):185–191, 2015.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 xml:space="preserve">Laurel K Willig, Josh E Petrikin, Laurie D Smith, Carol J Saunders, Isabelle Thiffault, Neil A Miller, Sarah E Soden, Julie A Cakici, Suzanne M Herd, </w:t>
      </w:r>
      <w:r>
        <w:rPr>
          <w:rFonts w:ascii="Times New Roman" w:eastAsia="Times New Roman" w:hAnsi="Times New Roman" w:cs="Times New Roman"/>
          <w:color w:val="000000"/>
        </w:rPr>
        <w:t xml:space="preserve">Greyson Twist, et al. Whole-genome sequencing for identification of mendelian disorders in critically ill infants: a retrospective analysis of diagnostic and clinical findings. The Lancet Respiratory Medicine, 3(5):377–387, 2015.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Frederick E Dewey, Megan</w:t>
      </w:r>
      <w:r>
        <w:rPr>
          <w:rFonts w:ascii="Times New Roman" w:eastAsia="Times New Roman" w:hAnsi="Times New Roman" w:cs="Times New Roman"/>
          <w:color w:val="000000"/>
        </w:rPr>
        <w:t xml:space="preserve"> E Grove, Cuiping Pan, Benjamin A Goldstein, Jonathan A Bernstein, Hassan Chaib, Jason D Merker, Rachel L Goldfeder, Gregory M Enns, Sean P David, et al. Clinical interpretation and implications of whole-genome sequencing. Jama, 311(10):1035–1045, 2014.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Andrew G McArthur, Nicholas Waglechner, Fazmin Nizam, Austin Yan, Marisa A Azad, Alison J Baylay, Kirandeep Bhullar, Marc J Canova, Gianfranco De Pascale, Linda Ejim, et al. The comprehensive antibiotic resistance database. Antimicrobial agents and chemoth</w:t>
      </w:r>
      <w:r>
        <w:rPr>
          <w:rFonts w:ascii="Times New Roman" w:eastAsia="Times New Roman" w:hAnsi="Times New Roman" w:cs="Times New Roman"/>
          <w:color w:val="000000"/>
        </w:rPr>
        <w:t xml:space="preserve">erapy, 57(7):3348–3357, 2013.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 xml:space="preserve">Kortine Annina Kleinheinz, Katrine Grimstrup Joensen, and Mette Voldby Larsen. Applying the resfinder and virulencefinder web-services for easy identification of acquired antibiotic resistance and </w:t>
      </w:r>
      <w:r>
        <w:rPr>
          <w:rFonts w:ascii="Times New Roman" w:eastAsia="Times New Roman" w:hAnsi="Times New Roman" w:cs="Times New Roman"/>
          <w:i/>
          <w:color w:val="000000"/>
        </w:rPr>
        <w:t>e. coli</w:t>
      </w:r>
      <w:r>
        <w:rPr>
          <w:rFonts w:ascii="Times New Roman" w:eastAsia="Times New Roman" w:hAnsi="Times New Roman" w:cs="Times New Roman"/>
          <w:color w:val="000000"/>
        </w:rPr>
        <w:t xml:space="preserve"> virulence genes in </w:t>
      </w:r>
      <w:r>
        <w:rPr>
          <w:rFonts w:ascii="Times New Roman" w:eastAsia="Times New Roman" w:hAnsi="Times New Roman" w:cs="Times New Roman"/>
          <w:color w:val="000000"/>
        </w:rPr>
        <w:t xml:space="preserve">bacteriophage and prophage nucleotide sequences. Bacteriophage, 4(2):e27943, 2014.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 xml:space="preserve">Sushim Kumar Gupta, Babu Roshan Padmanabhan, Seydina M Diene, Rafael Lopez-Rojas, Marie Kempf, Luce Landraud, and Jean-Marc Rolain. Arg-annot, a new bioinformatic tool to </w:t>
      </w:r>
      <w:r>
        <w:rPr>
          <w:rFonts w:ascii="Times New Roman" w:eastAsia="Times New Roman" w:hAnsi="Times New Roman" w:cs="Times New Roman"/>
          <w:color w:val="000000"/>
        </w:rPr>
        <w:t xml:space="preserve">discover antibiotic resistance genes in bacterial genomes. Antimicrobial agents and chemotherapy, 58(1):212–220, 2014.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Martin Hunt, Alison E Mather, Leonor Sanchez-Buso, Andrew J Page, Julian Parkhill, Jacqueline A Keane, and Simon R Harris. Ariba: rapid antimicrobial resistance genotyping directly from sequencing reads. Microbial genomics, 3(10), 2017.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Michael Inouye, H</w:t>
      </w:r>
      <w:r>
        <w:rPr>
          <w:rFonts w:ascii="Times New Roman" w:eastAsia="Times New Roman" w:hAnsi="Times New Roman" w:cs="Times New Roman"/>
          <w:color w:val="000000"/>
        </w:rPr>
        <w:t xml:space="preserve">arriet Dashnow, Lesley-Ann Raven, Mark B Schultz, Bernard J Pope, Takehiro Tomita, Justin Zobel, and Kathryn E Holt. Srst2: Rapid genomic surveillance for public health and hospital microbiology labs. Genome medicine, 6(11):90, 2014.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Dominic Lambert, Cat</w:t>
      </w:r>
      <w:r>
        <w:rPr>
          <w:rFonts w:ascii="Times New Roman" w:eastAsia="Times New Roman" w:hAnsi="Times New Roman" w:cs="Times New Roman"/>
          <w:color w:val="000000"/>
        </w:rPr>
        <w:t>herine D Carrillo, Adam G Koziol, Paul Manninger, and Burton W Blais. Genesippr: a rapid whole-genome approach for the identification and characterization of foodborne pathogens such as priority shiga toxigenic escherichia coli. PLoS One, 10(4):e0122928, 2</w:t>
      </w:r>
      <w:r>
        <w:rPr>
          <w:rFonts w:ascii="Times New Roman" w:eastAsia="Times New Roman" w:hAnsi="Times New Roman" w:cs="Times New Roman"/>
          <w:color w:val="000000"/>
        </w:rPr>
        <w:t xml:space="preserve">015.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 xml:space="preserve">Matthew D Whiteside, Chad R Laing, and Victor PJ Gannon. Phylotyper: in silico predictor of gene subtypes. Bioinformatics, 2017.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Katrine G Joensen, Anna MM Tetzschner, Atsushi Iguchi, Frank M Aarestrup, and Flemming Scheutz. Rapid and easy in sili</w:t>
      </w:r>
      <w:r>
        <w:rPr>
          <w:rFonts w:ascii="Times New Roman" w:eastAsia="Times New Roman" w:hAnsi="Times New Roman" w:cs="Times New Roman"/>
          <w:color w:val="000000"/>
        </w:rPr>
        <w:t xml:space="preserve">co serotyping of escherichia coli using whole genome sequencing (WGS) data. Journal of clinical microbiology, pages JCM–00008, 2015.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Danielle J Ingle, Mary Valcanis, Alex Kuzevski, Marija Tauschek, Michael Inouye, Tim Stinear, Myron M Levine, Roy M Robin</w:t>
      </w:r>
      <w:r>
        <w:rPr>
          <w:rFonts w:ascii="Times New Roman" w:eastAsia="Times New Roman" w:hAnsi="Times New Roman" w:cs="Times New Roman"/>
          <w:color w:val="000000"/>
        </w:rPr>
        <w:t xml:space="preserve">s-Browne, and Kathryn E Holt. In silico serotyping of e. coli from short read data identifies limited novel o-loci but extensive diversity of o: H serotype combinations within and between pathogenic lineages. Microbial genomics, 2(7), 2016.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Catherine D C</w:t>
      </w:r>
      <w:r>
        <w:rPr>
          <w:rFonts w:ascii="Times New Roman" w:eastAsia="Times New Roman" w:hAnsi="Times New Roman" w:cs="Times New Roman"/>
          <w:color w:val="000000"/>
        </w:rPr>
        <w:t>arrillo, Adam G Koziol, Amit Mathews, Noriko Goji, Dominic Lambert, George Huszczynski, Martine Gauthier, Kingsley Amoako, and Burton W Blais. Comparative evaluation of genomic and laboratory approaches for determination of shiga toxin subtypes in escheric</w:t>
      </w:r>
      <w:r>
        <w:rPr>
          <w:rFonts w:ascii="Times New Roman" w:eastAsia="Times New Roman" w:hAnsi="Times New Roman" w:cs="Times New Roman"/>
          <w:color w:val="000000"/>
        </w:rPr>
        <w:t xml:space="preserve">hia coli. Journal of food protection, 79(12):2078– 2085, 2016.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Martin Christen Frølund Thomsen, Johanne Ahrenfeldt, Jose Luis Bellod Cisneros, Vanessa Jurtz, Mette Voldby Larsen, Henrik Hasman, Frank Møller Aarestrup, and Ole Lund. A bacterial analysis p</w:t>
      </w:r>
      <w:r>
        <w:rPr>
          <w:rFonts w:ascii="Times New Roman" w:eastAsia="Times New Roman" w:hAnsi="Times New Roman" w:cs="Times New Roman"/>
          <w:color w:val="000000"/>
        </w:rPr>
        <w:t xml:space="preserve">latform: an integrated system for analysing bacterial whole genome sequencing data for clinical diagnostics and surveillance. PloS one, 11(6):e0157718, 2016.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 xml:space="preserve">Alice R Wattam, James J Davis, Rida Assaf, Sebastien Boisvert, Thomas Brettin, Christopher Bun, </w:t>
      </w:r>
      <w:r>
        <w:rPr>
          <w:rFonts w:ascii="Times New Roman" w:eastAsia="Times New Roman" w:hAnsi="Times New Roman" w:cs="Times New Roman"/>
          <w:color w:val="000000"/>
        </w:rPr>
        <w:t xml:space="preserve">Neal Conrad, Emily M Dietrich, Terry Disz, Joseph L Gabbard, et al. Improvements to PATRIC, the all-bacterial bioinformatics database and analysis resource center. Nucleic acids research, 45(D1):D535–D542, 2016.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Bala Swaminathan, Timothy J Barrett, Susan</w:t>
      </w:r>
      <w:r>
        <w:rPr>
          <w:rFonts w:ascii="Times New Roman" w:eastAsia="Times New Roman" w:hAnsi="Times New Roman" w:cs="Times New Roman"/>
          <w:color w:val="000000"/>
        </w:rPr>
        <w:t xml:space="preserve"> B Hunter, Robert V Tauxe, and CDC PulseNet Task Force. Pulsenet: the molecular subtyping network for foodborne bacterial disease surveillance, united states. Emerging infectious diseases, 7(3):382, 2001.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Matthew D Whiteside, Chad R Laing, Akiff Manji, P</w:t>
      </w:r>
      <w:r>
        <w:rPr>
          <w:rFonts w:ascii="Times New Roman" w:eastAsia="Times New Roman" w:hAnsi="Times New Roman" w:cs="Times New Roman"/>
          <w:color w:val="000000"/>
        </w:rPr>
        <w:t xml:space="preserve">eter Kruczkiewicz, Eduardo N Taboada, and Victor PJ Gannon. Superphy: predictive genomics for the bacterial pathogen escherichia coli. BMC microbiology, 16(1):65, 2016.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Chad Laing, Cody Buchanan, Eduardo N Taboada, Yongxiang Zhang, Andrew Kropinski, Andr</w:t>
      </w:r>
      <w:r>
        <w:rPr>
          <w:rFonts w:ascii="Times New Roman" w:eastAsia="Times New Roman" w:hAnsi="Times New Roman" w:cs="Times New Roman"/>
          <w:color w:val="000000"/>
        </w:rPr>
        <w:t xml:space="preserve">e Villegas, James E Thomas, and Victor PJ Gannon. Pan-genome sequence analysis using panseq: an online tool for the rapid analysis of core and accessory genomic regions. BMC bioinformatics, 11(1):461, 2010.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Emma Griffiths, Damion Dooley, Morag Graham, Ga</w:t>
      </w:r>
      <w:r>
        <w:rPr>
          <w:rFonts w:ascii="Times New Roman" w:eastAsia="Times New Roman" w:hAnsi="Times New Roman" w:cs="Times New Roman"/>
          <w:color w:val="000000"/>
        </w:rPr>
        <w:t xml:space="preserve">ry Van Domselaar, Fiona SL Brinkman, and William WL Hsiao. Context is everything: Harmonization of critical food microbiology descriptors and metadata for improved food safety and surveillance. Frontiers in Microbiology, 8:1068, 2017.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Jerven T Bolleman, Christopher J Mungall, Francesco Strozzi, Joachim Baran, Michel Dumontier, Raoul JP Bonnal, Robert Buels, Robert Hoehndorf, Takatomo Fujisawa, Toshiaki Katayama, et al. Faldo: a semantic stan- dard for describing the location of nucleoti</w:t>
      </w:r>
      <w:r>
        <w:rPr>
          <w:rFonts w:ascii="Times New Roman" w:eastAsia="Times New Roman" w:hAnsi="Times New Roman" w:cs="Times New Roman"/>
          <w:color w:val="000000"/>
        </w:rPr>
        <w:t xml:space="preserve">de and protein feature annotation. Journal of biomedical semantics, 7(1):39, 2016.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Catia Vaz, Alexandre P Francisco, Mickael Silva, Keith A Jolley, James E Bray, Hannes Pouseele, Joerg Roth- ganger, Ma ́rio Ramirez, and Joa ̃o A Carric ̧o. Typon: the mic</w:t>
      </w:r>
      <w:r>
        <w:rPr>
          <w:rFonts w:ascii="Times New Roman" w:eastAsia="Times New Roman" w:hAnsi="Times New Roman" w:cs="Times New Roman"/>
          <w:color w:val="000000"/>
        </w:rPr>
        <w:t xml:space="preserve">robial typing ontology. Journal of biomedical semantics, 5(1):43, 2014.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 xml:space="preserve">Tim Berners-Lee, James Hendler, Ora Lassila, et al. The semantic web. Scientific american, 284(5):28–37, 2001.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Ian Horrocks, Bijan Parsia, Peter Patel-Schneider, and James Hendler.</w:t>
      </w:r>
      <w:r>
        <w:rPr>
          <w:rFonts w:ascii="Times New Roman" w:eastAsia="Times New Roman" w:hAnsi="Times New Roman" w:cs="Times New Roman"/>
          <w:color w:val="000000"/>
        </w:rPr>
        <w:t xml:space="preserve"> Semantic web architecture: Stack or two towers? In International Workshop on Principles and Practice of Semantic Web Reasoning, pages 37–41. Springer, 2005.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 xml:space="preserve">Wes Felter, Alexandre Ferreira, Ram Rajamony, and Juan Rubio. An updated performance comparison </w:t>
      </w:r>
      <w:r>
        <w:rPr>
          <w:rFonts w:ascii="Times New Roman" w:eastAsia="Times New Roman" w:hAnsi="Times New Roman" w:cs="Times New Roman"/>
          <w:color w:val="000000"/>
        </w:rPr>
        <w:t xml:space="preserve">of virtual machines and linux containers. In Performance Analysis of Systems and Software (ISPASS), 2015 IEEE International Symposium On, pages 171–172. IEEE, 2015.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Torsten Seemann. Prokka: rapid prokaryotic genome annotation. Bioinformatics, 30(14):2068</w:t>
      </w:r>
      <w:r>
        <w:rPr>
          <w:rFonts w:ascii="Times New Roman" w:eastAsia="Times New Roman" w:hAnsi="Times New Roman" w:cs="Times New Roman"/>
          <w:color w:val="000000"/>
        </w:rPr>
        <w:t xml:space="preserve">–2069, 2014.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Samia N Naccache, Scot Federman, Narayanan Veeraraghavan, Matei Zaharia, Deanna Lee, Erik Samayoa, Jerome Bouquet, Alexander L Greninger, Ka-Cheung Luk, Barryett Enge, et al. A cloud-compatible bioin- formatics pipeline for ultrarapid pathog</w:t>
      </w:r>
      <w:r>
        <w:rPr>
          <w:rFonts w:ascii="Times New Roman" w:eastAsia="Times New Roman" w:hAnsi="Times New Roman" w:cs="Times New Roman"/>
          <w:color w:val="000000"/>
        </w:rPr>
        <w:t xml:space="preserve">en identification from next-generation sequencing of clinical samples. Genome research, 24(7):1180–1192, 2014.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Alexandre G de Brevern, Jean-Philippe Meyniel, C ecile Fairhead, Cecile Neuveglise, and Alain Malpertuy. Trends in it innovation to build a nex</w:t>
      </w:r>
      <w:r>
        <w:rPr>
          <w:rFonts w:ascii="Times New Roman" w:eastAsia="Times New Roman" w:hAnsi="Times New Roman" w:cs="Times New Roman"/>
          <w:color w:val="000000"/>
        </w:rPr>
        <w:t xml:space="preserve">t generation bioinformatics solution to manage and analyse biological big data produced by BGS technologies. BioMed research international, 2015, 2015.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Jeremy Goecks, Anton Nekrutenko, and James Taylor. Galaxy: a comprehensive approach for supporting acc</w:t>
      </w:r>
      <w:r>
        <w:rPr>
          <w:rFonts w:ascii="Times New Roman" w:eastAsia="Times New Roman" w:hAnsi="Times New Roman" w:cs="Times New Roman"/>
          <w:color w:val="000000"/>
        </w:rPr>
        <w:t xml:space="preserve">essible, reproducible, and transparent computational research in the life sciences. Genome biology, 11(8):R86, 2010. </w:t>
      </w:r>
      <w:r>
        <w:rPr>
          <w:rFonts w:ascii="MS Mincho" w:eastAsia="MS Mincho" w:hAnsi="MS Mincho" w:cs="MS Mincho"/>
          <w:color w:val="000000"/>
        </w:rPr>
        <w:t> </w:t>
      </w:r>
    </w:p>
    <w:p w:rsidR="009721EB" w:rsidRDefault="004A257C">
      <w:pPr>
        <w:numPr>
          <w:ilvl w:val="0"/>
          <w:numId w:val="1"/>
        </w:numPr>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rPr>
        <w:t xml:space="preserve">Michael C Schatz. Biological data sciences in genome research. Genome research, 25(10):1417–1422, 2015. </w:t>
      </w:r>
      <w:r>
        <w:rPr>
          <w:rFonts w:ascii="MS Mincho" w:eastAsia="MS Mincho" w:hAnsi="MS Mincho" w:cs="MS Mincho"/>
          <w:color w:val="000000"/>
        </w:rPr>
        <w:t> </w:t>
      </w:r>
    </w:p>
    <w:sectPr w:rsidR="009721EB">
      <w:footerReference w:type="first" r:id="rId7"/>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57C" w:rsidRDefault="004A257C">
      <w:r>
        <w:separator/>
      </w:r>
    </w:p>
  </w:endnote>
  <w:endnote w:type="continuationSeparator" w:id="0">
    <w:p w:rsidR="004A257C" w:rsidRDefault="004A2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1EB" w:rsidRDefault="004A257C">
    <w:pPr>
      <w:spacing w:after="240"/>
      <w:rPr>
        <w:rFonts w:ascii="Times" w:eastAsia="Times" w:hAnsi="Times" w:cs="Times"/>
        <w:color w:val="000000"/>
      </w:rPr>
    </w:pPr>
    <w:r>
      <w:rPr>
        <w:rFonts w:ascii="Cambria" w:eastAsia="Cambria" w:hAnsi="Cambria" w:cs="Cambria"/>
        <w:color w:val="000000"/>
        <w:sz w:val="26"/>
        <w:szCs w:val="26"/>
        <w:vertAlign w:val="superscript"/>
      </w:rPr>
      <w:t>∗</w:t>
    </w:r>
    <w:r>
      <w:rPr>
        <w:rFonts w:ascii="Times" w:eastAsia="Times" w:hAnsi="Times" w:cs="Times"/>
        <w:color w:val="000000"/>
        <w:sz w:val="26"/>
        <w:szCs w:val="26"/>
        <w:vertAlign w:val="superscript"/>
      </w:rPr>
      <w:t xml:space="preserve"> </w:t>
    </w:r>
    <w:r>
      <w:rPr>
        <w:rFonts w:ascii="Times" w:eastAsia="Times" w:hAnsi="Times" w:cs="Times"/>
        <w:color w:val="000000"/>
        <w:sz w:val="21"/>
        <w:szCs w:val="21"/>
      </w:rPr>
      <w:t>kle009@uottawa.ca</w:t>
    </w:r>
    <w:r>
      <w:rPr>
        <w:rFonts w:ascii="MS Mincho" w:eastAsia="MS Mincho" w:hAnsi="MS Mincho" w:cs="MS Mincho"/>
        <w:color w:val="000000"/>
        <w:sz w:val="21"/>
        <w:szCs w:val="21"/>
      </w:rPr>
      <w:t> </w:t>
    </w:r>
    <w:r>
      <w:rPr>
        <w:rFonts w:ascii="Times" w:eastAsia="Times" w:hAnsi="Times" w:cs="Times"/>
        <w:color w:val="000000"/>
        <w:sz w:val="26"/>
        <w:szCs w:val="26"/>
        <w:vertAlign w:val="superscript"/>
      </w:rPr>
      <w:t xml:space="preserve">† </w:t>
    </w:r>
    <w:r>
      <w:rPr>
        <w:rFonts w:ascii="Times" w:eastAsia="Times" w:hAnsi="Times" w:cs="Times"/>
        <w:color w:val="000000"/>
        <w:sz w:val="21"/>
        <w:szCs w:val="21"/>
      </w:rPr>
      <w:t xml:space="preserve">chad.laing@canada.ca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57C" w:rsidRDefault="004A257C">
      <w:r>
        <w:separator/>
      </w:r>
    </w:p>
  </w:footnote>
  <w:footnote w:type="continuationSeparator" w:id="0">
    <w:p w:rsidR="004A257C" w:rsidRDefault="004A2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86ABA"/>
    <w:multiLevelType w:val="multilevel"/>
    <w:tmpl w:val="7C484568"/>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721EB"/>
    <w:rsid w:val="004A257C"/>
    <w:rsid w:val="00653CFD"/>
    <w:rsid w:val="009721EB"/>
    <w:rsid w:val="00DB3D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353DD1"/>
  <w15:docId w15:val="{8BF3AAE5-5E46-1540-AE00-044B95270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color w:val="2F5496"/>
      <w:sz w:val="26"/>
      <w:szCs w:val="26"/>
    </w:rPr>
  </w:style>
  <w:style w:type="paragraph" w:styleId="Heading3">
    <w:name w:val="heading 3"/>
    <w:basedOn w:val="Normal"/>
    <w:next w:val="Normal"/>
    <w:pPr>
      <w:keepNext/>
      <w:keepLines/>
      <w:spacing w:before="40"/>
      <w:outlineLvl w:val="2"/>
    </w:pPr>
    <w:rPr>
      <w:color w:val="1F3863"/>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sz w:val="56"/>
      <w:szCs w:val="56"/>
    </w:rPr>
  </w:style>
  <w:style w:type="paragraph" w:styleId="Subtitle">
    <w:name w:val="Subtitle"/>
    <w:basedOn w:val="Normal"/>
    <w:next w:val="Normal"/>
    <w:pPr>
      <w:spacing w:after="160"/>
    </w:pPr>
    <w:rPr>
      <w:color w:val="5A5A5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4650</Words>
  <Characters>26509</Characters>
  <Application>Microsoft Office Word</Application>
  <DocSecurity>0</DocSecurity>
  <Lines>220</Lines>
  <Paragraphs>62</Paragraphs>
  <ScaleCrop>false</ScaleCrop>
  <Company/>
  <LinksUpToDate>false</LinksUpToDate>
  <CharactersWithSpaces>31097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2018-06-22T23:13:00Z</dcterms:created>
  <dcterms:modified xsi:type="dcterms:W3CDTF">2018-06-22T23:19:00Z</dcterms:modified>
</cp:coreProperties>
</file>