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color w:val="1F4E79"/>
          <w:sz w:val="28"/>
        </w:rPr>
        <w:t>SF-TI3</w:t>
      </w:r>
    </w:p>
    <w:p>
      <w:pPr>
        <w:jc w:val="center"/>
      </w:pPr>
      <w:r>
        <w:rPr>
          <w:b/>
          <w:color w:val="1F4E79"/>
          <w:sz w:val="44"/>
        </w:rPr>
        <w:t>시스템 사용자/관리자/운영 매뉴얼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프로젝트명</w:t>
            </w:r>
          </w:p>
        </w:tc>
        <w:tc>
          <w:tcPr>
            <w:tcW w:type="dxa" w:w="4320"/>
          </w:tcPr>
          <w:p>
            <w:r>
              <w:t>제조AI특화 스마트공장 구축 (부영기업)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문서번호</w:t>
            </w:r>
          </w:p>
        </w:tc>
        <w:tc>
          <w:tcPr>
            <w:tcW w:type="dxa" w:w="4320"/>
          </w:tcPr>
          <w:p>
            <w:r>
              <w:t>SF-TI3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버  전</w:t>
            </w:r>
          </w:p>
        </w:tc>
        <w:tc>
          <w:tcPr>
            <w:tcW w:type="dxa" w:w="4320"/>
          </w:tcPr>
          <w:p>
            <w:r>
              <w:t>v1.0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작성일자</w:t>
            </w:r>
          </w:p>
        </w:tc>
        <w:tc>
          <w:tcPr>
            <w:tcW w:type="dxa" w:w="4320"/>
          </w:tcPr>
          <w:p>
            <w:r>
              <w:t>2026-06-03</w:t>
            </w:r>
          </w:p>
        </w:tc>
      </w:tr>
    </w:tbl>
    <w:p/>
    <w:p>
      <w:pPr>
        <w:jc w:val="center"/>
      </w:pPr>
      <w:r>
        <w:rPr>
          <w:b/>
          <w:sz w:val="28"/>
        </w:rPr>
        <w:t>주식회사 부영기업</w:t>
      </w:r>
    </w:p>
    <w:p>
      <w:r>
        <w:br w:type="page"/>
      </w:r>
    </w:p>
    <w:p>
      <w:pPr>
        <w:pStyle w:val="Heading1"/>
      </w:pPr>
      <w:r>
        <w:rPr>
          <w:color w:val="1F4E79"/>
        </w:rPr>
        <w:t>1. 사용자 매뉴얼</w:t>
      </w:r>
    </w:p>
    <w:p>
      <w:pPr>
        <w:pStyle w:val="Heading2"/>
      </w:pPr>
      <w:r>
        <w:rPr>
          <w:color w:val="1F4E79"/>
        </w:rPr>
        <w:t>1.1 시스템 접속</w:t>
      </w:r>
    </w:p>
    <w:p>
      <w:r>
        <w:t>시스템 접속 정보는 다음과 같다: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5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프론트엔드 URL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sz w:val="18"/>
              </w:rPr>
              <w:t>http://localhost:3000 (운영 시 도메인 별도 안내)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API 서버 URL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sz w:val="18"/>
              </w:rPr>
              <w:t>http://localhost:8001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API 문서 (Swagger)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sz w:val="18"/>
              </w:rPr>
              <w:t>http://localhost:8001/docs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초기 관리자 계정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sz w:val="18"/>
              </w:rPr>
              <w:t>admin / password1234 (최초 로그인 후 변경 필수)</w:t>
            </w:r>
          </w:p>
        </w:tc>
      </w:tr>
    </w:tbl>
    <w:p/>
    <w:p>
      <w:pPr>
        <w:pStyle w:val="Heading2"/>
      </w:pPr>
      <w:r>
        <w:rPr>
          <w:color w:val="1F4E79"/>
        </w:rPr>
        <w:t>1.2 로그인 절차</w:t>
      </w:r>
    </w:p>
    <w:p>
      <w:r>
        <w:t>1. 브라우저에서 시스템 URL 접속</w:t>
      </w:r>
    </w:p>
    <w:p>
      <w:r>
        <w:t>2. 로그인 화면에서 아이디(이메일) 및 비밀번호 입력</w:t>
      </w:r>
    </w:p>
    <w:p>
      <w:r>
        <w:t>3. 로그인 버튼 클릭 후 대시보드 이동 확인</w:t>
      </w:r>
    </w:p>
    <w:p>
      <w:r>
        <w:t>4. 최초 로그인 시 비밀번호 변경 안내 팝업 확인 후 변경</w:t>
      </w:r>
    </w:p>
    <w:p>
      <w:pPr>
        <w:pStyle w:val="Heading2"/>
      </w:pPr>
      <w:r>
        <w:rPr>
          <w:color w:val="1F4E79"/>
        </w:rPr>
        <w:t>1.3 AI 대시보드 사용법</w:t>
      </w:r>
    </w:p>
    <w:p>
      <w:r>
        <w:t>대시보드는 시스템 메인 화면으로 실시간 KPI 지표, 생산 현황, 품질 현황을 한눈에 확인할 수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대시보드 위젯</w:t>
            </w:r>
          </w:p>
        </w:tc>
        <w:tc>
          <w:tcPr>
            <w:tcW w:type="dxa" w:w="3402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표시 내용</w:t>
            </w:r>
          </w:p>
        </w:tc>
        <w:tc>
          <w:tcPr>
            <w:tcW w:type="dxa" w:w="141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갱신 주기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생산 현황 카드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sz w:val="18"/>
              </w:rPr>
              <w:t>금일 생산 목표 / 실적 / 달성률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5분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품질 현황 카드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sz w:val="18"/>
              </w:rPr>
              <w:t>불량률, 검사 건수, PASS/FAIL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5분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설비 가동률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sz w:val="18"/>
              </w:rPr>
              <w:t>전체 설비 가동 현황 (Gauge)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실시간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수주 현황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sz w:val="18"/>
              </w:rPr>
              <w:t>신규 수주, 진행 중, 완료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실시간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AI Agent 패널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sz w:val="18"/>
              </w:rPr>
              <w:t>자연어 질의 입력창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즉시</w:t>
            </w:r>
          </w:p>
        </w:tc>
      </w:tr>
    </w:tbl>
    <w:p/>
    <w:p>
      <w:pPr>
        <w:pStyle w:val="Heading2"/>
      </w:pPr>
      <w:r>
        <w:rPr>
          <w:color w:val="1F4E79"/>
        </w:rPr>
        <w:t>1.4 수주견적AI 처리 절차</w:t>
      </w:r>
    </w:p>
    <w:p>
      <w:r>
        <w:t>CAD 도면 업로드부터 견적 승인까지의 절차: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226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메뉴 경로</w:t>
            </w:r>
          </w:p>
        </w:tc>
        <w:tc>
          <w:tcPr>
            <w:tcW w:type="dxa" w:w="3402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처리 내용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1. CAD 업로드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수주관리 → CAD 도면 업로드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sz w:val="18"/>
              </w:rPr>
              <w:t>DWG/DXF 파일 드래그&amp;드롭 또는 파일 선택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2. 수주 등록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수주관리 → 신규 수주 등록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sz w:val="18"/>
              </w:rPr>
              <w:t>고객사, 품목명, 수량, 납기일 입력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3. AI 견적 생성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수주관리 → 견적 생성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sz w:val="18"/>
              </w:rPr>
              <w:t>AI 자동 견적 생성 버튼 클릭 후 대기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4. 견적 확인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수주관리 → 견적 확인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sz w:val="18"/>
              </w:rPr>
              <w:t>생성된 견적(재료비, 가공비, 납기) 검토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5. 승인/수정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수주관리 → 견적 승인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sz w:val="18"/>
              </w:rPr>
              <w:t>견적 승인 또는 수정 후 재요청</w:t>
            </w:r>
          </w:p>
        </w:tc>
      </w:tr>
    </w:tbl>
    <w:p/>
    <w:p>
      <w:pPr>
        <w:pStyle w:val="Heading2"/>
      </w:pPr>
      <w:r>
        <w:rPr>
          <w:color w:val="1F4E79"/>
        </w:rPr>
        <w:t>1.5 공정관리 사용법</w:t>
      </w:r>
    </w:p>
    <w:p>
      <w:r>
        <w:t>공정관리 메뉴에서 작업지시 확인 및 생산 실적 입력 방법:</w:t>
      </w:r>
    </w:p>
    <w:p>
      <w:pPr>
        <w:pStyle w:val="ListBullet"/>
      </w:pPr>
      <w:r>
        <w:t>공정관리 → 작업지시 목록에서 배정된 작업 확인</w:t>
      </w:r>
    </w:p>
    <w:p>
      <w:pPr>
        <w:pStyle w:val="ListBullet"/>
      </w:pPr>
      <w:r>
        <w:t>작업 행 클릭 → 상세 화면에서 작업 내용 및 BOM 확인</w:t>
      </w:r>
    </w:p>
    <w:p>
      <w:pPr>
        <w:pStyle w:val="ListBullet"/>
      </w:pPr>
      <w:r>
        <w:t>생산 시작 버튼 클릭 → 시작 시간 자동 기록</w:t>
      </w:r>
    </w:p>
    <w:p>
      <w:pPr>
        <w:pStyle w:val="ListBullet"/>
      </w:pPr>
      <w:r>
        <w:t>공정 완료 후 생산 완료 버튼 클릭 → 실적 수량 입력</w:t>
      </w:r>
    </w:p>
    <w:p>
      <w:pPr>
        <w:pStyle w:val="ListBullet"/>
      </w:pPr>
      <w:r>
        <w:t>불량 발생 시 불량 수량 및 원인 코드 입력</w:t>
      </w:r>
    </w:p>
    <w:p>
      <w:pPr>
        <w:pStyle w:val="Heading2"/>
      </w:pPr>
      <w:r>
        <w:rPr>
          <w:color w:val="1F4E79"/>
        </w:rPr>
        <w:t>1.6 품질검사 입력 방법</w:t>
      </w:r>
    </w:p>
    <w:p>
      <w:pPr>
        <w:pStyle w:val="ListBullet"/>
      </w:pPr>
      <w:r>
        <w:t>품질관리 → 검사 대상 LOT 목록 확인</w:t>
      </w:r>
    </w:p>
    <w:p>
      <w:pPr>
        <w:pStyle w:val="ListBullet"/>
      </w:pPr>
      <w:r>
        <w:t>검사 대상 LOT 선택 → 검사 결과 입력 화면 이동</w:t>
      </w:r>
    </w:p>
    <w:p>
      <w:pPr>
        <w:pStyle w:val="ListBullet"/>
      </w:pPr>
      <w:r>
        <w:t>검사 항목별 측정값 입력 (치수, 외관, 성능 등)</w:t>
      </w:r>
    </w:p>
    <w:p>
      <w:pPr>
        <w:pStyle w:val="ListBullet"/>
      </w:pPr>
      <w:r>
        <w:t>PASS/FAIL 판정 선택 후 저장</w:t>
      </w:r>
    </w:p>
    <w:p>
      <w:pPr>
        <w:pStyle w:val="ListBullet"/>
      </w:pPr>
      <w:r>
        <w:t>FAIL 시 불량 유형 코드 및 원인 입력 필수</w:t>
      </w:r>
    </w:p>
    <w:p>
      <w:pPr>
        <w:pStyle w:val="Heading2"/>
      </w:pPr>
      <w:r>
        <w:rPr>
          <w:color w:val="1F4E79"/>
        </w:rPr>
        <w:t>1.7 출하관리 사용법</w:t>
      </w:r>
    </w:p>
    <w:p>
      <w:pPr>
        <w:pStyle w:val="ListBullet"/>
      </w:pPr>
      <w:r>
        <w:t>출하관리 → 출하 예정 목록 확인</w:t>
      </w:r>
    </w:p>
    <w:p>
      <w:pPr>
        <w:pStyle w:val="ListBullet"/>
      </w:pPr>
      <w:r>
        <w:t>출하 대상 선택 → 수량, 차량번호, 납품처 확인</w:t>
      </w:r>
    </w:p>
    <w:p>
      <w:pPr>
        <w:pStyle w:val="ListBullet"/>
      </w:pPr>
      <w:r>
        <w:t>출하 검수 완료 후 출하 등록 버튼 클릭</w:t>
      </w:r>
    </w:p>
    <w:p>
      <w:pPr>
        <w:pStyle w:val="ListBullet"/>
      </w:pPr>
      <w:r>
        <w:t>출하 완료 처리 → LOT 이력에 자동 연결</w:t>
      </w:r>
    </w:p>
    <w:p>
      <w:pPr>
        <w:pStyle w:val="Heading2"/>
      </w:pPr>
      <w:r>
        <w:rPr>
          <w:color w:val="1F4E79"/>
        </w:rPr>
        <w:t>1.8 AI Agent 질의 방법</w:t>
      </w:r>
    </w:p>
    <w:p>
      <w:r>
        <w:t>우측 하단 AI Agent 패널 또는 상단 검색창에 자연어로 질문을 입력한다.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질문 예시</w:t>
            </w:r>
          </w:p>
        </w:tc>
        <w:tc>
          <w:tcPr>
            <w:tcW w:type="dxa" w:w="368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기대 응답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>
              <w:rPr>
                <w:sz w:val="18"/>
              </w:rPr>
              <w:t>오늘 생산 실적이 어떻게 되나요?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sz w:val="18"/>
              </w:rPr>
              <w:t>금일 생산 현황 요약 (목표 대비 실적)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>
              <w:rPr>
                <w:sz w:val="18"/>
              </w:rPr>
              <w:t>LOT-2026-001 현재 어디 있나요?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sz w:val="18"/>
              </w:rPr>
              <w:t>해당 LOT의 현재 공정 위치 및 이력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>
              <w:rPr>
                <w:sz w:val="18"/>
              </w:rPr>
              <w:t>이번 달 불량률은 얼마인가요?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sz w:val="18"/>
              </w:rPr>
              <w:t>월간 불량률 집계 및 주요 불량 유형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>
              <w:rPr>
                <w:sz w:val="18"/>
              </w:rPr>
              <w:t>A설비 가동률 알려줘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sz w:val="18"/>
              </w:rPr>
              <w:t>A설비 금일/주간/월간 가동률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E79"/>
        </w:rPr>
        <w:t>2. 관리자 매뉴얼</w:t>
      </w:r>
    </w:p>
    <w:p>
      <w:pPr>
        <w:pStyle w:val="Heading2"/>
      </w:pPr>
      <w:r>
        <w:rPr>
          <w:color w:val="1F4E79"/>
        </w:rPr>
        <w:t>2.1 사용자 등록/수정/삭제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작업</w:t>
            </w:r>
          </w:p>
        </w:tc>
        <w:tc>
          <w:tcPr>
            <w:tcW w:type="dxa" w:w="28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메뉴 경로</w:t>
            </w:r>
          </w:p>
        </w:tc>
        <w:tc>
          <w:tcPr>
            <w:tcW w:type="dxa" w:w="28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주요 항목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사용자 등록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18"/>
              </w:rPr>
              <w:t>시스템관리 → 사용자 관리 → 신규 등록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18"/>
              </w:rPr>
              <w:t>이름, 이메일, 역할(ADMIN/MANAGER/OPERATOR/INSPECTOR), 초기 비밀번호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사용자 수정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18"/>
              </w:rPr>
              <w:t>시스템관리 → 사용자 관리 → 해당 사용자 선택 → 수정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18"/>
              </w:rPr>
              <w:t>역할 변경, 부서, 연락처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사용자 삭제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18"/>
              </w:rPr>
              <w:t>시스템관리 → 사용자 관리 → 삭제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18"/>
              </w:rPr>
              <w:t>삭제 전 해당 사용자 데이터 귀속 처리 필요</w:t>
            </w:r>
          </w:p>
        </w:tc>
      </w:tr>
    </w:tbl>
    <w:p/>
    <w:p>
      <w:pPr>
        <w:pStyle w:val="Heading2"/>
      </w:pPr>
      <w:r>
        <w:rPr>
          <w:color w:val="1F4E79"/>
        </w:rPr>
        <w:t>2.2 기준정보 관리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기준정보</w:t>
            </w:r>
          </w:p>
        </w:tc>
        <w:tc>
          <w:tcPr>
            <w:tcW w:type="dxa" w:w="226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메뉴 경로</w:t>
            </w:r>
          </w:p>
        </w:tc>
        <w:tc>
          <w:tcPr>
            <w:tcW w:type="dxa" w:w="3402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관리 항목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품질기준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기준정보 → 품질기준 관리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sz w:val="18"/>
              </w:rPr>
              <w:t>품목별 검사 기준값, 허용 오차 범위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공정코드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기준정보 → 공정 코드 관리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sz w:val="18"/>
              </w:rPr>
              <w:t>공정 코드, 공정명, 표준 공정 시간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불량유형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기준정보 → 불량유형 관리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sz w:val="18"/>
              </w:rPr>
              <w:t>불량 코드, 원인, 대응 방법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고객사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기준정보 → 고객사 관리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sz w:val="18"/>
              </w:rPr>
              <w:t>고객사명, 담당자, 연락처, 납품 조건</w:t>
            </w:r>
          </w:p>
        </w:tc>
      </w:tr>
    </w:tbl>
    <w:p/>
    <w:p>
      <w:pPr>
        <w:pStyle w:val="Heading2"/>
      </w:pPr>
      <w:r>
        <w:rPr>
          <w:color w:val="1F4E79"/>
        </w:rPr>
        <w:t>2.3 KPI 목표 설정</w:t>
      </w:r>
    </w:p>
    <w:p>
      <w:pPr>
        <w:pStyle w:val="ListBullet"/>
      </w:pPr>
      <w:r>
        <w:t>시스템관리 → KPI 설정 메뉴 접속</w:t>
      </w:r>
    </w:p>
    <w:p>
      <w:pPr>
        <w:pStyle w:val="ListBullet"/>
      </w:pPr>
      <w:r>
        <w:t>월별/분기별 생산목표, 품질목표(불량률), 납기 달성률 목표 입력</w:t>
      </w:r>
    </w:p>
    <w:p>
      <w:pPr>
        <w:pStyle w:val="ListBullet"/>
      </w:pPr>
      <w:r>
        <w:t>설정 저장 후 대시보드에 즉시 반영 확인</w:t>
      </w:r>
    </w:p>
    <w:p>
      <w:r>
        <w:br w:type="page"/>
      </w:r>
    </w:p>
    <w:p>
      <w:pPr>
        <w:pStyle w:val="Heading1"/>
      </w:pPr>
      <w:r>
        <w:rPr>
          <w:color w:val="1F4E79"/>
        </w:rPr>
        <w:t>3. 시스템 운영 매뉴얼</w:t>
      </w:r>
    </w:p>
    <w:p>
      <w:pPr>
        <w:pStyle w:val="Heading2"/>
      </w:pPr>
      <w:r>
        <w:rPr>
          <w:color w:val="1F4E79"/>
        </w:rPr>
        <w:t>3.1 서버 시작/종료 절차</w:t>
      </w:r>
    </w:p>
    <w:p>
      <w:r>
        <w:t>[서버 시작]</w:t>
      </w:r>
    </w:p>
    <w:p>
      <w:pPr>
        <w:pStyle w:val="NoSpacing"/>
      </w:pPr>
      <w:r>
        <w:rPr>
          <w:rFonts w:ascii="Courier New" w:hAnsi="Courier New"/>
          <w:sz w:val="18"/>
        </w:rPr>
        <w:t>cd C:\gerardo\01 SmallSF\Buyoung_AI_MES\backend</w:t>
      </w:r>
    </w:p>
    <w:p>
      <w:pPr>
        <w:pStyle w:val="NoSpacing"/>
      </w:pPr>
      <w:r>
        <w:rPr>
          <w:rFonts w:ascii="Courier New" w:hAnsi="Courier New"/>
          <w:sz w:val="18"/>
        </w:rPr>
        <w:t>.venv\Scripts\activate</w:t>
      </w:r>
    </w:p>
    <w:p>
      <w:pPr>
        <w:pStyle w:val="NoSpacing"/>
      </w:pPr>
      <w:r>
        <w:rPr>
          <w:rFonts w:ascii="Courier New" w:hAnsi="Courier New"/>
          <w:sz w:val="18"/>
        </w:rPr>
        <w:t>uvicorn app.main:app --host 0.0.0.0 --port 8001 --reload</w:t>
      </w:r>
    </w:p>
    <w:p/>
    <w:p>
      <w:r>
        <w:t>[프론트엔드 시작]</w:t>
      </w:r>
    </w:p>
    <w:p>
      <w:pPr>
        <w:pStyle w:val="NoSpacing"/>
      </w:pPr>
      <w:r>
        <w:rPr>
          <w:rFonts w:ascii="Courier New" w:hAnsi="Courier New"/>
          <w:sz w:val="18"/>
        </w:rPr>
        <w:t>cd C:\gerardo\01 SmallSF\Buyoung_AI_MES\frontend</w:t>
      </w:r>
    </w:p>
    <w:p>
      <w:pPr>
        <w:pStyle w:val="NoSpacing"/>
      </w:pPr>
      <w:r>
        <w:rPr>
          <w:rFonts w:ascii="Courier New" w:hAnsi="Courier New"/>
          <w:sz w:val="18"/>
        </w:rPr>
        <w:t>npm run dev</w:t>
      </w:r>
    </w:p>
    <w:p>
      <w:pPr>
        <w:pStyle w:val="Heading2"/>
      </w:pPr>
      <w:r>
        <w:rPr>
          <w:color w:val="1F4E79"/>
        </w:rPr>
        <w:t>3.2 DB 백업/복구</w:t>
      </w:r>
    </w:p>
    <w:p>
      <w:r>
        <w:t>[백업 명령]</w:t>
      </w:r>
    </w:p>
    <w:p>
      <w:pPr>
        <w:pStyle w:val="NoSpacing"/>
      </w:pPr>
      <w:r>
        <w:rPr>
          <w:rFonts w:ascii="Courier New" w:hAnsi="Courier New"/>
          <w:sz w:val="18"/>
        </w:rPr>
        <w:t>pg_dump -U postgres -d buyoung_mes -F c -f backup_YYYYMMDD.dump</w:t>
      </w:r>
    </w:p>
    <w:p/>
    <w:p>
      <w:r>
        <w:t>[복구 명령]</w:t>
      </w:r>
    </w:p>
    <w:p>
      <w:pPr>
        <w:pStyle w:val="NoSpacing"/>
      </w:pPr>
      <w:r>
        <w:rPr>
          <w:rFonts w:ascii="Courier New" w:hAnsi="Courier New"/>
          <w:sz w:val="18"/>
        </w:rPr>
        <w:t>pg_restore -U postgres -d buyoung_mes -F c backup_YYYYMMDD.dump</w:t>
      </w:r>
    </w:p>
    <w:p>
      <w:pPr>
        <w:pStyle w:val="Heading2"/>
      </w:pPr>
      <w:r>
        <w:rPr>
          <w:color w:val="1F4E79"/>
        </w:rPr>
        <w:t>3.3 장애 대응 절차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장애 유형</w:t>
            </w:r>
          </w:p>
        </w:tc>
        <w:tc>
          <w:tcPr>
            <w:tcW w:type="dxa" w:w="25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확인 방법</w:t>
            </w:r>
          </w:p>
        </w:tc>
        <w:tc>
          <w:tcPr>
            <w:tcW w:type="dxa" w:w="28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조치 방법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API 서버 응답 없음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sz w:val="18"/>
              </w:rPr>
              <w:t>http://localhost:8001/health 접속 확인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18"/>
              </w:rPr>
              <w:t>uvicorn 프로세스 재시작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DB 연결 오류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sz w:val="18"/>
              </w:rPr>
              <w:t>PostgreSQL 서비스 상태 확인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18"/>
              </w:rPr>
              <w:t>pg_ctl start 또는 서비스 재시작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로그인 불가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sz w:val="18"/>
              </w:rPr>
              <w:t>JWT 토큰 만료 또는 계정 잠금 확인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18"/>
              </w:rPr>
              <w:t>토큰 갱신 또는 관리자에게 계정 초기화 요청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느린 응답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sz w:val="18"/>
              </w:rPr>
              <w:t>서버 CPU/메모리 확인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18"/>
              </w:rPr>
              <w:t>불필요한 프로세스 종료, 쿼리 최적화</w:t>
            </w:r>
          </w:p>
        </w:tc>
      </w:tr>
    </w:tbl>
    <w:p/>
    <w:p>
      <w:r>
        <w:t>[로그 확인 방법]</w:t>
      </w:r>
    </w:p>
    <w:p>
      <w:pPr>
        <w:pStyle w:val="ListBullet"/>
      </w:pPr>
      <w:r>
        <w:t>API 서버 로그: uvicorn 실행 터미널 콘솔 또는 logs/app.log</w:t>
      </w:r>
    </w:p>
    <w:p>
      <w:pPr>
        <w:pStyle w:val="ListBullet"/>
      </w:pPr>
      <w:r>
        <w:t>DB 로그: C:\Program Files\PostgreSQL\17\data\log\</w:t>
      </w:r>
    </w:p>
    <w:p>
      <w:pPr>
        <w:pStyle w:val="ListBullet"/>
      </w:pPr>
      <w:r>
        <w:t>프론트엔드 로그: 브라우저 개발자 도구 (F12) Console 탭</w:t>
      </w:r>
    </w:p>
    <w:p>
      <w:pPr>
        <w:pStyle w:val="Heading2"/>
      </w:pPr>
      <w:r>
        <w:rPr>
          <w:color w:val="1F4E79"/>
        </w:rPr>
        <w:t>3.4 성능 모니터링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모니터링 지표</w:t>
            </w:r>
          </w:p>
        </w:tc>
        <w:tc>
          <w:tcPr>
            <w:tcW w:type="dxa" w:w="28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확인 방법</w:t>
            </w:r>
          </w:p>
        </w:tc>
        <w:tc>
          <w:tcPr>
            <w:tcW w:type="dxa" w:w="226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기준치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CPU 사용률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18"/>
              </w:rPr>
              <w:t>작업 관리자 또는 htop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80% 이하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메모리 사용량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18"/>
              </w:rPr>
              <w:t>작업 관리자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8GB 이하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API 응답시간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18"/>
              </w:rPr>
              <w:t>Swagger UI 또는 로그 확인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200ms 이하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DB 쿼리 응답시간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18"/>
              </w:rPr>
              <w:t>pg_stat_statements 뷰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100ms 이하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디스크 사용률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18"/>
              </w:rPr>
              <w:t>파일 탐색기 / df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80% 이하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