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 w:eastAsia="맑은 고딕"/>
          <w:color w:val="707070"/>
          <w:sz w:val="20"/>
        </w:rPr>
        <w:t>스마트공장 선도형 제조혁신 지원사업</w:t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/>
          <w:color w:val="1F3964"/>
          <w:sz w:val="36"/>
        </w:rPr>
        <w:t>SF-AD3 기능대비표</w:t>
      </w:r>
    </w:p>
    <w:p>
      <w:pPr>
        <w:spacing w:before="0" w:after="80"/>
        <w:pBdr>
          <w:bottom w:val="single" w:sz="12" w:space="1" w:color="1F396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4D9EF"/>
          <w:left w:val="single" w:sz="4" w:space="0" w:color="C4D9EF"/>
          <w:bottom w:val="single" w:sz="4" w:space="0" w:color="C4D9EF"/>
          <w:right w:val="single" w:sz="4" w:space="0" w:color="C4D9EF"/>
          <w:insideH w:val="single" w:sz="4" w:space="0" w:color="C4D9EF"/>
          <w:insideV w:val="single" w:sz="4" w:space="0" w:color="C4D9EF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SF-AD3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작성일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보안등급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내부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제조혁신팀</w:t>
            </w:r>
          </w:p>
        </w:tc>
      </w:tr>
    </w:tbl>
    <w:p>
      <w:pPr>
        <w:spacing w:before="0"/>
      </w:pPr>
    </w:p>
    <w:p>
      <w:pPr>
        <w:spacing w:before="0"/>
      </w:pPr>
    </w:p>
    <w:p>
      <w:pPr>
        <w:pStyle w:val="Heading1"/>
        <w:shd w:val="clear" w:color="auto" w:fill="1F3964"/>
      </w:pPr>
      <w:r>
        <w:rPr>
          <w:rFonts w:ascii="맑은 고딕" w:hAnsi="맑은 고딕" w:eastAsia="맑은 고딕"/>
          <w:b/>
          <w:color w:val="FFFFFF"/>
        </w:rPr>
        <w:t>SF-AD3 기능대비표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문서번호</w:t>
      </w:r>
      <w:r>
        <w:rPr>
          <w:rFonts w:ascii="맑은 고딕" w:hAnsi="맑은 고딕" w:eastAsia="맑은 고딕"/>
          <w:sz w:val="20"/>
        </w:rPr>
        <w:t>: SF-AD3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버전</w:t>
      </w:r>
      <w:r>
        <w:rPr>
          <w:rFonts w:ascii="맑은 고딕" w:hAnsi="맑은 고딕" w:eastAsia="맑은 고딕"/>
          <w:sz w:val="20"/>
        </w:rPr>
        <w:t>: V1.0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작성일</w:t>
      </w:r>
      <w:r>
        <w:rPr>
          <w:rFonts w:ascii="맑은 고딕" w:hAnsi="맑은 고딕" w:eastAsia="맑은 고딕"/>
          <w:sz w:val="20"/>
        </w:rPr>
        <w:t>: 2026-06-19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작성자</w:t>
      </w:r>
      <w:r>
        <w:rPr>
          <w:rFonts w:ascii="맑은 고딕" w:hAnsi="맑은 고딕" w:eastAsia="맑은 고딕"/>
          <w:sz w:val="20"/>
        </w:rPr>
        <w:t>: 기획팀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검토자</w:t>
      </w:r>
      <w:r>
        <w:rPr>
          <w:rFonts w:ascii="맑은 고딕" w:hAnsi="맑은 고딕" w:eastAsia="맑은 고딕"/>
          <w:sz w:val="20"/>
        </w:rPr>
        <w:t>: 제조사업부 생산팀장 / IT팀장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승인자</w:t>
      </w:r>
      <w:r>
        <w:rPr>
          <w:rFonts w:ascii="맑은 고딕" w:hAnsi="맑은 고딕" w:eastAsia="맑은 고딕"/>
          <w:sz w:val="20"/>
        </w:rPr>
        <w:t>: 스마트공장 추진 PM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변경 이력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1. 문서 개요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1.1 목적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 xml:space="preserve">본 문서는 </w:t>
      </w:r>
      <w:r>
        <w:rPr>
          <w:rFonts w:ascii="맑은 고딕" w:hAnsi="맑은 고딕" w:eastAsia="맑은 고딕"/>
          <w:b/>
          <w:sz w:val="20"/>
        </w:rPr>
        <w:t>Formulation ML 시스템</w:t>
      </w:r>
      <w:r>
        <w:rPr>
          <w:rFonts w:ascii="맑은 고딕" w:hAnsi="맑은 고딕" w:eastAsia="맑은 고딕"/>
          <w:sz w:val="20"/>
        </w:rPr>
        <w:t xml:space="preserve"> 도입 전·후의 기능을 항목별로 비교하여, 스마트공장 보급·확산사업을 통해 실현되는 업무 개선 내용과 기대 효과를 명확히 제시하는 데 목적이 있다.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기능대비표는 다음의 용도로 활용된다.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도입 타당성 및 투자 근거 자료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검수 기준 문서 (도입 후 기능 구현 여부 확인)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사업 성과 보고서 기초 자료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이해관계자 커뮤니케이션 자료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1.2 비교 기준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도입 전 현황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Formulation ML 시스템 구축 이전의 현행 업무 방식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도입 후 개선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Formulation ML 시스템 구축 완료 후 변경되는 업무 방식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개선 효과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정량적 또는 정성적으로 측정 가능한 개선 결과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1.3 기능 구분 체계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 코드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 영역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BL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로직 (Blending Logic)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QM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관리 (Quality Management)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DA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분석 (Data Analytics)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DM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관리 (Data Management)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EX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실험 계획 (Experiment Design)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SY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시스템/운영 (System/Operation)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UI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사용자 인터페이스 (User Interface)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IN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연동/통합 (Integration)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2. 기능대비표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 구분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도입 전 현황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도입 후 개선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개선 효과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01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BL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결정 방식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수석 기술원 1인의 경험과 직관에 의존. LOT당 최대 2시간 소요. 근거 문서 없음.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조건(온도·시간·공급사) 입력 시 SLSQP 최적화 알고리즘이 수 초 내 SN/AG/CU/PB 최적 비율 자동 산출. 추천 근거(예상 품질 점수, 피처 기여도) 함께 제시.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결정 시간 95% 단축(~2h → &lt;5초). 1인 의존 구조 해소. 비전문가도 즉시 사용 가능.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FR-001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02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BL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공급사별 성분 편차 반영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변경 시 수석 기술원 개인 경험으로 비율 보정. 보정 기준 미문서화. SUP_C 입고 시 불량률 급증.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공급사(SUP_A/B/C)별 SUPPLIER_EFFECTS 편차값이 배합 추천에 자동 반영. 공급사 선택만으로 최적 비율 즉시 재계산.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변경에 따른 불량 28% 감소 기대. 보정 기준의 시스템 내재화.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FR-002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03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BL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합계 제약 관리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작업자가 수기로 SN+AG+CU+PB 합계를 계산. 계산 오류 발생 시 재작업 필요.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SLSQP 최적화에 등호 제약(SN+AG+CU+PB≈100%) 자동 적용. 추천 결과 수령 즉시 합계 검증값 표시.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합계 오류로 인한 재작업 LOT 제거. 계량 오류 발생 전 사전 차단.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FR-001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04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QM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예측 방법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완료 후 XRF 분석으로만 품질 확인(사후 검사). 배합 전 품질 예측 불가능.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조건 입력 시 ML 모델(GradientBoosting/XGBoost/RandomForest/Ridge)이 품질 점수(0~100) 사전 예측. 예측 모델 선택 가능.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사전 예측으로 원재료 손실 46% 절감 목표. 고위험 조건 사전 회피 가능.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FR-003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05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QM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감지 및 경고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완료 후 XRF 검사에서 불량 판정(사후). 불량 발견 시 이미 원재료·공수 투입 완료 상태.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품질 점수 75점 미만 시 배합 전 화면에 빨간색 경고 배너 즉시 표시. 불량 위험 주요 원인(피처 기여도) 함께 안내.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LOT당 평균 35만 원 손실 사전 차단. 불량 원인의 즉각적 인지 가능.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FR-004, FR-018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06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QM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평가 기준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검사원마다 합격/불합격 판단 기준이 상이. 공식 품질 점수 산출 체계 없음.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점수 0~100점 정량 체계 수립. ML 모델이 일관된 기준으로 점수 산출. 불량 임계값(75점)을 관리자가 설정·관리.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검사 기준 표준화 및 일관성 확보. 이해관계자 간 공통 언어(품질 점수) 마련.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FR-003, NFR 관련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07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QM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편차 이상 감지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성분비가 목표값에서 벗어나도 작업자가 육안·경험으로만 인지. 즉각적 경고 메커니즘 없음.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입력 성분비가 목표값(SN: 62%, AG: 3%, CU: 0.5%) 대비 허용 오차(기본 ±2%) 초과 시 화면 경고 및 보정 권고값 자동 제시.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이탈 LOT의 즉각 발견. 보정 판단 시간 단축(작업자 판단 → 시스템 즉시 안내).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FR-019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08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DA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분포 분석(EDA)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EDA 수행 시 엑셀로 수동 집계·차트 작성. LOT별 데이터 취합에 반나절 소요. 분석 결과 공유 어려움.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웹 대시보드에서 전체 LOT 데이터의 SN/AG/CU/PB 성분비 히스토그램, 박스플롯, 목표값 대비 편차 분포를 인터랙티브 차트로 즉시 조회.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분석 준비 시간 90% 단축(4h → &lt;30분). 팀 전체가 동일 데이터 기반 분석 공유.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FR-005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09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DA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상관관계 분석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성분비와 품질 간 상관관계를 체계적으로 분석한 이력 없음. 경험적 추측에 의존.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성분비, 공정 조건, 공급사와 품질 점수 간 상관관계 히트맵 자동 생성. 사용자가 변수 쌍을 선택하면 산점도 즉시 출력.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변수와 품질의 인과관계 데이터 기반 파악. R&amp;D 방향 설정 근거 마련.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FR-006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DA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목표값 대비 편차 분석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편차 분석 없이 LOT 단위 성분비만 기록. 편차 패턴 파악 불가.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피처 엔지니어링으로 SN/AG/CU 목표 편차(deviation) 자동 산출. LOT 추세와 편차 분포를 시계열·분포 차트로 시각화.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편차 패턴 조기 발견. 원재료 순도 변화 모니터링 가능.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engineering.py 연동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11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DA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성능 모니터링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모델 성능 지표 추적 없음. 모델 성능 저하 인지 방법 없음.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모델별(GradientBoosting/RandomForest/XGBoost/Ridge) MAE, RMSE, R², MAPE를 비교 테이블과 바 차트로 실시간 조회. 교차 검증 결과 포함.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성능 저하 즉각 감지. 최적 모델 선택 근거 데이터 확보. 현재 기준: GradientBoosting RMSE 3.05, R² 0.627.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FR-007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12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DA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피처 중요도 분석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어떤 변수가 품질에 가장 큰 영향을 미치는지 알 수 없음. 공정 개선 방향 설정 불명확.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각 ML 모델의 피처 중요도(SN편차, AG편차, CU편차, 온도, 시간, 공급사 등)를 수평 바 차트로 시각화. 모델 전환 시 중요도 즉시 재계산.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핵심 변수 식별. 개선 우선순위 데이터 기반 설정. 작업자 교육 자료로 활용.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FR-008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13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EX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실험 계획(DOE) 수립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설계를 통계 전문가 또는 수석 기술원이 수작업으로 수행. 설계에 2~5일, 결과 분석에 3~7일 소요.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6종 DOE 방법(Full Factorial, Fractional Factorial, CCD, Box-Behnken, Taguchi, LHS) 중 선택 후 변수 범위·수준 입력만으로 실험 행렬 자동 생성. 설계 시간 1일 이내.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설계 소요 시간 90% 단축. 비전문가도 체계적 실험 설계 수행 가능.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FR-009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14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EX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시뮬레이션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실험을 실제 생산 LOT로 수행해야 하므로 원재료 비용·시간 소요 큼. 가상 시뮬레이션 불가.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생성된 DOE 행렬의 모든 조건에 대해 ML 모델로 품질 점수 일괄 예측(가상 시뮬레이션). 통계 분석(평균, 표준편차, 최적 조건) 자동 산출.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실물 실험 없이 최적 조건 탐색. 실험 원재료 비용 절감. R&amp;D 사이클 3배 가속.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FR-010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15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EX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결과 활용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결과를 수기로 엑셀 정리. 분석 결과 보고서 작성에 추가 수일 소요.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시뮬레이션 결과(행렬 + 예측 점수 + 통계)를 CSV 다운로드. 웹 화면에서 최적 조건 즉시 확인 및 배합 추천에 바로 적용.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결과 정리·보고 시간 85% 단축. 실험-운영 피드백 루프 단축.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FR-011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16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DM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수집·저장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수기 엑셀 파일에 LOT 데이터 수동 입력. 담당자별 로컬 PC에 분산 저장. 표준 양식 없음.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표준화된 CSV 형식으로 LOT 이력 데이터 업로드. 시스템 DB에 통합 저장. 컬럼 스키마 고정(lot_id, sn_pct 등 11개 항목).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수집 공수 83% 절감. 중복·누락 데이터 방지. 팀 전체 데이터 공유 가능.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FR-015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17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DM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유실 방지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로컬 PC 단독 저장. 백업 없음. 담당자 퇴직 시 데이터 유실 사례 실제 발생.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서버에 중앙 저장. 정기 백업 프로세스 적용. 접근 권한 관리로 무단 삭제 방지.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유실 리스크 제거. 10년 이상 이력 데이터 보존 기반 마련.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NFR-003 관련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18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DM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설비 데이터 연계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용융로 온도 로그가 설비 내장 메모리에만 저장. 추출·활용 프로세스 없음.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용융 온도(melt_temp_c), 용융 시간(melt_time_min)을 ML 피처로 표준 수집. 설비 로그 추출 → CSV 업로드 워크플로우 수립.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설비 운전 조건과 품질의 상관관계 분석 가능. ML 예측 정확도 향상 기반.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CLAUDE.md 아키텍처 반영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19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DM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이력 데이터 조회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과거 LOT 이력 조회 시 담당자에게 직접 요청 또는 엑셀 파일 수동 검색. 검색에 수십 분 소요.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웹 화면에서 날짜, 공급사, 모델, 품질 점수 범위 등 조건으로 LOT 이력 즉시 조회. 예측값 vs 실측값 비교 조회 지원.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검색 시간 95% 단축. 품질 이슈 추적 즉각 대응 가능.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FR-016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SY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모니터링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진행 중 품질 상태를 실시간으로 파악하는 수단 없음. 문제 인식이 LOT 완료 후에 발생.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웹 대시보드에서 배합 추천 → 예측 품질 → 경고 플래그의 흐름을 실시간 조회. 불량 위험 LOT를 배합 전 단계에서 시각적으로 확인.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가시성 확보. 이상 징후의 선제적 대응 체계 구축.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FR-004, FR-018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21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SY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관리 및 교체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모델 관리 개념 없음. 데이터 축적에 따른 모델 개선 불가.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관리자가 새 LOT 데이터 업로드 후 모델 재학습 실행 → 성능 비교 → 운영 모델 교체 가능. 모델 파일과 전처리기 쌍 저장·버전 관리.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증가에 따른 모델 지속 개선. 실데이터 교체 후 R² 0.85 이상 목표 달성 가능.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FR-020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22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SY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보고서 생성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월간 품질 보고서를 품질 검사원이 수동으로 엑셀 집계·작성. 보고서 작성에 반나절 이상 소요.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시스템이 월간 LOT 통계(총 LOT, 불량률, 평균 품질 점수, 공급사별 편차)를 자동 집계하여 보고서 생성. 경영진용 대시보드 포함.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보고서 작성 공수 90% 절감. 경영진에게 실시간 KPI 제공.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FR-017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23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SY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핵심 인력 지식 내재화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노하우가 수석 기술원 1인의 암묵지로만 존재. 인력 이탈 시 지식 소실.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수석 기술원의 경험 기반 조건이 ML 모델(학습 데이터)로 조직에 내재화. 수석 기술원 부재 시에도 동일 품질 수준 유지.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핵심 인력 의존도 100% → 0%. 인력 이탈 리스크 제거. 조직 지식 자산화.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FR-001, FR-002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24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UI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사용자 접근성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결정을 위해 수석 기술원에게 직접 요청·대기 필요. 자동화 도구 없음.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Next.js 14 기반 웹 UI에서 누구나 5개 메뉴(배합 추천, 품질 예측, EDA, 모델 현황, DOE)에 즉시 접근. 30분 교육으로 단독 사용 가능.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사용자 자율성 확보. 배합 요청-응답 대기 시간 제거. 야간·주말 근무 시에도 즉시 사용.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FR-012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25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IN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인터페이스 제공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외부 시스템(MES, ERP)과의 배합 데이터 연동 불가. 수동 데이터 재입력 필요.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FastAPI port 8000으로 RESTful API 제공. POST /recommend, POST /predict 등 핵심 엔드포인트 제공. Swagger 문서 자동 생성으로 연동 개발 지원.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MES/ERP 연동 기반 마련. 수동 데이터 재입력 제거. 2단계 자동화 연동 확장 가능.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FR-013, FR-014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26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IN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표준화 및 연동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형식이 담당자마다 상이하여 시스템 간 연동 불가. 데이터 통합 전 수작업 정제 필요.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표준 CSV 스키마(11개 컬럼) 정의 및 업로드 시 자동 검증. 형식 오류 즉시 피드백 제공. API 입출력 형식 OpenAPI 문서화.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정제 공수 85% 절감. 향후 설비 데이터 자동 수집 연계 기반 확보.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FR-015 관련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3. 도입 효과 요약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3.1 정량적 효과 종합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아래 수치는 현행 업무분석(SF-AD1) 및 유사 스마트공장 도입 사례를 기반으로 추정한 값이다.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개선 항목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도입 전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도입 후 (6개월 목표)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개선율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연간 효과 환산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 불량률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14.9%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8.0% 이하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-46%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손실 절감 약 3,200만 원/년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결정 시간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평균 45분/LOT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5초 이내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-99%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공수 절감 약 840인시/년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설계 소요일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5~12일/회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1일 이내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-92%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공수 절감 약 200인시/년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수집·정제 공수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30분/LOT(수기)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5분 이내(자동)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-83%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공수 절감 약 420인시/년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월간 보고서 작성 공수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4시간/월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30분 이내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-88%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공수 절감 42인시/년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수석 기술원 부재 시 불량률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현행 대비 +130%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동일 수준 유지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리스크 제거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안정성 확보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최적화 사이클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분기 1회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월 1회 이상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3배 향상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R&amp;D 경쟁력 강화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총 연간 정량 효과 (추정)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불량 손실 절감: </w:t>
      </w:r>
      <w:r>
        <w:rPr>
          <w:rFonts w:ascii="맑은 고딕" w:hAnsi="맑은 고딕" w:eastAsia="맑은 고딕"/>
          <w:b/>
          <w:sz w:val="20"/>
        </w:rPr>
        <w:t>약 3,200만 원/년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인력 절감 환산: 약 1,502인시/년 (약 0.7 FTE 상당, 인건비 환산 약 4,200만 원/년)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합산 연간 기대 효과: 약 7,400만 원/년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3.2 정성적 효과 종합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도입 전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도입 후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지식 관리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1인 암묵지 의존 (소실 위험)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조직 지식 자산화 (ML 모델 내재화)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의사결정 방식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경험·직관 기반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데이터·AI 기반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예측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사후 검사 의존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사전 예측 및 예방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개선 속도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분기 1회 (수작업 DOE)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월 1회 이상 (ML 시뮬레이션)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가시성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분산·불투명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통합 대시보드로 실시간 가시화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확장성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수작업 한계로 규모 확대 어려움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기반으로 MES/ERP 연동 확장 가능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스마트공장 성숙도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Level 1 (디지털화 미흡)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Level 3 (AI 기반 최적화)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3.3 단계별 효과 실현 로드맵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마일스톤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기대 효과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구축 완료 (0개월)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오픈, 현행 300 LOT 데이터 학습 완료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추천·품질 예측 즉시 사용 가능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도입 3개월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실데이터 누적 약 450 LOT, 모델 1차 재학습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정확도 향상 (R² 0.7 이상 목표)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도입 6개월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누적 600 LOT, 불량률 개선 효과 측정 가능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불량률 8% 이하 달성 여부 검증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도입 12개월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누적 1,200+ LOT, 모델 고도화 완료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R² 0.85 이상, 연간 효과 7,400만 원 실현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2단계 (18개월~)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MES/ERP 연동, 설비 자동화 확장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완전 자동화 배합 공정 구현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*본 문서는 Formulation ML 프로젝트 분석 단계 산출물이며, 현행업무분석서(SF-AD1) 및 요구사항정의서(SF-AD2)와 함께 활용된다.*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맑은 고딕" w:hAnsi="맑은 고딕" w:eastAsia="맑은 고딕"/>
        <w:color w:val="808080"/>
        <w:sz w:val="16"/>
      </w:rPr>
      <w:t xml:space="preserve">아모레퍼시픽  |  SF-AD3  |  </w:t>
    </w:r>
    <w: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color w:val="808080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