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맑은 고딕" w:hAnsi="맑은 고딕" w:eastAsia="맑은 고딕"/>
          <w:color w:val="707070"/>
          <w:sz w:val="20"/>
        </w:rPr>
        <w:t>스마트공장 선도형 제조혁신 지원사업</w:t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/>
          <w:color w:val="1F3964"/>
          <w:sz w:val="36"/>
        </w:rPr>
        <w:t>SF-OS2 운영현황보고서</w:t>
      </w:r>
    </w:p>
    <w:p>
      <w:pPr>
        <w:spacing w:before="0" w:after="80"/>
        <w:pBdr>
          <w:bottom w:val="single" w:sz="12" w:space="1" w:color="1F396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4D9EF"/>
          <w:left w:val="single" w:sz="4" w:space="0" w:color="C4D9EF"/>
          <w:bottom w:val="single" w:sz="4" w:space="0" w:color="C4D9EF"/>
          <w:right w:val="single" w:sz="4" w:space="0" w:color="C4D9EF"/>
          <w:insideH w:val="single" w:sz="4" w:space="0" w:color="C4D9EF"/>
          <w:insideV w:val="single" w:sz="4" w:space="0" w:color="C4D9EF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SF-OS2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v1.0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보안등급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내부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소속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제조혁신팀</w:t>
            </w:r>
          </w:p>
        </w:tc>
      </w:tr>
    </w:tbl>
    <w:p>
      <w:pPr>
        <w:spacing w:before="0"/>
      </w:pPr>
    </w:p>
    <w:p>
      <w:pPr>
        <w:spacing w:before="0"/>
      </w:pPr>
    </w:p>
    <w:p>
      <w:pPr>
        <w:pStyle w:val="Heading1"/>
        <w:shd w:val="clear" w:color="auto" w:fill="1F3964"/>
      </w:pPr>
      <w:r>
        <w:rPr>
          <w:rFonts w:ascii="맑은 고딕" w:hAnsi="맑은 고딕" w:eastAsia="맑은 고딕"/>
          <w:b/>
          <w:color w:val="FFFFFF"/>
        </w:rPr>
        <w:t>SF-OS2 운영현황보고서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문서번호</w:t>
      </w:r>
      <w:r>
        <w:rPr>
          <w:rFonts w:ascii="맑은 고딕" w:hAnsi="맑은 고딕" w:eastAsia="맑은 고딕"/>
          <w:sz w:val="20"/>
        </w:rPr>
        <w:t xml:space="preserve">: SF-OS2 | </w:t>
      </w:r>
      <w:r>
        <w:rPr>
          <w:rFonts w:ascii="맑은 고딕" w:hAnsi="맑은 고딕" w:eastAsia="맑은 고딕"/>
          <w:b/>
          <w:sz w:val="20"/>
        </w:rPr>
        <w:t>버전</w:t>
      </w:r>
      <w:r>
        <w:rPr>
          <w:rFonts w:ascii="맑은 고딕" w:hAnsi="맑은 고딕" w:eastAsia="맑은 고딕"/>
          <w:sz w:val="20"/>
        </w:rPr>
        <w:t xml:space="preserve">: V1.0 | </w:t>
      </w:r>
      <w:r>
        <w:rPr>
          <w:rFonts w:ascii="맑은 고딕" w:hAnsi="맑은 고딕" w:eastAsia="맑은 고딕"/>
          <w:b/>
          <w:sz w:val="20"/>
        </w:rPr>
        <w:t>작성일</w:t>
      </w:r>
      <w:r>
        <w:rPr>
          <w:rFonts w:ascii="맑은 고딕" w:hAnsi="맑은 고딕" w:eastAsia="맑은 고딕"/>
          <w:sz w:val="20"/>
        </w:rPr>
        <w:t xml:space="preserve">: 2026-06-19 | </w:t>
      </w:r>
      <w:r>
        <w:rPr>
          <w:rFonts w:ascii="맑은 고딕" w:hAnsi="맑은 고딕" w:eastAsia="맑은 고딕"/>
          <w:b/>
          <w:sz w:val="20"/>
        </w:rPr>
        <w:t>작성자</w:t>
      </w:r>
      <w:r>
        <w:rPr>
          <w:rFonts w:ascii="맑은 고딕" w:hAnsi="맑은 고딕" w:eastAsia="맑은 고딕"/>
          <w:sz w:val="20"/>
        </w:rPr>
        <w:t>: 기획팀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1. 문서 개요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1.1 목적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본 문서는 Formulation ML 시스템(성분분석 데이터 기반 배합비율 최적화 ML 시스템)의 2026년 6월 운영 현황을 기록하고, 시스템 가용성, ML 모델 성능, 서비스 이용 현황, 품질 개선 효과 및 주요 이슈를 종합하여 운영 책임자 및 관련 부서에 보고하는 것을 목적으로 한다.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1.2 보고 기간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보고 기준일: 2026-06-19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보고 대상 기간: 2026년 6월 1일 ~ 2026년 6월 19일 (시범 운영 기간)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작성 주기: 월 1회 (매월 말일 기준 익월 5일 이내 발행)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1.3 배포 대상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수신자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소속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목적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운영 책임자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스마트팀장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SLA 이행 현황 확인, 의사결정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품질관리 담당자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품질팀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개선 현황 확인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공정 엔지니어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기술팀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공정 최적화 현황 확인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관리자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스마트팀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성능 관리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1.4 참조 문서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SF-TD1 개선업무설계서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SF-OS1 운영지원계획서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2. 운영 현황 요약 (2026년 6월 기준)</w:t>
      </w:r>
    </w:p>
    <w:p>
      <w:pPr>
        <w:spacing w:before="40" w:after="40"/>
        <w:ind w:left="567"/>
        <w:pBdr>
          <w:left w:val="single" w:sz="12" w:space="4" w:color="2E74B5"/>
        </w:pBdr>
      </w:pPr>
      <w:r>
        <w:rPr>
          <w:rFonts w:ascii="맑은 고딕" w:hAnsi="맑은 고딕" w:eastAsia="맑은 고딕"/>
          <w:color w:val="444444"/>
          <w:sz w:val="20"/>
        </w:rPr>
        <w:t>본 시스템은 2026년 6월 1일부터 시범 운영을 시작하였으며, 초기 300 LOT 샘플 데이터 기반으로 운영 중입니다.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2.1 시스템 가용성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(SLA)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실적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가용성 (업무시간)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99.0% 이상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98.6%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주의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Backend API 가용성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99.0% 이상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98.8%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주의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Frontend 접속 가용성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99.0% 이상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99.2%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정상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 추천 응답 시간 (P95)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5초 이내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2.3초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정상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예측 응답 시간 (P95)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3초 이내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1.1초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정상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시뮬레이션 응답 시간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30초 이내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18.4초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정상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가용성 98.6% 원인</w:t>
      </w:r>
      <w:r>
        <w:rPr>
          <w:rFonts w:ascii="맑은 고딕" w:hAnsi="맑은 고딕" w:eastAsia="맑은 고딕"/>
          <w:sz w:val="20"/>
        </w:rPr>
        <w:t>: 6월 7일 Backend 서버 예기치 않은 프로세스 종료 (약 25분 중단) — 3.2절 이슈 현황 참조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업무시간 기준</w:t>
      </w:r>
      <w:r>
        <w:rPr>
          <w:rFonts w:ascii="맑은 고딕" w:hAnsi="맑은 고딕" w:eastAsia="맑은 고딕"/>
          <w:sz w:val="20"/>
        </w:rPr>
        <w:t>: 평일 08:00~18:00 (월~금, 공휴일 제외)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2.2 주요 사용 현황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사용 건수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일평균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추천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127건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6.7건/일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시범 운영 기간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품질점수 예측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89건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4.7건/일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EDA 데이터 분석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34건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1.8건/일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현황 조회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22건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1.2건/일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시뮬레이션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11건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0.6건/일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고급 기능, 엔지니어 위주 사용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합계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283건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14.9건/일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사용자 현황</w:t>
      </w:r>
      <w:r>
        <w:rPr>
          <w:rFonts w:ascii="맑은 고딕" w:hAnsi="맑은 고딕" w:eastAsia="맑은 고딕"/>
          <w:sz w:val="20"/>
        </w:rPr>
        <w:t>: 등록 사용자 12명, 활성 사용자 9명 (주 1회 이상 접속 기준)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3. ML 모델 성능 현황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모델명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RMSE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R²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MAPE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학습 데이터 수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마지막 학습일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GradientBoosting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3.05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0.627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2.78%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300 LOT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2026-05-28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운영 중 (기본)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RandomForest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3.21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0.588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3.03%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300 LOT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2026-05-28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운영 중 (보조)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XGBoost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3.18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0.594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2.91%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300 LOT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2026-05-28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운영 중 (보조)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Ridge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4.87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0.312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4.55%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300 LOT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2026-05-28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운영 중 (베이스라인)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현재 운영 기본 모델</w:t>
      </w:r>
      <w:r>
        <w:rPr>
          <w:rFonts w:ascii="맑은 고딕" w:hAnsi="맑은 고딕" w:eastAsia="맑은 고딕"/>
          <w:sz w:val="20"/>
        </w:rPr>
        <w:t>: GradientBoosting (RMSE 3.05, R² 0.627)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성능 해석 참고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현행 R² 0.627은 샘플 데이터의 노이즈(σ=3) 기인. 실 공정 데이터 누적 시 개선 예상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MAPE 2.78%는 품질점수 예측에서 실용적 수준으로 평가됨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목표 성능: R² &gt;= 0.85, MAPE &lt;= 5% (실 데이터 300건 이상 누적 후 재평가)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시범 운영 기간 실측 vs 예측 비교 (19일간)</w:t>
      </w:r>
      <w:r>
        <w:rPr>
          <w:rFonts w:ascii="맑은 고딕" w:hAnsi="맑은 고딕" w:eastAsia="맑은 고딕"/>
          <w:sz w:val="2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실측 평균 품질점수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예측 평균 품질점수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편차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MAPE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6월 1주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81.3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79.8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-1.5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3.1%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6월 2주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83.1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82.4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-0.7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2.4%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6월 3주 (1~19일)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82.7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81.9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-0.8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2.6%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피처 중요도 상위 5개 (GradientBoosting 기준)</w:t>
      </w:r>
      <w:r>
        <w:rPr>
          <w:rFonts w:ascii="맑은 고딕" w:hAnsi="맑은 고딕" w:eastAsia="맑은 고딕"/>
          <w:sz w:val="2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피처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중요도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melt_temp_c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0.28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용융 온도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sn_pct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0.22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주석 비율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sn_deviation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0.17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주석 목표값 대비 편차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melt_time_min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0.14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용융 시간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ag_pct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0.09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은 비율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4. 서비스 이용 현황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4.1 기능별 사용 통계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배합비율 추천 기능 (127건)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통계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일 최대 사용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14건 (6월 12일, 월요일)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일 최소 사용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2건 (6월 8일, 시스템 장애 당일)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공급사별 사용 비율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SUP_A 51% / SUP_B 32% / SUP_C 17%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추천 결과 예측점수 분포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85점 이상 43% / 75~84점 41% / 75점 미만 16%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품질점수 예측 기능 (89건)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통계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직접 성분 입력 비율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78%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추천 결과 재확인 비율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22%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예측점수 75점 미만 판정 건수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11건 (12.4%)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DOE 시뮬레이터 (11건)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방법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사용 건수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Full Factorial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4건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CCD (Central Composite Design)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3건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LHS (Latin Hypercube Sampling)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2건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Taguchi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1건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Fractional Factorial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1건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시간대별 사용 패턴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오전 (08~12시): 전체 사용량의 58% (배합 작업 준비 시간대)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오후 (13~17시): 전체 사용량의 37%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기타: 5%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4.2 배합 추천 건수 및 채택률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건수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비율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추천 결과 즉시 채택 (예측점수 85점 이상)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54건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42.5%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추천 결과 검토 후 채택 (75~84점)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46건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36.2%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추천 결과 일부 수정 후 채택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15건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11.8%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추천 결과 미채택 (수동 결정)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12건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9.5%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채택률 합계 (즉시 + 검토 후 + 수정)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115건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90.5%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수정·미채택 주요 사유 (27건)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공급사 재고 상황으로 인한 성분 변경: 11건 (40.7%)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품질관리 담당자 경험 기반 조정: 9건 (33.3%)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특수 사양 요청(고객 지정): 7건 (25.9%)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목표 채택률</w:t>
      </w:r>
      <w:r>
        <w:rPr>
          <w:rFonts w:ascii="맑은 고딕" w:hAnsi="맑은 고딕" w:eastAsia="맑은 고딕"/>
          <w:sz w:val="20"/>
        </w:rPr>
        <w:t>: 95% 이상 (2026년 12월 목표)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5. 품질 개선 현황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5.1 불량률 변화 추이 (도입 전후 비교)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총 LOT 수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불량 LOT 수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불량률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2026년 1월 (도입 전)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312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28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8.97%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수동 배합 결정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2026년 2월 (도입 전)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298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25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8.39%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수동 배합 결정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2026년 3월 (도입 전)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321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27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8.41%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수동 배합 결정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2026년 4월 (도입 전)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308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26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8.44%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수동 배합 결정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2026년 5월 (준비 기간)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315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23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7.30%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구축·테스트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2026년 6월 (시범 운영, ~19일)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127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7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5.51%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시스템 운영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도입 전 평균 불량률</w:t>
      </w:r>
      <w:r>
        <w:rPr>
          <w:rFonts w:ascii="맑은 고딕" w:hAnsi="맑은 고딕" w:eastAsia="맑은 고딕"/>
          <w:sz w:val="20"/>
        </w:rPr>
        <w:t>: 8.55% (2026년 1~4월 평균)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시범 운영 불량률</w:t>
      </w:r>
      <w:r>
        <w:rPr>
          <w:rFonts w:ascii="맑은 고딕" w:hAnsi="맑은 고딕" w:eastAsia="맑은 고딕"/>
          <w:sz w:val="20"/>
        </w:rPr>
        <w:t>: 5.51%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불량률 개선</w:t>
      </w:r>
      <w:r>
        <w:rPr>
          <w:rFonts w:ascii="맑은 고딕" w:hAnsi="맑은 고딕" w:eastAsia="맑은 고딕"/>
          <w:sz w:val="20"/>
        </w:rPr>
        <w:t>: -3.04%p (약 35.6% 감소)</w:t>
      </w:r>
    </w:p>
    <w:p>
      <w:pPr>
        <w:spacing w:before="40" w:after="40"/>
        <w:ind w:left="567"/>
        <w:pBdr>
          <w:left w:val="single" w:sz="12" w:space="4" w:color="2E74B5"/>
        </w:pBdr>
      </w:pPr>
      <w:r>
        <w:rPr>
          <w:rFonts w:ascii="맑은 고딕" w:hAnsi="맑은 고딕" w:eastAsia="맑은 고딕"/>
          <w:color w:val="444444"/>
          <w:sz w:val="20"/>
        </w:rPr>
        <w:t>시범 운영 기간이 19일로 짧아 통계적 유의성 검증이 필요하며, 3개월 이상 데이터 누적 후 정식 효과 분석을 수행할 예정입니다.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공급사별 불량률 (시범 운영 기간)</w:t>
      </w:r>
      <w:r>
        <w:rPr>
          <w:rFonts w:ascii="맑은 고딕" w:hAnsi="맑은 고딕" w:eastAsia="맑은 고딕"/>
          <w:sz w:val="2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공급사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LOT 수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불량 LOT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불량률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SUP_A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65건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4.6%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SUP_B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40건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2건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5.0%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SUP_C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22건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9.1%</w:t>
            </w:r>
          </w:p>
        </w:tc>
      </w:tr>
    </w:tbl>
    <w:p>
      <w:pPr>
        <w:spacing w:before="0"/>
      </w:pPr>
    </w:p>
    <w:p>
      <w:pPr>
        <w:spacing w:before="40" w:after="40"/>
        <w:ind w:left="567"/>
        <w:pBdr>
          <w:left w:val="single" w:sz="12" w:space="4" w:color="2E74B5"/>
        </w:pBdr>
      </w:pPr>
      <w:r>
        <w:rPr>
          <w:rFonts w:ascii="맑은 고딕" w:hAnsi="맑은 고딕" w:eastAsia="맑은 고딕"/>
          <w:color w:val="444444"/>
          <w:sz w:val="20"/>
        </w:rPr>
        <w:t>SUP_C 불량률이 상대적으로 높음. 편차 보정 계수 재산출 검토 필요 (6.2절 참조)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5.2 주요 개선 사례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사례 1 — SUP_B 공급사 전환 시 품질 안정화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발생 시점: 2026년 6월 4일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상황: 기존 SUP_A에서 SUP_B로 원료 전환 시 품질점수 하락 (종전 평균 83점 → 77점)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ML 시스템 대응: 공급사 전환 즉시 SUPPLIER_EFFECTS 보정 계수 자동 적용, 배합비율 재추천 (SN +0.3%, AG -0.1% 조정)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결과: 조정 후 품질점수 82점으로 회복, 불량 발생 없음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도입 전 대응: 숙련 작업자 경험 의존 → 평균 2~3 LOT 불량 발생 후 수동 보정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사례 2 — DOE 시뮬레이션을 통한 온도 최적 구간 도출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수행 시점: 2026년 6월 10일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목적: 용융 온도 240~270°C 구간에서 품질점수 최대화 조건 탐색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방법: CCD 방법 적용 (온도·시간 2인자, 9개 실험점)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ML 시뮬레이션 결과: 온도 255°C, 시간 42분 조건에서 예측 품질점수 최대 (87.3점)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실적용 결과: 해당 조건 적용 LOT 5건 평균 품질점수 85.1점 (기존 평균 81.3점 대비 +3.8점)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기대 효과: 반복 실험 없이 9회 시뮬레이션으로 최적 조건 도출 (기존 방법 대비 실험 기간 약 4일 단축)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사례 3 — 불량 예측으로 사전 조치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발생 시점: 2026년 6월 16일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상황: 작업자가 계획 배합비율 입력 전 품질 예측 실행 → 예측 품질점수 71점 (불량 판정)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ML 시스템 대응: 불량 위험 경고 표시 및 배합비율 재추천 제시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결과: 배합비율 조정 후 실행, 실측 품질점수 79점으로 불량 예방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도입 전 대응: 배합 실행 후 성분 분석까지 불량 여부 불인지 → 사후 처리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6. 이슈 및 조치 현황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발생일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등급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이슈 내용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원인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조치 내용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2026-06-07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1등급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Backend 서버 프로세스 예기치 않은 종료, 약 25분 서비스 중단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메모리 부족으로 인한 Python 프로세스 강제 종료 (DOE 대용량 시뮬레이션 실행 중)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서버 재기동, 메모리 제한 설정 추가, DOE 최대 실험점 수 제한 (1000건) 적용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완료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2026-06-11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3등급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EDA 화면 일부 차트 (성분 분포 히스토그램) 미표시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Frontend Recharts 라이브러리 데이터 형식 불일치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응답 데이터 형식 수정 패치 적용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완료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2026-06-14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2등급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SUP_C 공급사 선택 시 배합 추천 결과 비정상 (성분 합계 101.3%)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SUPPLIER_EFFECTS 보정 계수 적용 후 성분 합계 제약 재적용 누락 버그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optimize.py 제약 조건 적용 순서 수정, 단위 테스트 추가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완료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2026-06-17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3등급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Taguchi 방법 실행 시 4인자 이상 선택 시 오류 발생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Taguchi 직교배열 생성 로직에서 인자 수 4개 초과 케이스 미처리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인자 수 최대 4개 제한 UI 안내 추가 및 오류 메시지 개선 (기능 확장은 향후 검토)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완료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2026-06-18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3등급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SUP_C 공급사 불량률 도입 전 대비 개선 미흡 (9.1%)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SUP_C 편차 보정 계수가 현 원료 배치와 불일치 가능성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편차 보정 계수 재산출 검토 착수 (6월 말 완료 목표)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진행 중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이슈 요약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총 이슈 건수: 4건 (1등급 1건, 2등급 1건, 3등급 2건)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완료: 3건 / 진행 중: 1건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SLA 미달 항목: 시스템 가용성 (98.6%, 목표 99.0%) — 6월 7일 장애 원인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7. 차월 운영 계획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7.1 2026년 7월 주요 계획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담당자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완료일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성능 개선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SUP_C 편차 보정 계수 재산출 및 업데이트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관리자 + 품질관리 담당자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2026-06-30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안정화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시뮬레이션 메모리 최적화 (대용량 처리 개선)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관리자 + 개발팀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2026-07-15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시범 운영 기간 누적 LOT 학습 데이터 반영 및 모델 재학습 검토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관리자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2026-07-31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교육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신규 공정 운영자 2명 추가 기본 사용자 교육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운영 책임자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2026-07-10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연동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분석기(OES) 데이터 자동 수집 인터페이스 설계 착수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관리자 + IT팀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2026-07-31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모니터링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주간 불량률 대시보드 화면 추가 (개발 요청)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관리자 + 개발팀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2026-07-31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7.2 7월 목표 지표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6월 실적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7월 목표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가용성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98.6%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99.0% 이상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배합 추천 채택률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90.5%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92.0% 이상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불량률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5.51%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5.0% 이하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예측 MAPE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2.78%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2.78% 이하 유지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시뮬레이터 사용 건수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11건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15건 이상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7.3 중장기 로드맵 (2026년 하반기)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시기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계획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2026년 8월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분석기 자동 연동 파일럿, 실 공정 데이터 누적 150건 달성 목표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2026년 9월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누적 데이터 기반 1차 정식 모델 재학습, R² 개선 목표 (0.7 이상)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2026년 10월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ERP 입고 정보 연동 검토, 공급사 정보 자동화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2026년 11월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전사 확대 적용 검토 (유사 배합 공정 대상)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2026년 12월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연간 운영 성과 분석 및 차년도 고도화 계획 수립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*다음 보고서 발행 예정일: 2026-07-31 (2026년 7월 운영현황보고서)*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*문의: 스마트팀 데이터 관리자*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CCCCCC"/>
      </w:pBdr>
    </w:pPr>
    <w:r>
      <w:rPr>
        <w:rFonts w:ascii="맑은 고딕" w:hAnsi="맑은 고딕" w:eastAsia="맑은 고딕"/>
        <w:color w:val="808080"/>
        <w:sz w:val="16"/>
      </w:rPr>
      <w:t xml:space="preserve">아모레퍼시픽  |  SF-OS2  |  </w:t>
    </w:r>
    <w:r>
      <w:fldChar w:fldCharType="begin"/>
      <w:instrText xml:space="preserve">PAGE</w:instrText>
      <w:fldChar w:fldCharType="end"/>
    </w:r>
    <w:r>
      <w:rPr>
        <w:rFonts w:ascii="맑은 고딕" w:hAnsi="맑은 고딕" w:eastAsia="맑은 고딕"/>
        <w:color w:val="808080"/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