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SF-TD3 화면설계서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SF-TD3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SF-TD3 화면설계서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>: SF-TD3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>: V1.0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>: 2026-06-19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UI/UX팀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프로젝트명</w:t>
      </w:r>
      <w:r>
        <w:rPr>
          <w:rFonts w:ascii="맑은 고딕" w:hAnsi="맑은 고딕" w:eastAsia="맑은 고딕"/>
          <w:sz w:val="20"/>
        </w:rPr>
        <w:t>: 성분분석 데이터 기반 배합비율 최적화 ML 시스템 (Formulation ML)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발주처</w:t>
      </w:r>
      <w:r>
        <w:rPr>
          <w:rFonts w:ascii="맑은 고딕" w:hAnsi="맑은 고딕" w:eastAsia="맑은 고딕"/>
          <w:sz w:val="20"/>
        </w:rPr>
        <w:t>: 아모레퍼시픽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사업구분</w:t>
      </w:r>
      <w:r>
        <w:rPr>
          <w:rFonts w:ascii="맑은 고딕" w:hAnsi="맑은 고딕" w:eastAsia="맑은 고딕"/>
          <w:sz w:val="20"/>
        </w:rPr>
        <w:t>: 스마트공장 보급·확산사업 (선도형 제조혁신 지원사업)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목차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문서 개요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화면 목록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화면별 설계 상세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공통 UI 컴포넌트 정의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반응형 설계 가이드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색상 및 타이포그래피 시스템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1.1 목적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문서는 Formulation ML 시스템의 프론트엔드 화면 구성, UI 컴포넌트, 사용자 인터랙션 흐름을 정의한다. 개발자, 디자이너, QA 담당자가 화면 구현 시 공통 기준으로 활용한다.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주요 대상 독자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프론트엔드 개발자 (Next.js 14 구현)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백엔드 개발자 (API 연동 인터페이스 확인)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QA 엔지니어 (화면 검증 기준)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현업 담당자 (요건 확인 및 검수)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1.2 화면 설계 원칙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원칙 1 — 정보 우선순위 명확화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스마트공장 현장 작업자와 공정 엔지니어가 주 사용자다. 핵심 결과(추천 배합비율, 품질 점수, 불량 여부)를 화면 최상단에 배치하고, 상세 데이터는 하단 또는 접기 영역에 위치시킨다.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원칙 2 — 단방향 조작 플로우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입력 → 실행 → 결과 순서의 단방향 흐름을 유지한다. 각 화면은 독립적으로 동작하며 탭 이동 없이 단일 화면 내에서 작업을 완료할 수 있도록 설계한다.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원칙 3 — Tailwind CSS 기반 일관성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모든 스타일은 Tailwind CSS 유틸리티 클래스를 사용한다. 커스텀 CSS는 최소화하며, 디자인 토큰(색상, 간격, 타이포그래피)은 </w:t>
      </w:r>
      <w:r>
        <w:rPr>
          <w:rFonts w:ascii="Consolas" w:hAnsi="Consolas"/>
          <w:color w:val="C7254E"/>
          <w:sz w:val="18"/>
        </w:rPr>
        <w:t>tailwind.config.js</w:t>
      </w:r>
      <w:r>
        <w:rPr>
          <w:rFonts w:ascii="맑은 고딕" w:hAnsi="맑은 고딕" w:eastAsia="맑은 고딕"/>
          <w:sz w:val="20"/>
        </w:rPr>
        <w:t>에서 중앙 관리한다.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원칙 4 — 반응형 우선 설계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모바일(360px) 기준으로 설계 후 데스크톱(1280px+)으로 확장하는 Mobile-First 방식을 적용한다. Tailwind 브레이크포인트(</w:t>
      </w:r>
      <w:r>
        <w:rPr>
          <w:rFonts w:ascii="Consolas" w:hAnsi="Consolas"/>
          <w:color w:val="C7254E"/>
          <w:sz w:val="18"/>
        </w:rPr>
        <w:t>sm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18"/>
        </w:rPr>
        <w:t>md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18"/>
        </w:rPr>
        <w:t>lg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18"/>
        </w:rPr>
        <w:t>xl</w:t>
      </w:r>
      <w:r>
        <w:rPr>
          <w:rFonts w:ascii="맑은 고딕" w:hAnsi="맑은 고딕" w:eastAsia="맑은 고딕"/>
          <w:sz w:val="20"/>
        </w:rPr>
        <w:t>)를 일관되게 사용한다.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원칙 5 — 접근성(A11y) 준수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WCAG 2.1 AA 기준을 준수한다. 모든 인터랙티브 요소에 키보드 접근성을 보장하고, 색상 대비비 4.5:1 이상을 유지하며, 스크린 리더 대응을 위한 </w:t>
      </w:r>
      <w:r>
        <w:rPr>
          <w:rFonts w:ascii="Consolas" w:hAnsi="Consolas"/>
          <w:color w:val="C7254E"/>
          <w:sz w:val="18"/>
        </w:rPr>
        <w:t>aria-label</w:t>
      </w:r>
      <w:r>
        <w:rPr>
          <w:rFonts w:ascii="맑은 고딕" w:hAnsi="맑은 고딕" w:eastAsia="맑은 고딕"/>
          <w:sz w:val="20"/>
        </w:rPr>
        <w:t xml:space="preserve"> 및 </w:t>
      </w:r>
      <w:r>
        <w:rPr>
          <w:rFonts w:ascii="Consolas" w:hAnsi="Consolas"/>
          <w:color w:val="C7254E"/>
          <w:sz w:val="18"/>
        </w:rPr>
        <w:t>role</w:t>
      </w:r>
      <w:r>
        <w:rPr>
          <w:rFonts w:ascii="맑은 고딕" w:hAnsi="맑은 고딕" w:eastAsia="맑은 고딕"/>
          <w:sz w:val="20"/>
        </w:rPr>
        <w:t xml:space="preserve"> 속성을 적용한다.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원칙 6 — 로딩 상태 명시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ML 추론 API는 응답 지연(1~5초)이 발생할 수 있다. 모든 비동기 요청에 로딩 스피너 및 스켈레톤 UI를 적용하여 사용자 불확실성을 제거한다.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1.3 디자인 시스템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컬러 팔레트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토큰명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Hex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primary-600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#2563EB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주요 버튼, 링크, 포커스 링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primary-50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#EFF6FF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주요 배경 하이라이트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success-500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#22C55E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정상 상태, 합격 판정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warning-500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#EAB308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주의 상태, 경계값 근접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danger-500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#EF4444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판정, 에러 메시지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gray-900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#111827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본문 텍스트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gray-600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#4B5563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보조 텍스트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gray-100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#F3F4F6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카드 배경, 구분선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white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#FFFFFF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기본 배경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간격 시스템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Tailwind 기본 간격 스케일 사용 (4px 단위). 컴포넌트 내부 패딩은 </w:t>
      </w:r>
      <w:r>
        <w:rPr>
          <w:rFonts w:ascii="Consolas" w:hAnsi="Consolas"/>
          <w:color w:val="C7254E"/>
          <w:sz w:val="18"/>
        </w:rPr>
        <w:t>p-4</w:t>
      </w:r>
      <w:r>
        <w:rPr>
          <w:rFonts w:ascii="맑은 고딕" w:hAnsi="맑은 고딕" w:eastAsia="맑은 고딕"/>
          <w:sz w:val="20"/>
        </w:rPr>
        <w:t xml:space="preserve">(16px) 또는 </w:t>
      </w:r>
      <w:r>
        <w:rPr>
          <w:rFonts w:ascii="Consolas" w:hAnsi="Consolas"/>
          <w:color w:val="C7254E"/>
          <w:sz w:val="18"/>
        </w:rPr>
        <w:t>p-6</w:t>
      </w:r>
      <w:r>
        <w:rPr>
          <w:rFonts w:ascii="맑은 고딕" w:hAnsi="맑은 고딕" w:eastAsia="맑은 고딕"/>
          <w:sz w:val="20"/>
        </w:rPr>
        <w:t xml:space="preserve">(24px), 컴포넌트 간 간격은 </w:t>
      </w:r>
      <w:r>
        <w:rPr>
          <w:rFonts w:ascii="Consolas" w:hAnsi="Consolas"/>
          <w:color w:val="C7254E"/>
          <w:sz w:val="18"/>
        </w:rPr>
        <w:t>gap-4</w:t>
      </w:r>
      <w:r>
        <w:rPr>
          <w:rFonts w:ascii="맑은 고딕" w:hAnsi="맑은 고딕" w:eastAsia="맑은 고딕"/>
          <w:sz w:val="20"/>
        </w:rPr>
        <w:t xml:space="preserve">(16px) 또는 </w:t>
      </w:r>
      <w:r>
        <w:rPr>
          <w:rFonts w:ascii="Consolas" w:hAnsi="Consolas"/>
          <w:color w:val="C7254E"/>
          <w:sz w:val="18"/>
        </w:rPr>
        <w:t>gap-6</w:t>
      </w:r>
      <w:r>
        <w:rPr>
          <w:rFonts w:ascii="맑은 고딕" w:hAnsi="맑은 고딕" w:eastAsia="맑은 고딕"/>
          <w:sz w:val="20"/>
        </w:rPr>
        <w:t>(24px)를 기준으로 한다.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그림자 시스템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클래스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shadow-sm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 필드, 배지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shadow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기본 카드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shadow-md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강조 카드, 드롭다운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shadow-lg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모달, 팝오버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화면 목록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ID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화면명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URL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관련 API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SCR-001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홈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5개 주요 기능 네비게이션 허브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없음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P1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SCR-002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/recommend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조건 입력 → 최적 배합비율 추천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POST /api/recommend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P1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SCR-003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예측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/predict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성분·공정 조건 입력 → 품질 점수 예측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POST /api/predict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P1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SCR-004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분석 EDA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/eda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분포·상관관계·편차 시각화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GET /api/eda/summary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P2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SCR-005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현황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/model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성능 지표 및 피처 중요도 비교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GET /api/model/metrics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P2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SCR-006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시뮬레이터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실험계획법 설계~최적화 4단계 워크플로우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POST /api/doe/*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P1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SCR-006-1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설계 탭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/doe#design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 설계 방법 선택 및 요인 설정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POST /api/doe/design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P1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SCR-006-2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시뮬레이션 탭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/doe#simulate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기반 실험 시뮬레이션 실행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POST /api/doe/simulate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P1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SCR-006-3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분석 탭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/doe#analysis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분산분석·주효과·교호작용 분석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POST /api/doe/analyze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P1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SCR-006-4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최적화 탭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/doe#optimize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 조건 도출 및 예측 결과 표시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POST /api/doe/optimize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P1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화면별 설계 상세</w:t>
      </w: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SCR-001: 홈 화면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 ID</w:t>
      </w:r>
      <w:r>
        <w:rPr>
          <w:rFonts w:ascii="맑은 고딕" w:hAnsi="맑은 고딕" w:eastAsia="맑은 고딕"/>
          <w:sz w:val="20"/>
        </w:rPr>
        <w:t>: SCR-001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URL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/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화면명</w:t>
      </w:r>
      <w:r>
        <w:rPr>
          <w:rFonts w:ascii="맑은 고딕" w:hAnsi="맑은 고딕" w:eastAsia="맑은 고딕"/>
          <w:sz w:val="20"/>
        </w:rPr>
        <w:t>: 홈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Formulation ML의 메인 진입 화면으로, 5개 핵심 기능 카드 및 시스템 개요를 제공하는 네비게이션 허브.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화면 구성요소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헤더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PageHeader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시스템명, 부제목, 시스템 설명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기능 카드 그리드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FeatureCard</w:t>
            </w:r>
            <w:r>
              <w:rPr>
                <w:rFonts w:ascii="맑은 고딕" w:hAnsi="맑은 고딕" w:eastAsia="맑은 고딕"/>
                <w:sz w:val="20"/>
              </w:rPr>
              <w:t xml:space="preserve"> x5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 / 품질예측 / EDA / 모델현황 / DOE 시뮬레이터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기술 스택 뱃지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Badge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Next.js 14, FastAPI, GradientBoosting, scikit-learn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성능 요약 바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MetricBadge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GradientBoosting RMSE 3.05, R² 0.627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와이어프레임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Formulation ML 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성분분석 데이터 기반 배합비율 최적화 ML 시스템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납땜 합금(솔더) SN/AG/CU/PB 배합비율 자동 추천 및 품질 예측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┌─────────────────┐  ┌─────────────────┐  ┌─────────────────┐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🧪 배합비율 추천 │  │  📈 품질점수 예측 │  │  📊 데이터 분석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               │  │                 │  │  EDA         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공정 조건 입력  │  │  성분·공정 입력  │  │  분포·상관관계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→ 최적 배합비율 │  │  → 품질점수 예측 │  │  시각화      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               │  │                 │  │              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[시작하기 →]   │  │  [시작하기 →]   │  │  [시작하기 →]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└─────────────────┘  └─────────────────┘  └─────────────────┘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┌─────────────────┐  ┌─────────────────────────────────────┐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🧠 모델 현황   │  │  🧬 DOE 시뮬레이터                  │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               │  │                                     │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MAE/RMSE/R²    │  │  실험계획법(6종) → ML 시뮬레이션    │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피처 중요도    │  │  → 통계분석 → 최적화                │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               │  │                                     │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[시작하기 →]   │  │  [시작하기 →]                       │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└─────────────────┘  └─────────────────────────────────────┘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기술 스택: [Next.js 14] [FastAPI] [GradientBoosting] [XGBoost]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현재 최고 모델: GradientBoosting — RMSE 3.05 / R² 0.627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기능 카드 상세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아이콘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부제목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배경색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이동 URL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🧪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조건 → 최적 SN/AG/CU/PB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bg-blue-50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/recommend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 예측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📈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 예측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성분·공정 입력 → 품질 점수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bg-green-50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/predict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분석 EDA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📊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분석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분포·상관관계 시각화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bg-purple-50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/eda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현황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🧠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현황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MAE/RMSE/R²/MAPE 성능 비교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bg-orange-50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/model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시뮬레이터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🧬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시뮬레이터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실험계획법 6종 → ML 최적화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bg-teal-50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/doe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이벤트 및 동작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카드 클릭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사용자 클릭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router.push(url)</w:t>
            </w:r>
            <w:r>
              <w:rPr>
                <w:rFonts w:ascii="맑은 고딕" w:hAnsi="맑은 고딕" w:eastAsia="맑은 고딕"/>
                <w:sz w:val="20"/>
              </w:rPr>
              <w:t xml:space="preserve"> — 해당 기능 페이지로 이동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카드 호버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마우스 오버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shadow-md</w:t>
            </w:r>
            <w:r>
              <w:rPr>
                <w:rFonts w:ascii="맑은 고딕" w:hAnsi="맑은 고딕" w:eastAsia="맑은 고딕"/>
                <w:sz w:val="20"/>
              </w:rPr>
              <w:t xml:space="preserve"> → </w:t>
            </w:r>
            <w:r>
              <w:rPr>
                <w:rFonts w:ascii="Consolas" w:hAnsi="Consolas"/>
                <w:color w:val="C7254E"/>
                <w:sz w:val="18"/>
              </w:rPr>
              <w:t>shadow-lg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scale-105</w:t>
            </w:r>
            <w:r>
              <w:rPr>
                <w:rFonts w:ascii="맑은 고딕" w:hAnsi="맑은 고딕" w:eastAsia="맑은 고딕"/>
                <w:sz w:val="20"/>
              </w:rPr>
              <w:t xml:space="preserve"> 전환 애니메이션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키보드 Enter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포커스 상태에서 Enter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카드 클릭과 동일 동작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Tailwind 클래스 주요 정의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페이지 래퍼: min-h-screen bg-gray-50 p-6 md:p-10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헤더 영역: text-center mb-12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제목: text-3xl md:text-4xl font-bold text-gray-900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부제목: text-lg text-gray-500 mt-2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카드 그리드: grid grid-cols-1 sm:grid-cols-2 lg:grid-cols-3 gap-6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기능 카드: bg-white rounded-2xl shadow p-6 hover:shadow-lg transition-all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 cursor-pointer hover:scale-105 border border-gray-100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카드 제목: text-xl font-semibold text-gray-800 mt-3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카드 설명: text-sm text-gray-500 mt-2 leading-relaxed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버튼 영역: mt-4 text-primary-600 font-medium text-sm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스택 뱃지 행: flex flex-wrap gap-2 justify-center mt-10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뱃지: px-3 py-1 bg-gray-100 text-gray-600 rounded-full text-xs font-medium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SCR-002: 배합비율 추천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 ID</w:t>
      </w:r>
      <w:r>
        <w:rPr>
          <w:rFonts w:ascii="맑은 고딕" w:hAnsi="맑은 고딕" w:eastAsia="맑은 고딕"/>
          <w:sz w:val="20"/>
        </w:rPr>
        <w:t>: SCR-002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URL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/recommend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화면명</w:t>
      </w:r>
      <w:r>
        <w:rPr>
          <w:rFonts w:ascii="맑은 고딕" w:hAnsi="맑은 고딕" w:eastAsia="맑은 고딕"/>
          <w:sz w:val="20"/>
        </w:rPr>
        <w:t>: 배합비율 추천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공정 온도·시간·공급사 조건을 입력하면 SLSQP 최적화 알고리즘이 최적 SN/AG/CU/PB 배합비율과 예상 품질 점수를 추천한다.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화면 구성요소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페이지 헤더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PageHeader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"배합비율 추천", 뒤로가기 버튼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 패널 (좌)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InputCard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선택, 온도, 시간, 공급사 입력 폼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결과 패널 (우)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ResultCard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추천 배합비율 표, RadarChart, 품질 점수 게이지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실행 버튼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Button (primary)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"배합비율 추천 실행"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로딩 상태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Spinner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호출 중 표시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에러 상태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ErrorAlert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오류 메시지 표시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와이어프레임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← 홈   배합비율 추천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├──────────────────────────┬──────────────────────────────────────┤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입력 조건               │  추천 결과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ML 모델 선택            │  ┌─── 레이더 차트 (RadarChart) ───┐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[GradientBoosting    ▼] │  │         SN                   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│      ●                       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용융 온도 (°C)          │  │  PB  ●   ● AG               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[────────────] 250      │  │      ●                       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범위: 220~280°C         │  │         CU                   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└────────────────────────────────┘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용융 시간 (분)          │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[────────────] 45       │  성분 배합비율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범위: 30~60분           │  ┌──────────────────────────────┐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│ SN  │ ████████████ │ 63.2%  │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공급사                  │  │ AG  │ ██           │  3.1%  │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● SUP_A  ○ SUP_B ○SUP_C│  │ CU  │ █            │  0.5%  │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│ PB  │ ████████     │ 33.2%  │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  배합비율 추천 실행  ] │  └──────────────────────────────┘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예상 품질 점수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┌──── 게이지 차트 ────┐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│      [ 87.3 ]      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│  ██████████░░  합격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└────────────────────┘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└──────────────────────────┴──────────────────────────────────────┘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입력 필드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 ID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유효 범위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 여부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model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선택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select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gradient_boosting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 / random_forest / gradient_boosting / xgboost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melt_temp_c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용융 온도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range + number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250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220~280 (°C)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melt_time_min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용융 시간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range + number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45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30~60 (분)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supplier_id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radio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SUP_A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 / SUP_B / SUP_C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출력 결과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 항목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소스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배합비율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ProgressBar</w:t>
            </w:r>
            <w:r>
              <w:rPr>
                <w:rFonts w:ascii="맑은 고딕" w:hAnsi="맑은 고딕" w:eastAsia="맑은 고딕"/>
                <w:sz w:val="20"/>
              </w:rPr>
              <w:t xml:space="preserve"> + 수치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response.sn_pct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 배합비율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ProgressBar</w:t>
            </w:r>
            <w:r>
              <w:rPr>
                <w:rFonts w:ascii="맑은 고딕" w:hAnsi="맑은 고딕" w:eastAsia="맑은 고딕"/>
                <w:sz w:val="20"/>
              </w:rPr>
              <w:t xml:space="preserve"> + 수치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response.ag_pct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 배합비율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ProgressBar</w:t>
            </w:r>
            <w:r>
              <w:rPr>
                <w:rFonts w:ascii="맑은 고딕" w:hAnsi="맑은 고딕" w:eastAsia="맑은 고딕"/>
                <w:sz w:val="20"/>
              </w:rPr>
              <w:t xml:space="preserve"> + 수치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response.cu_pct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PB 배합비율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ProgressBar</w:t>
            </w:r>
            <w:r>
              <w:rPr>
                <w:rFonts w:ascii="맑은 고딕" w:hAnsi="맑은 고딕" w:eastAsia="맑은 고딕"/>
                <w:sz w:val="20"/>
              </w:rPr>
              <w:t xml:space="preserve"> + 수치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response.pb_pct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레이더 차트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RadarChart (Recharts)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sn/ag/cu/pb 비율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GaugeChart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response.predicted_quality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합격/불량 판정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Badge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quality &gt;= 75: 합격(green), &lt; 75: 불량(red)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API 연동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요청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POST /api/recommend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Content-Type: application/json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"model": "gradient_boosting",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"melt_temp_c": 250,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"melt_time_min": 45,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"supplier_id": "SUP_A"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응답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"sn_pct": 63.2,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"ag_pct": 3.1,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"cu_pct": 0.5,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"pb_pct": 33.2,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"predicted_quality": 87.3,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"optimization_success": true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이벤트 및 동작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추천 실행 버튼 클릭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사용자 클릭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 유효성 검사 → API 호출 → 로딩 표시 → 결과 렌더링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입력값 변경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슬라이더/입력 변경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즉시 표시값 업데이트 (debounce 없음)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오류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4xx / 5xx 응답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ErrorAlert</w:t>
            </w:r>
            <w:r>
              <w:rPr>
                <w:rFonts w:ascii="맑은 고딕" w:hAnsi="맑은 고딕" w:eastAsia="맑은 고딕"/>
                <w:sz w:val="20"/>
              </w:rPr>
              <w:t xml:space="preserve"> 표시, 결과 영역 초기화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결과 수신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200 응답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애니메이션과 함께 결과 카드 표시 (fade-in)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상태 머신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초기 상태 (idle)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→ [추천 실행 클릭] → 로딩 상태 (loading)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[API 성공] → 결과 표시 상태 (result)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[API 실패] → 에러 상태 (error)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에러 상태 → [다시 시도 클릭] → 로딩 상태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결과 상태 → [입력 변경] → 초기 상태 (결과 초기화)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SCR-003: 품질 점수 예측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 ID</w:t>
      </w:r>
      <w:r>
        <w:rPr>
          <w:rFonts w:ascii="맑은 고딕" w:hAnsi="맑은 고딕" w:eastAsia="맑은 고딕"/>
          <w:sz w:val="20"/>
        </w:rPr>
        <w:t>: SCR-003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URL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/predict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화면명</w:t>
      </w:r>
      <w:r>
        <w:rPr>
          <w:rFonts w:ascii="맑은 고딕" w:hAnsi="맑은 고딕" w:eastAsia="맑은 고딕"/>
          <w:sz w:val="20"/>
        </w:rPr>
        <w:t>: 품질점수 예측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사용자가 SN/AG/CU/PB 성분 비율과 공정 조건을 직접 입력하면 ML 모델이 품질 점수를 예측한다. SCR-002와 달리 최적화 없이 지정 조건에 대한 품질을 즉시 확인하는 용도다.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화면 구성요소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페이지 헤더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PageHeader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"품질점수 예측", 뒤로가기 버튼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입력 섹션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InputSection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SN/AG/CU/PB 비율 입력 (합계 표시)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조건 섹션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InputSection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온도, 시간, 공급사 입력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합계 경고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WarningBadge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합계 ≠ 100%일 때 표시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실행 버튼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Button (primary)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"품질 점수 예측"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결과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PredictionResultCard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게이지 차트 + 점수 + 판정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목표값 비교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DeviationTable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SN/AG/CU 목표 대비 편차 표시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와이어프레임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← 홈   품질점수 예측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├──────────────────────────┬──────────────────────────────────────┤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성분 배합비율 입력        │  예측 결과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SN (주석) %             │     ┌─── 게이지 차트 ───┐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[62.0    ] %            │     │                 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   │     87.3점       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AG (은) %               │     │  ██████████░░░ 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[3.0     ] %            │     │    0      50  100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   └───────────────────┘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CU (구리) %             │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[0.5     ] %            │     판정: ✅ 합격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   (기준: 75점 이상)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PB (납) %               │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[34.5    ] %            │  목표값 대비 편차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┌────────────────────────────────┐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합계: [100.0%] ✅        │  │ SN │ 목표 62.0 │ 실제 62.0 │ 0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│ AG │ 목표  3.0 │ 실제  3.0 │ 0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공정 조건               │  │ CU │ 목표  0.5 │ 실제  0.5 │ 0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온도 [250    ] °C       │  └────────────────────────────────┘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시간 [45     ] 분       │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공급사 [SUP_A ▼]        │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│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   품질 점수 예측   ]  │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└──────────────────────────┴──────────────────────────────────────┘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입력 필드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 ID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유효 범위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 여부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sn_pct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(주석) 비율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number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62.0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0.0~100.0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ag_pct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 (은) 비율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number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3.0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0.0~100.0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cu_pct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 (구리) 비율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number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0.5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0.0~100.0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pb_pct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PB (납) 비율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number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34.5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0.0~100.0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melt_temp_c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용융 온도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number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250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220~280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melt_time_min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용융 시간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number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45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30~60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supplier_id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select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SUP_A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 / SUP_B / SUP_C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model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select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gradient_boosting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4개 모델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유효성 검사 규칙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검사 조건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합계 검사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`\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sn+ag+cu+pb - 100\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음수 방지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임의 성분 &lt; 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"성분 비율은 0% 이상이어야 합니다"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온도 범위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temp &lt; 220 or temp &gt; 280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"온도는 220~280°C 범위 내로 입력하세요"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시간 범위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time &lt; 30 or time &gt; 60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"시간은 30~60분 범위 내로 입력하세요"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목표값 편차 계산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SN 편차: </w:t>
      </w:r>
      <w:r>
        <w:rPr>
          <w:rFonts w:ascii="Consolas" w:hAnsi="Consolas"/>
          <w:color w:val="C7254E"/>
          <w:sz w:val="20"/>
        </w:rPr>
        <w:t>sn_pct - 62.0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AG 편차: </w:t>
      </w:r>
      <w:r>
        <w:rPr>
          <w:rFonts w:ascii="Consolas" w:hAnsi="Consolas"/>
          <w:color w:val="C7254E"/>
          <w:sz w:val="20"/>
        </w:rPr>
        <w:t>ag_pct - 3.0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CU 편차: </w:t>
      </w:r>
      <w:r>
        <w:rPr>
          <w:rFonts w:ascii="Consolas" w:hAnsi="Consolas"/>
          <w:color w:val="C7254E"/>
          <w:sz w:val="20"/>
        </w:rPr>
        <w:t>cu_pct - 0.5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편차 색상: 절댓값 &lt; 1 → 초록, 1~3 → 노랑, &gt; 3 → 빨강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API 연동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요청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POST /api/predict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Content-Type: application/json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"sn_pct": 62.0,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"ag_pct": 3.0,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"cu_pct": 0.5,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"pb_pct": 34.5,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"melt_temp_c": 250,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"melt_time_min": 45,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"supplier_id": "SUP_A",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"model": "gradient_boosting"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응답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"predicted_quality": 87.3,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"is_defect": false,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"confidence": 0.89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SCR-004: 데이터 분석 EDA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 ID</w:t>
      </w:r>
      <w:r>
        <w:rPr>
          <w:rFonts w:ascii="맑은 고딕" w:hAnsi="맑은 고딕" w:eastAsia="맑은 고딕"/>
          <w:sz w:val="20"/>
        </w:rPr>
        <w:t>: SCR-004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URL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/eda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화면명</w:t>
      </w:r>
      <w:r>
        <w:rPr>
          <w:rFonts w:ascii="맑은 고딕" w:hAnsi="맑은 고딕" w:eastAsia="맑은 고딕"/>
          <w:sz w:val="20"/>
        </w:rPr>
        <w:t>: 데이터 분석 EDA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학습 데이터 300 LOT의 성분 분포, 상관관계, 목표값 대비 편차를 시각화한다. 데이터 품질 확인 및 이상치 탐지 목적으로 활용한다.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화면 구성요소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페이지 헤더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PageHeader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"데이터 분석 EDA", 데이터셋 요약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요약 통계 카드 행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StatCard</w:t>
            </w:r>
            <w:r>
              <w:rPr>
                <w:rFonts w:ascii="맑은 고딕" w:hAnsi="맑은 고딕" w:eastAsia="맑은 고딕"/>
                <w:sz w:val="20"/>
              </w:rPr>
              <w:t xml:space="preserve"> x4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총 LOT 수, 평균 품질점수, 불량률, 공급사 비율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분포 차트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BarChart (Recharts)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SN/AG/CU 분포 히스토그램 (탭 전환)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산점도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ScatterChart (Recharts)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vs Quality, AG vs Quality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편차 분포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BarChart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SN/AG/CU 목표 대비 편차 분포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상관관계 히트맵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HeatmapTable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간 피어슨 상관계수 테이블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공급사별 품질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BoxPlot</w:t>
            </w:r>
            <w:r>
              <w:rPr>
                <w:rFonts w:ascii="맑은 고딕" w:hAnsi="맑은 고딕" w:eastAsia="맑은 고딕"/>
                <w:sz w:val="20"/>
              </w:rPr>
              <w:t xml:space="preserve"> 또는 </w:t>
            </w:r>
            <w:r>
              <w:rPr>
                <w:rFonts w:ascii="Consolas" w:hAnsi="Consolas"/>
                <w:color w:val="C7254E"/>
                <w:sz w:val="18"/>
              </w:rPr>
              <w:t>GroupedBarChart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SUP_A/B/C 품질점수 비교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와이어프레임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← 홈   데이터 분석 EDA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학습 데이터: 300 LOT  |  최종 업데이트: 2026-06-19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├───────────┬────────────┬───────────┬────────────────────────────┤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총 LOT 수 │ 평균 품질  │  불량률   │  주 공급사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300     │   82.4점   │   8.3%   │  SUP_A (50%)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성분 분포 (히스토그램)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[SN 분포] [AG 분포] [CU 분포]     ← 탭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┌────────────────────────────────────────────────────────────┐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120 ┤                                                    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 80 ┤       ████                                         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 40 ┤  ███  ████  ███                                    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  0 └──────────────────────────────────                  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     60   61   62   63   64   (SN%)                      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└────────────────────────────────────────────────────────────┘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├──────────────────────────┬──────────────────────────────────────┤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SN% vs 품질점수 산점도   │  목표값 대비 편차 분포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┌──────────────────┐    │  ┌────────────────────────────────┐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100 ●  ●  ●    │    │  │  SN편차: 평균 -0.2, σ 1.2  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 80    ●●  ●   │    │  │  AG편차: 평균  0.1, σ 0.4  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  60  ●    ●    │    │  │  CU편차: 평균  0.0, σ 0.1     │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└──────────────────┘    │  └────────────────────────────────┘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├──────────────────────────┴──────────────────────────────────────┤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공급사별 품질점수 비교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[SUP_A: 83.1] [SUP_B: 81.7] [SUP_C: 82.9]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차트 상세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차트 ID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차트명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차트 타입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X축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Y축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색상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CHT-EDA-01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성분 분포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BarChart (히스토그램)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SN% 구간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수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#3B82F6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CHT-EDA-02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 성분 분포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BarChart (히스토그램)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AG% 구간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수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#10B981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CHT-EDA-03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 성분 분포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BarChart (히스토그램)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CU% 구간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수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#F59E0B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CHT-EDA-04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vs 품질 산점도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ScatterChart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SN%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#6366F1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CHT-EDA-05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공급사별 품질 비교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BarChart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평균 품질점수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다색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API 연동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GET /api/eda/summary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응답: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"total_lots": 300,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"avg_quality": 82.4,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"defect_rate": 0.083,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"supplier_dist": {"SUP_A": 0.5, "SUP_B": 0.3, "SUP_C": 0.2},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"sn_dist": [...],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"ag_dist": [...],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"cu_dist": [...],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"scatter_sn_quality": [...],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"supplier_quality": {...}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SCR-005: 모델 현황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 ID</w:t>
      </w:r>
      <w:r>
        <w:rPr>
          <w:rFonts w:ascii="맑은 고딕" w:hAnsi="맑은 고딕" w:eastAsia="맑은 고딕"/>
          <w:sz w:val="20"/>
        </w:rPr>
        <w:t>: SCR-005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URL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/model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화면명</w:t>
      </w:r>
      <w:r>
        <w:rPr>
          <w:rFonts w:ascii="맑은 고딕" w:hAnsi="맑은 고딕" w:eastAsia="맑은 고딕"/>
          <w:sz w:val="20"/>
        </w:rPr>
        <w:t>: 모델 현황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학습된 4개 ML 모델(Ridge, RandomForest, GradientBoosting, XGBoost)의 성능 지표(MAE/RMSE/R²/MAPE)와 피처 중요도를 비교한다.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화면 구성요소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페이지 헤더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PageHeader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"모델 현황"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선택 탭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TabBar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 / RandomForest / GradientBoosting / XGBoost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성능 지표 카드 행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MetricCard</w:t>
            </w:r>
            <w:r>
              <w:rPr>
                <w:rFonts w:ascii="맑은 고딕" w:hAnsi="맑은 고딕" w:eastAsia="맑은 고딕"/>
                <w:sz w:val="20"/>
              </w:rPr>
              <w:t xml:space="preserve"> x4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 / RMSE / R² / MAPE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중요도 차트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HorizontalBarChart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피처별 중요도 내림차순 정렬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비교 테이블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ComparisonTable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모델 성능 지표 비교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최고 모델 배지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Badge (success)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현재 추천 모델 표시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와이어프레임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← 홈   모델 현황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[Ridge] [RandomForest] [GradientBoosting ✓] [XGBoost]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← 모델 선택 탭 (현재: GradientBoosting)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├───────────┬────────────┬───────────┬───────────────────────────┤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MAE    │    RMSE    │    R²     │    MAPE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2.41    │    3.05    │  0.627    │   2.78%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(낮을수록 좋음)       │  (높을수록 좋음)  │  (낮을수록 좋음)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피처 중요도      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sn_deviation     ████████████████████ 0.28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melt_temp_c      ████████████████     0.22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ag_deviation     ██████████████       0.19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sn_pct           ████████████         0.16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melt_time_min    ████████             0.11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supplier_id      ████                 0.04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모델 성능 비교   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┌───────────────────┬──────┬──────┬───────┬───────┐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모델              │ MAE  │ RMSE │  R²   │ MAPE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├───────────────────┼──────┼──────┼───────┼───────┤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Ridge             │ 3.12 │ 3.87 │ 0.451 │ 3.52%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RandomForest      │ 2.54 │ 3.21 │ 0.588 │ 3.03%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GradientBoosting ★│ 2.41 │ 3.05 │ 0.627 │ 2.78%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XGBoost           │ 2.48 │ 3.11 │ 0.612 │ 2.91%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└───────────────────┴──────┴──────┴───────┴───────┘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성능 지표 카드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색상 기준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 (평균 절대 오차)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오차 평균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낮을수록 좋음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2.5: 초록, 2.5~3.5: 노랑, &gt; 3.5: 빨강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RMSE (평균 제곱근 오차)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이상치에 민감한 오차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낮을수록 좋음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3.0: 초록, 3.0~4.0: 노랑, &gt; 4.0: 빨강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R² (결정계수)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설명력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높을수록 좋음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&gt; 0.8: 초록, 0.6~0.8: 노랑, &lt; 0.6: 빨강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MAPE (평균 절대 % 오차)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상대적 예측 오차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낮을수록 좋음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3%: 초록, 3~5%: 노랑, &gt; 5%: 빨강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API 연동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GET /api/model/metrics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응답: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"models":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"ridge": { "mae": 3.12, "rmse": 3.87, "r2": 0.451, "mape": 3.52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"random_forest": { "mae": 2.54, "rmse": 3.21, "r2": 0.588, "mape": 3.03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"gradient_boosting": { "mae": 2.41, "rmse": 3.05, "r2": 0.627, "mape": 2.78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"xgboost": { "mae": 2.48, "rmse": 3.11, "r2": 0.612, "mape": 2.91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"feature_importance":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"gradient_boosting":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"sn_deviation": 0.28,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"melt_temp_c": 0.22,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...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"best_model": "gradient_boosting"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SCR-006: DOE 시뮬레이터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 ID</w:t>
      </w:r>
      <w:r>
        <w:rPr>
          <w:rFonts w:ascii="맑은 고딕" w:hAnsi="맑은 고딕" w:eastAsia="맑은 고딕"/>
          <w:sz w:val="20"/>
        </w:rPr>
        <w:t>: SCR-006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URL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/doe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화면명</w:t>
      </w:r>
      <w:r>
        <w:rPr>
          <w:rFonts w:ascii="맑은 고딕" w:hAnsi="맑은 고딕" w:eastAsia="맑은 고딕"/>
          <w:sz w:val="20"/>
        </w:rPr>
        <w:t>: DOE 시뮬레이터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실험계획법(DOE) 설계 → ML 시뮬레이션 → 통계 분석 → 최적화의 4단계 워크플로우를 하나의 화면에서 수행한다. 각 단계는 탭으로 구분되며 순서대로 진행한다.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탭 구조 및 진행 상태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[1. 설계 ●] → [2. 시뮬레이션 ○] → [3. 분석 ○] → [4. 최적화 ○]</w:t>
      </w:r>
    </w:p>
    <w:p>
      <w:pPr>
        <w:spacing w:before="0" w:after="0"/>
      </w:pP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완료된 탭: 체크 아이콘 + 파란색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현재 탭: 굵은 밑줄 + 파란색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미완료 탭: 회색 (클릭 비활성화, 이전 단계 완료 시 활성화)</w:t>
      </w: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SCR-006-1: DOE 설계 탭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탭 ID</w:t>
      </w:r>
      <w:r>
        <w:rPr>
          <w:rFonts w:ascii="맑은 고딕" w:hAnsi="맑은 고딕" w:eastAsia="맑은 고딕"/>
          <w:sz w:val="20"/>
        </w:rPr>
        <w:t>: SCR-006-1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탭명</w:t>
      </w:r>
      <w:r>
        <w:rPr>
          <w:rFonts w:ascii="맑은 고딕" w:hAnsi="맑은 고딕" w:eastAsia="맑은 고딕"/>
          <w:sz w:val="20"/>
        </w:rPr>
        <w:t>: 설계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실험 설계 방법(6종)을 선택하고 요인(인자)과 수준을 설정하여 실험 계획표를 생성한다.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화면 구성요소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설계 방법 선택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DesignMethodCard</w:t>
            </w:r>
            <w:r>
              <w:rPr>
                <w:rFonts w:ascii="맑은 고딕" w:hAnsi="맑은 고딕" w:eastAsia="맑은 고딕"/>
                <w:sz w:val="20"/>
              </w:rPr>
              <w:t xml:space="preserve"> x6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Full Factorial / Fractional Factorial / CCD / Box-Behnken / Taguchi / LHS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요인 설정 폼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FactorForm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요인명, 최솟값, 최댓값, 수준 수 입력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요인 추가/삭제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DynamicList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최대 5개 요인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 횟수 미리보기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InfoBadge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선택 방법 기준 예상 실험 횟수 표시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 계획표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DataTable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생성된 실험 조합 테이블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다음 단계 버튼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Button (primary)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"설계 완료 → 시뮬레이션"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와이어프레임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DOE 시뮬레이터   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[1. 설계 ●] [2. 시뮬레이션] [3. 분석] [4. 최적화]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실험 설계 방법 선택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┌───────────┐ ┌────────────┐ ┌──────┐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● Full    │ │ ○ Frac     │ │○ CCD │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Factorial │ │ Factorial  │ │      │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└───────────┘ └────────────┘ └──────┘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┌───────────┐ ┌────────────┐ ┌──────┐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○ Box-    │ │ ○ Taguchi  │ │○ LHS │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Behnken   │ │            │ │      │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└───────────┘ └────────────┘ └──────┘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예상 실험 횟수: 8회 (3요인 2수준 Full Factorial)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요인 설정                                    [+ 요인 추가]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┌───────────────┬───────┬───────┬────────────────────────────┐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요인명        │ 최솟값│ 최댓값│ 수준 수                     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├───────────────┼───────┼───────┼────────────────────────────┤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melt_temp_c   │  220  │  280  │  [2 ▼]              [삭제]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melt_time_min │   30  │   60  │  [2 ▼]              [삭제]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sn_pct        │   60  │   65  │  [2 ▼]              [삭제]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└───────────────┴───────┴───────┴────────────────────────────┘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생성된 실험 계획표 (8개 실험)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┌───┬──────────┬──────────┬────────┐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# │temp      │ time     │ sn_pct │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├───┼──────────┼──────────┼────────┤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1 │ 220      │ 30       │ 60     │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2 │ 220      │ 30       │ 65     │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...          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└───┴──────────┴──────────┴────────┘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[설계 완료 → 시뮬레이션 ▶]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설계 방법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방법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적합 상황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Full Factorial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full_factorial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모든 요인 수준 조합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요인 수 ≤ 3, 완전한 정보 필요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Fractional Factorial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fractional_factorial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조합의 일부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요인 수 4~7, 스크리닝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CCD (중심합성설계)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ccd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2차 반응표면 모델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 조건 정밀 탐색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Box-Behnken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box_behnken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꼭짓점 제외 설계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3요인 이상, 코너 실험 불가 시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Taguchi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taguchi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직교배열표 기반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강건 설계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LHS (라틴 초정방체 표본추출)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lhs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균등 확률 공간 표본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컴퓨터 실험, 연속 공간 탐색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API 연동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POST /api/doe/design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"method": "full_factorial",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"factors":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 "name": "melt_temp_c", "min": 220, "max": 280, "levels": 2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 "name": "melt_time_min", "min": 30, "max": 60, "levels": 2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응답: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"design_matrix": [...],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"n_experiments": 8,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"design_id": "doe_abc123"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SCR-006-2: DOE 시뮬레이션 탭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탭 ID</w:t>
      </w:r>
      <w:r>
        <w:rPr>
          <w:rFonts w:ascii="맑은 고딕" w:hAnsi="맑은 고딕" w:eastAsia="맑은 고딕"/>
          <w:sz w:val="20"/>
        </w:rPr>
        <w:t>: SCR-006-2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탭명</w:t>
      </w:r>
      <w:r>
        <w:rPr>
          <w:rFonts w:ascii="맑은 고딕" w:hAnsi="맑은 고딕" w:eastAsia="맑은 고딕"/>
          <w:sz w:val="20"/>
        </w:rPr>
        <w:t>: 시뮬레이션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SCR-006-1에서 생성한 실험 계획표를 ML 모델에 일괄 적용하여 각 실험 조건의 예측 품질 점수를 산출한다.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화면 구성요소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설계 요약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SummaryCard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선택된 설계 방법, 실험 수, 모델명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선택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ModelSelector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시뮬레이션에 사용할 ML 모델 선택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누락 입력값 채우기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DefaultValueForm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설계 요인 외 고정값 설정 (supplier_id 등)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시뮬레이션 실행 버튼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Button (primary)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"ML 시뮬레이션 실행"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진행률 표시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ProgressBar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실험별 진행 상황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결과 테이블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SimulationResultTable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 조건 + 예측 품질 점수 + 불량 여부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결과 차트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LineChart</w:t>
            </w:r>
            <w:r>
              <w:rPr>
                <w:rFonts w:ascii="맑은 고딕" w:hAnsi="맑은 고딕" w:eastAsia="맑은 고딕"/>
                <w:sz w:val="20"/>
              </w:rPr>
              <w:t xml:space="preserve"> 또는 </w:t>
            </w:r>
            <w:r>
              <w:rPr>
                <w:rFonts w:ascii="Consolas" w:hAnsi="Consolas"/>
                <w:color w:val="C7254E"/>
                <w:sz w:val="18"/>
              </w:rPr>
              <w:t>BarChart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 번호 vs 예측 품질 점수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다음 단계 버튼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Button (primary)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"시뮬레이션 완료 → 분석"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와이어프레임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[1. 설계 ✓] [2. 시뮬레이션 ●] [3. 분석] [4. 최적화]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설계 요약: Full Factorial | 8실험 | 3요인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시뮬레이션 모델: [GradientBoosting ▼]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고정값: supplier_id [SUP_A ▼]  ag_pct [3.0]  cu_pct [0.5]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     ML 시뮬레이션 실행     ]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████████████████████░░░░  6 / 8 실험 완료...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시뮬레이션 결과  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┌───┬──────┬──────┬────────┬──────────────┬──────┐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# │ temp │ time │ sn_pct │ 예측품질점수  │ 판정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├───┼──────┼──────┼────────┼──────────────┼──────┤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1 │  220 │  30  │   60   │    79.2      │  ✅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2 │  220 │  30  │   65   │    82.1      │  ✅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3 │  220 │  60  │   60   │    81.3      │  ✅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4 │  220 │  60  │   65   │    85.7      │  ✅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5 │  280 │  30  │   60   │    76.4      │  ✅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6 │  280 │  30  │   65   │    83.9      │  ✅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7 │  280 │  60  │   60   │    74.2      │  ⚠️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8 │  280 │  60  │   65   │    88.4      │  ✅  │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└───┴──────┴──────┴────────┴──────────────┴──────┘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[시뮬레이션 완료 → 분석 ▶]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API 연동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POST /api/doe/simulate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"design_id": "doe_abc123",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"model": "gradient_boosting",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"fixed_values":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"supplier_id": "SUP_A",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"ag_pct": 3.0,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"cu_pct": 0.5,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"pb_pct": 34.5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응답: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"results":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 "experiment_id": 1, "conditions": {...}, "predicted_quality": 79.2, "is_defect": false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...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"simulation_id": "sim_xyz789"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SCR-006-3: DOE 분석 탭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탭 ID</w:t>
      </w:r>
      <w:r>
        <w:rPr>
          <w:rFonts w:ascii="맑은 고딕" w:hAnsi="맑은 고딕" w:eastAsia="맑은 고딕"/>
          <w:sz w:val="20"/>
        </w:rPr>
        <w:t>: SCR-006-3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탭명</w:t>
      </w:r>
      <w:r>
        <w:rPr>
          <w:rFonts w:ascii="맑은 고딕" w:hAnsi="맑은 고딕" w:eastAsia="맑은 고딕"/>
          <w:sz w:val="20"/>
        </w:rPr>
        <w:t>: 분석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시뮬레이션 결과를 바탕으로 분산분석(ANOVA), 주효과 분석, 교호작용 분석을 수행하여 품질에 영향을 미치는 핵심 요인을 파악한다.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화면 구성요소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분산분석 테이블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AnovaTable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요인별 SS / df / MS / F-value / p-value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주효과 플롯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MainEffectPlot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요인별 수준에 따른 평균 품질 변화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교호작용 플롯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InteractionPlot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2요인 교호작용 라인 차트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유의성 배지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SignificanceBadge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 &lt; 0.05: 유의(파란색), p &gt;= 0.05: 비유의(회색)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요인 중요도 순위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RankingCard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F-value 기준 요인 중요도 순위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다음 단계 버튼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Button (primary)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"분석 완료 → 최적화"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와이어프레임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[1. 설계 ✓] [2. 시뮬레이션 ✓] [3. 분석 ●] [4. 최적화]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분산분석 (ANOVA) 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┌────────────────┬────┬────┬────────┬─────────┬───────────┐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요인           │ SS │ df │   MS   │ F-value │  p-value  │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├────────────────┼────┼────┼────────┼─────────┼───────────┤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melt_temp_c    │45.2│  1 │  45.2  │  12.3   │  0.0023 * │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melt_time_min  │23.1│  1 │  23.1  │   6.3   │  0.0211 * │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sn_pct         │38.7│  1 │  38.7  │  10.5   │  0.0045 * │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temp × time    │ 8.4│  1 │   8.4  │   2.3   │  0.1452   │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temp × sn_pct  │15.3│  1 │  15.3  │   4.2   │  0.0521   │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오차           │18.3│  5 │   3.7  │         │           │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└────────────────┴────┴────┴────────┴─────────┴───────────┘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* p &lt; 0.05 유의수준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├──────────────────────────┬──────────────────────────────────────┤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주효과 플롯              │  요인 중요도 순위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┌──────────────────┐    │  1위: melt_temp_c  (F=12.3) ★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temp: 220→280    │    │  2위: sn_pct       (F=10.5)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품질: 81.1→80.7  │    │  3위: melt_time_min (F=6.3)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└──────────────────┘    │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[분석 완료 → 최적화 ▶]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API 연동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POST /api/doe/analyze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"simulation_id": "sim_xyz789"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응답: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"anova_table": [...],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"main_effects": {...},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"interactions": {...},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"significant_factors": ["melt_temp_c", "sn_pct", "melt_time_min"]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SCR-006-4: DOE 최적화 탭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탭 ID</w:t>
      </w:r>
      <w:r>
        <w:rPr>
          <w:rFonts w:ascii="맑은 고딕" w:hAnsi="맑은 고딕" w:eastAsia="맑은 고딕"/>
          <w:sz w:val="20"/>
        </w:rPr>
        <w:t>: SCR-006-4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탭명</w:t>
      </w:r>
      <w:r>
        <w:rPr>
          <w:rFonts w:ascii="맑은 고딕" w:hAnsi="맑은 고딕" w:eastAsia="맑은 고딕"/>
          <w:sz w:val="20"/>
        </w:rPr>
        <w:t>: 최적화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분석 결과를 바탕으로 품질 점수를 최대화하는 최적 공정 조건을 도출하고 예측 결과를 제시한다.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화면 구성요소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최적화 목표 설정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OptimizationGoalForm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최대화/최소화/목표값 설정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제약 조건 설정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ConstraintForm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합계 ≈ 100% 등 제약 추가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최적화 실행 버튼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Button (primary)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"최적 조건 도출"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 조건 결과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OptimalConditionCard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 요인값 테이블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품질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GaugeChart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최적 조건에서의 예측 품질 점수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컨투어 플롯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ContourChart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주요 2요인의 품질 반응표면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민감도 분석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SensitivityTable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각 요인 ±10% 변화 시 품질 변화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결과 내보내기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Button (secondary)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다운로드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완료 버튼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Button (primary)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"DOE 완료 — 결과 저장"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와이어프레임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[1. 설계 ✓] [2. 시뮬레이션 ✓] [3. 분석 ✓] [4. 최적화 ●]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최적화 목표      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● 품질점수 최대화   ○ 특정 값 목표  ○ 범위 내 유지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   최적 조건 도출   ]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├──────────────────────────┬──────────────────────────────────────┤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최적 조건               │  예측 품질점수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┌──────────────────┐    │  ┌──── 게이지 ────┐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melt_temp_c: 250 │    │  │    [ 89.4 ]    │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melt_time_min: 52│    │  │  ██████████    │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sn_pct: 63.1     │    │  │  ✅ 합격        │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└──────────────────┘    │  └───────────────┘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├──────────────────────────┴──────────────────────────────────────┤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민감도 분석 (±10% 변화 시 품질 변화)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┌──────────────────┬────────────┬────────────┬───────────────┐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요인             │ -10% 변화  │ 기본값     │ +10% 변화    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├──────────────────┼────────────┼────────────┼───────────────┤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melt_temp_c      │   87.1     │   89.4     │   88.2       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melt_time_min    │   88.3     │   89.4     │   89.8       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│ sn_pct           │   85.2     │   89.4     │   90.1        │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└──────────────────┴────────────┴────────────┴───────────────┘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          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[📥 결과 CSV 다운로드]          [DOE 완료 — 결과 저장 ✓]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API 연동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POST /api/doe/optimize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"simulation_id": "sim_xyz789",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"objective": "maximize",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"target_variable": "quality_score",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"constraints":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 "type": "sum_equals_100", "variables": ["sn_pct", "ag_pct", "cu_pct", "pb_pct"]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응답: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"optimal_conditions":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"melt_temp_c": 250,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"melt_time_min": 52,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"sn_pct": 63.1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"predicted_quality": 89.4,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"sensitivity": {...},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"contour_data": {...}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공통 UI 컴포넌트 정의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모든 컴포넌트는 </w:t>
      </w:r>
      <w:r>
        <w:rPr>
          <w:rFonts w:ascii="Consolas" w:hAnsi="Consolas"/>
          <w:color w:val="C7254E"/>
          <w:sz w:val="18"/>
        </w:rPr>
        <w:t>frontend/src/components/ui/</w:t>
      </w:r>
      <w:r>
        <w:rPr>
          <w:rFonts w:ascii="맑은 고딕" w:hAnsi="맑은 고딕" w:eastAsia="맑은 고딕"/>
          <w:sz w:val="20"/>
        </w:rPr>
        <w:t xml:space="preserve"> 경로에 위치한다.</w:t>
      </w: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4.1 Button 컴포넌트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파일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frontend/src/components/ui/Button.tsx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변형(variant)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배경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텍스트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테두리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primary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bg-blue-600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text-white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없음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주요 실행 동작 (추천 실행, 저장)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secondary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bg-white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text-blue-600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border-blue-600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보조 동작 (취소, 다운로드)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ghost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투명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text-gray-600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없음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네비게이션, 뒤로가기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danger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bg-red-600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text-white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없음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삭제, 초기화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크기(size)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패딩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글꼴 크기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높이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sm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px-3 py-1.5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text-sm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32px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md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px-4 py-2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text-base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40px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lg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px-6 py-3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text-lg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48px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상태 정의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기본</w:t>
      </w:r>
      <w:r>
        <w:rPr>
          <w:rFonts w:ascii="맑은 고딕" w:hAnsi="맑은 고딕" w:eastAsia="맑은 고딕"/>
          <w:sz w:val="20"/>
        </w:rPr>
        <w:t>: 정의된 variant 스타일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호버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20"/>
        </w:rPr>
        <w:t>hover:brightness-90</w:t>
      </w:r>
      <w:r>
        <w:rPr>
          <w:rFonts w:ascii="맑은 고딕" w:hAnsi="맑은 고딕" w:eastAsia="맑은 고딕"/>
          <w:sz w:val="20"/>
        </w:rPr>
        <w:t xml:space="preserve"> (primary/danger), </w:t>
      </w:r>
      <w:r>
        <w:rPr>
          <w:rFonts w:ascii="Consolas" w:hAnsi="Consolas"/>
          <w:color w:val="C7254E"/>
          <w:sz w:val="20"/>
        </w:rPr>
        <w:t>hover:bg-blue-50</w:t>
      </w:r>
      <w:r>
        <w:rPr>
          <w:rFonts w:ascii="맑은 고딕" w:hAnsi="맑은 고딕" w:eastAsia="맑은 고딕"/>
          <w:sz w:val="20"/>
        </w:rPr>
        <w:t xml:space="preserve"> (secondary)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포커스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20"/>
        </w:rPr>
        <w:t>focus:ring-2 focus:ring-blue-500 focus:ring-offset-2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비활성화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20"/>
        </w:rPr>
        <w:t>disabled:opacity-50 disabled:cursor-not-allowed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로딩</w:t>
      </w:r>
      <w:r>
        <w:rPr>
          <w:rFonts w:ascii="맑은 고딕" w:hAnsi="맑은 고딕" w:eastAsia="맑은 고딕"/>
          <w:sz w:val="20"/>
        </w:rPr>
        <w:t xml:space="preserve">: 좌측에 </w:t>
      </w:r>
      <w:r>
        <w:rPr>
          <w:rFonts w:ascii="Consolas" w:hAnsi="Consolas"/>
          <w:color w:val="C7254E"/>
          <w:sz w:val="20"/>
        </w:rPr>
        <w:t>Spinner</w:t>
      </w:r>
      <w:r>
        <w:rPr>
          <w:rFonts w:ascii="맑은 고딕" w:hAnsi="맑은 고딕" w:eastAsia="맑은 고딕"/>
          <w:sz w:val="20"/>
        </w:rPr>
        <w:t xml:space="preserve"> 아이콘 표시, 텍스트 유지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Tailwind 클래스 예시 (primary md)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className="inline-flex items-center justify-center px-4 py-2 text-base font-medium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 text-white bg-blue-600 rounded-lg hover:bg-blue-700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 focus:outline-none focus:ring-2 focus:ring-blue-500 focus:ring-offset-2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 disabled:opacity-50 disabled:cursor-not-allowed transition-colors"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4.2 Card 컴포넌트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파일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frontend/src/components/ui/Card.tsx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변형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클래스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default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bg-white rounded-xl shadow p-6 border border-gray-100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일반 콘텐츠 카드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highlight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bg-blue-50 rounded-xl shadow p-6 border border-blue-200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강조 정보 카드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metric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bg-white rounded-xl shadow-sm p-4 border border-gray-100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성능 지표 카드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interactive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...default + hover:shadow-md hover:scale-102 cursor-pointer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클릭 가능 카드 (홈)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서브컴포넌트</w:t>
      </w:r>
    </w:p>
    <w:p>
      <w:pPr>
        <w:pStyle w:val="ListBullet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Card.Header</w:t>
      </w:r>
      <w:r>
        <w:rPr>
          <w:rFonts w:ascii="맑은 고딕" w:hAnsi="맑은 고딕" w:eastAsia="맑은 고딕"/>
          <w:sz w:val="20"/>
        </w:rPr>
        <w:t>: 제목 + 선택적 아이콘 영역</w:t>
      </w:r>
    </w:p>
    <w:p>
      <w:pPr>
        <w:pStyle w:val="ListBullet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Card.Body</w:t>
      </w:r>
      <w:r>
        <w:rPr>
          <w:rFonts w:ascii="맑은 고딕" w:hAnsi="맑은 고딕" w:eastAsia="맑은 고딕"/>
          <w:sz w:val="20"/>
        </w:rPr>
        <w:t>: 주요 콘텐츠 영역</w:t>
      </w:r>
    </w:p>
    <w:p>
      <w:pPr>
        <w:pStyle w:val="ListBullet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Card.Footer</w:t>
      </w:r>
      <w:r>
        <w:rPr>
          <w:rFonts w:ascii="맑은 고딕" w:hAnsi="맑은 고딕" w:eastAsia="맑은 고딕"/>
          <w:sz w:val="20"/>
        </w:rPr>
        <w:t>: 버튼 또는 메타 정보 영역</w:t>
      </w: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4.3 ErrorAlert 컴포넌트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파일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frontend/src/components/ui/ErrorAlert.tsx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정의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┌────────────────────────────────────────────────────┐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⚠ 오류가 발생했습니다               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API 서버에 연결할 수 없습니다. 잠시 후 다시 시도하세요.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                           [다시 시도] [닫기]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Props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message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string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—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오류 메시지 내용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title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string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"오류가 발생했습니다"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오류 제목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onRetry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() =&gt; void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undefined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재시도 콜백 (없으면 버튼 미표시)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onClose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() =&gt; void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undefined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닫기 콜백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severity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`'error' \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'warning'`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'error'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클래스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severity=error: bg-red-50 border border-red-200 text-red-800 rounded-lg p-4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severity=warning: bg-yellow-50 border border-yellow-200 text-yellow-800 rounded-lg p-4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4.4 Spinner 컴포넌트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파일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frontend/src/components/ui/Spinner.tsx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크기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클래스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sm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w-4 h-4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버튼 내 인라인 로딩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md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w-8 h-8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카드 내 로딩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lg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w-12 h-12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영역 로딩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구현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&lt;div class="animate-spin rounded-full border-2 border-gray-300 border-t-blue-600 w-8 h-8" /&gt;</w:t>
      </w:r>
    </w:p>
    <w:p>
      <w:pPr>
        <w:spacing w:before="0" w:after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전체 화면 오버레이 (FullPageSpinner)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배경: fixed inset-0 bg-white/80 backdrop-blur-sm z-50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중앙 배치: flex items-center justify-center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텍스트: "처리 중..." (Spinner 아래 표시)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4.5 Navbar 컴포넌트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파일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frontend/src/components/layout/Navbar.tsx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구성요소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클래스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로고/제목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"Formulation ML"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text-lg font-bold text-blue-700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네비게이션 링크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홈 / 추천 / 예측 / EDA / 모델 / DOE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text-sm text-gray-600 hover:text-blue-600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현재 페이지 표시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활성 링크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text-blue-600 font-semibold border-b-2 border-blue-600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와이어프레임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Formulation ML   홈  추천  예측  EDA  모델  DOE           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반응형 동작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데스크톱 (lg+): 전체 링크 수평 나열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태블릿 (md): 아이콘 + 텍스트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모바일 (sm): 햄버거 메뉴 → 드로어(Drawer) 방식 확장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반응형 설계 가이드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5.1 브레이크포인트 정의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Tailwind CSS 기본 브레이크포인트를 준수한다.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브레이크포인트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최소 너비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적용 대상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(기본, 모바일)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0px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모바일 세로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sm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640px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모바일 가로, 소형 태블릿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md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768px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태블릿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lg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1024px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소형 노트북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xl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1280px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데스크톱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2xl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1536px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대형 모니터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5.2 레이아웃 변화 상세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SCR-001 홈 화면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크기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레이아웃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모바일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1열 (</w:t>
            </w:r>
            <w:r>
              <w:rPr>
                <w:rFonts w:ascii="Consolas" w:hAnsi="Consolas"/>
                <w:color w:val="C7254E"/>
                <w:sz w:val="18"/>
              </w:rPr>
              <w:t>grid-cols-1</w:t>
            </w:r>
            <w:r>
              <w:rPr>
                <w:rFonts w:ascii="맑은 고딕" w:hAnsi="맑은 고딕" w:eastAsia="맑은 고딕"/>
                <w:sz w:val="20"/>
              </w:rPr>
              <w:t>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sm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2열 (</w:t>
            </w:r>
            <w:r>
              <w:rPr>
                <w:rFonts w:ascii="Consolas" w:hAnsi="Consolas"/>
                <w:color w:val="C7254E"/>
                <w:sz w:val="18"/>
              </w:rPr>
              <w:t>sm:grid-cols-2</w:t>
            </w:r>
            <w:r>
              <w:rPr>
                <w:rFonts w:ascii="맑은 고딕" w:hAnsi="맑은 고딕" w:eastAsia="맑은 고딕"/>
                <w:sz w:val="20"/>
              </w:rPr>
              <w:t>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lg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3열 (</w:t>
            </w:r>
            <w:r>
              <w:rPr>
                <w:rFonts w:ascii="Consolas" w:hAnsi="Consolas"/>
                <w:color w:val="C7254E"/>
                <w:sz w:val="18"/>
              </w:rPr>
              <w:t>lg:grid-cols-3</w:t>
            </w:r>
            <w:r>
              <w:rPr>
                <w:rFonts w:ascii="맑은 고딕" w:hAnsi="맑은 고딕" w:eastAsia="맑은 고딕"/>
                <w:sz w:val="20"/>
              </w:rPr>
              <w:t>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카드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모바일: 1열, sm+: 2열 span (</w:t>
            </w:r>
            <w:r>
              <w:rPr>
                <w:rFonts w:ascii="Consolas" w:hAnsi="Consolas"/>
                <w:color w:val="C7254E"/>
                <w:sz w:val="18"/>
              </w:rPr>
              <w:t>sm:col-span-2</w:t>
            </w:r>
            <w:r>
              <w:rPr>
                <w:rFonts w:ascii="맑은 고딕" w:hAnsi="맑은 고딕" w:eastAsia="맑은 고딕"/>
                <w:sz w:val="20"/>
              </w:rPr>
              <w:t>)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SCR-002 배합비율 추천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크기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레이아웃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모바일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 폼(상) → 결과(하) 수직 적층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md+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 폼(좌, 40%) + 결과(우, 60%) 나란히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SCR-006 DOE 시뮬레이터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크기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탭 표시 방식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모바일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탭 텍스트 단축 (1단계, 2단계, 3단계, 4단계)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md+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탭명 표시 (설계, 시뮬레이션, 분석, 최적화)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5.3 터치 인터페이스 고려사항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모든 터치 타깃 최소 크기: 44x44px (</w:t>
      </w:r>
      <w:r>
        <w:rPr>
          <w:rFonts w:ascii="Consolas" w:hAnsi="Consolas"/>
          <w:color w:val="C7254E"/>
          <w:sz w:val="20"/>
        </w:rPr>
        <w:t>min-h-[44px] min-w-[44px]</w:t>
      </w:r>
      <w:r>
        <w:rPr>
          <w:rFonts w:ascii="맑은 고딕" w:hAnsi="맑은 고딕" w:eastAsia="맑은 고딕"/>
          <w:sz w:val="20"/>
        </w:rPr>
        <w:t>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슬라이더 입력은 모바일에서 </w:t>
      </w:r>
      <w:r>
        <w:rPr>
          <w:rFonts w:ascii="Consolas" w:hAnsi="Consolas"/>
          <w:color w:val="C7254E"/>
          <w:sz w:val="20"/>
        </w:rPr>
        <w:t>input[type=range]</w:t>
      </w:r>
      <w:r>
        <w:rPr>
          <w:rFonts w:ascii="맑은 고딕" w:hAnsi="맑은 고딕" w:eastAsia="맑은 고딕"/>
          <w:sz w:val="20"/>
        </w:rPr>
        <w:t>의 thumb 크기를 24px 이상으로 확대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테이블은 모바일에서 </w:t>
      </w:r>
      <w:r>
        <w:rPr>
          <w:rFonts w:ascii="Consolas" w:hAnsi="Consolas"/>
          <w:color w:val="C7254E"/>
          <w:sz w:val="20"/>
        </w:rPr>
        <w:t>overflow-x: auto</w:t>
      </w:r>
      <w:r>
        <w:rPr>
          <w:rFonts w:ascii="맑은 고딕" w:hAnsi="맑은 고딕" w:eastAsia="맑은 고딕"/>
          <w:sz w:val="20"/>
        </w:rPr>
        <w:t xml:space="preserve"> 컨테이너로 감싸 가로 스크롤 허용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6. 색상 및 타이포그래피 시스템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6.1 색상 시스템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기본 팔레트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// tailwind.config.js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module.exports =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theme: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extend: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colors: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primary: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50:  '#EFF6FF',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100: '#DBEAFE',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200: '#BFDBFE',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500: '#3B82F6',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600: '#2563EB',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700: '#1D4ED8',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900: '#1E3A8A',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success: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50:  '#F0FDF4',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500: '#22C55E',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700: '#15803D',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warning: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50:  '#FEFCE8',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500: '#EAB308',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700: '#A16207',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danger: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50:  '#FEF2F2',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500: '#EF4444',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700: '#B91C1C',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시맨틱 색상 매핑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색상 토큰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주요 인터랙션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primary-600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버튼, 링크, 포커스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페이지 배경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gray-50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배경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카드 배경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white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카드 내부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구분선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gray-200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border-gray-200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본문 텍스트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gray-900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H1, 본문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보조 텍스트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gray-500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설명, 레이블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합격 판정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success-500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≥ 75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판정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danger-500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&lt; 75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경고/주의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warning-500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경계값 근접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유의한 요인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primary-600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 &lt; 0.05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비유의 요인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gray-400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 ≥ 0.05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6.2 타이포그래피 시스템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폰트 패밀리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/* globals.css */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:root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--font-sans: 'Pretendard', 'Apple SD Gothic Neo', 'Malgun Gothic',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     ui-sans-serif, system-ui, -apple-system, sans-serif;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--font-mono: 'JetBrains Mono', ui-monospace, monospace;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타입 스케일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클래스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크기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줄간격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text-4xl font-bold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36px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1.25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홈 메인 제목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text-3xl font-bold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30px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1.25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페이지 제목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text-2xl font-semibold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24px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1.33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섹션 제목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text-xl font-semibold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20px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1.40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카드 제목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text-lg font-medium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18px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1.50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강조 텍스트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text-base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16px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1.50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본문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text-sm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14px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1.43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보조 텍스트, 레이블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text-xs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12px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1.67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배지, 메타 정보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수치 표시 (ML 결과값)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ML 예측 결과 수치(품질 점수, 성분 비율, 성능 지표)는 </w:t>
      </w:r>
      <w:r>
        <w:rPr>
          <w:rFonts w:ascii="Consolas" w:hAnsi="Consolas"/>
          <w:color w:val="C7254E"/>
          <w:sz w:val="18"/>
        </w:rPr>
        <w:t>font-mono</w:t>
      </w:r>
      <w:r>
        <w:rPr>
          <w:rFonts w:ascii="맑은 고딕" w:hAnsi="맑은 고딕" w:eastAsia="맑은 고딕"/>
          <w:sz w:val="20"/>
        </w:rPr>
        <w:t xml:space="preserve"> 폰트를 사용하여 숫자 정렬을 보장한다.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품질점수: text-5xl font-bold font-mono text-gray-900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성분비율: text-2xl font-semibold font-mono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성능지표: text-3xl font-bold font-mono</w:t>
      </w:r>
    </w:p>
    <w:p>
      <w:pPr>
        <w:spacing w:before="0" w:after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6.3 아이콘 시스템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 xml:space="preserve">모든 아이콘은 </w:t>
      </w:r>
      <w:r>
        <w:rPr>
          <w:rFonts w:ascii="Consolas" w:hAnsi="Consolas"/>
          <w:color w:val="C7254E"/>
          <w:sz w:val="18"/>
        </w:rPr>
        <w:t>lucide-react</w:t>
      </w:r>
      <w:r>
        <w:rPr>
          <w:rFonts w:ascii="맑은 고딕" w:hAnsi="맑은 고딕" w:eastAsia="맑은 고딕"/>
          <w:sz w:val="20"/>
        </w:rPr>
        <w:t xml:space="preserve"> 라이브러리를 사용한다. SVG 기반이며 Tailwind </w:t>
      </w:r>
      <w:r>
        <w:rPr>
          <w:rFonts w:ascii="Consolas" w:hAnsi="Consolas"/>
          <w:color w:val="C7254E"/>
          <w:sz w:val="18"/>
        </w:rPr>
        <w:t>w-*</w:t>
      </w:r>
      <w:r>
        <w:rPr>
          <w:rFonts w:ascii="맑은 고딕" w:hAnsi="맑은 고딕" w:eastAsia="맑은 고딕"/>
          <w:sz w:val="20"/>
        </w:rPr>
        <w:t>/</w:t>
      </w:r>
      <w:r>
        <w:rPr>
          <w:rFonts w:ascii="Consolas" w:hAnsi="Consolas"/>
          <w:color w:val="C7254E"/>
          <w:sz w:val="18"/>
        </w:rPr>
        <w:t>h-*</w:t>
      </w:r>
      <w:r>
        <w:rPr>
          <w:rFonts w:ascii="맑은 고딕" w:hAnsi="맑은 고딕" w:eastAsia="맑은 고딕"/>
          <w:sz w:val="20"/>
        </w:rPr>
        <w:t xml:space="preserve"> 클래스로 크기를 제어한다.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아이콘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크기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페이지 뒤로가기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ArrowLeft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w-5 h-5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실행/완료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Play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CheckCircle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w-5 h-5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오류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AlertCircle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w-5 h-5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다운로드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Download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w-4 h-4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정보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Info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w-4 h-4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Brain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w-6 h-6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BarChart2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w-6 h-6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FlaskConical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w-6 h-6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부록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A. 화면 전환 흐름도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홈 (SCR-001)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배합비율 추천 (SCR-002)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[추천 완료] → 결과 표시 → [DOE 추가 분석] → DOE (SCR-006)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품질점수 예측 (SCR-003)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[예측 완료] → 결과 표시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데이터 분석 EDA (SCR-004)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[분석 완료] → 시각화 표시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├── 모델 현황 (SCR-005)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│   └── [탭 전환] → 모델별 성능 표시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└── DOE 시뮬레이터 (SCR-006)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├── 설계 탭 (SCR-006-1)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│   └── [설계 완료] → 시뮬레이션 탭 활성화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├── 시뮬레이션 탭 (SCR-006-2)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│   └── [시뮬레이션 완료] → 분석 탭 활성화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├── 분석 탭 (SCR-006-3)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│   └── [분석 완료] → 최적화 탭 활성화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└── 최적화 탭 (SCR-006-4)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└── [최적화 완료] → 결과 저장 / CSV 다운로드</w:t>
      </w:r>
    </w:p>
    <w:p>
      <w:pPr>
        <w:spacing w:before="0" w:after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B. API 엔드포인트 요약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메서드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엔드포인트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응답 시간 목표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SCR-002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/api/recommend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3초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SCR-003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/api/predict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1초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SCR-004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/api/eda/summary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2초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SCR-005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/api/model/metrics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1초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SCR-006-1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/api/doe/design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1초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SCR-006-2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/api/doe/simulate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5초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SCR-006-3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/api/doe/analyze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2초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SCR-006-4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/api/doe/optimize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&lt; 3초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C. 변경 이력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변경 내용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V1.0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2026-06-19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최초 작성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UI/UX팀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*본 문서는 SF-TD3 화면설계서 V1.0입니다. 무단 배포를 금합니다.*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*발주처: 아모레퍼시픽 | 수행사: 내부 개발팀 | 문서번호: SF-TD3*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SF-TD3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