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SF-TI3 사용자 매뉴얼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SF-TI3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SF-TI3 사용자 매뉴얼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>: SF-TI3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>: V1.0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>: 2026-06-19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QA팀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승인자</w:t>
      </w:r>
      <w:r>
        <w:rPr>
          <w:rFonts w:ascii="맑은 고딕" w:hAnsi="맑은 고딕" w:eastAsia="맑은 고딕"/>
          <w:sz w:val="20"/>
        </w:rPr>
        <w:t>: 프로젝트 관리자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프로젝트명</w:t>
      </w:r>
      <w:r>
        <w:rPr>
          <w:rFonts w:ascii="맑은 고딕" w:hAnsi="맑은 고딕" w:eastAsia="맑은 고딕"/>
          <w:sz w:val="20"/>
        </w:rPr>
        <w:t>: 성분분석 데이터 기반 배합비율 최적화 ML 시스템 (Formulation ML)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시스템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시스템 소개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Formulation ML은 납땜 합금(솔더) 배합 공정의 SN(주석)/AG(은)/CU(구리)/PB(납) 성분 배합비율을 ML 알고리즘으로 자동 최적화하는 스마트 제조 시스템입니다.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기존에 숙련 작업자의 경험에만 의존하던 배합비율 결정 과정을 데이터 기반으로 전환하여, 누구나 최적 배합비율을 3초 이내에 추천받고 품질 점수를 사전에 예측할 수 있습니다.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주요 특징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300 LOT 이력 데이터 학습 기반 ML 예측 (GradientBoosting MAPE 2.78%)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SLSQP 최적화 알고리즘으로 공정 조건 맞춤형 배합비율 자동 산출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공급사별 성분 편차 반영 (SUP_A/B/C)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6종 DOE 실험 설계 자동화 (Full Factorial, CCD, Box-Behnken 등)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웹 브라우저 기반 직관적 UI (별도 설치 불필요)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주요 기능 요약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메뉴 경로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용도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/recommend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조건 입력 → 최적 SN/AG/CU/PB 비율 추천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예측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/predict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비율 직접 입력 → 품질 점수 사전 예측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분석(EDA)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/eda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분포, 상관관계, 목표값 편차 시각화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/models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MAE/RMSE/R²/MAPE 성능 지표 + 피처 중요도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/doe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실험계획 설계 → ML 시뮬레이션 → 통계 분석 → 최적화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시스템 접속 방법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웹 접속 주소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http://localhost:3000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 xml:space="preserve">시스템 관리자에게 서버 IP 주소를 확인하여 </w:t>
      </w:r>
      <w:r>
        <w:rPr>
          <w:rFonts w:ascii="Consolas" w:hAnsi="Consolas"/>
          <w:color w:val="444444"/>
          <w:sz w:val="20"/>
        </w:rPr>
        <w:t>localhost</w:t>
      </w:r>
      <w:r>
        <w:rPr>
          <w:rFonts w:ascii="맑은 고딕" w:hAnsi="맑은 고딕" w:eastAsia="맑은 고딕"/>
          <w:color w:val="444444"/>
          <w:sz w:val="20"/>
        </w:rPr>
        <w:t xml:space="preserve"> 대신 해당 IP를 입력하세요.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 xml:space="preserve">예: </w:t>
      </w:r>
      <w:r>
        <w:rPr>
          <w:rFonts w:ascii="Consolas" w:hAnsi="Consolas"/>
          <w:color w:val="444444"/>
          <w:sz w:val="20"/>
        </w:rPr>
        <w:t>http://192.168.1.100:3000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지원 브라우저</w:t>
      </w:r>
      <w:r>
        <w:rPr>
          <w:rFonts w:ascii="맑은 고딕" w:hAnsi="맑은 고딕" w:eastAsia="맑은 고딕"/>
          <w:sz w:val="20"/>
        </w:rPr>
        <w:t>: Chrome 90+, Edge 90+, Firefox 88+, Safari 14+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권장 화면 해상도</w:t>
      </w:r>
      <w:r>
        <w:rPr>
          <w:rFonts w:ascii="맑은 고딕" w:hAnsi="맑은 고딕" w:eastAsia="맑은 고딕"/>
          <w:sz w:val="20"/>
        </w:rPr>
        <w:t>: 1280×720 이상 (모바일 지원)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시작하기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사전 준비 사항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시스템 운영자(IT팀)가 다음 절차로 서버를 구동합니다. 일반 사용자는 웹 브라우저 접속만 하면 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Step 1. Python 환경 준비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Python 3.10 이상 필요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--version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패키지 설치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pip install -r requirements.txt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Step 2. 샘플 데이터 생성</w:t>
      </w:r>
      <w:r>
        <w:rPr>
          <w:rFonts w:ascii="맑은 고딕" w:hAnsi="맑은 고딕" w:eastAsia="맑은 고딕"/>
          <w:sz w:val="20"/>
        </w:rPr>
        <w:t xml:space="preserve"> (실데이터가 없는 경우)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data/raw/generate_sample.py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생성 결과: </w:t>
      </w:r>
      <w:r>
        <w:rPr>
          <w:rFonts w:ascii="Consolas" w:hAnsi="Consolas"/>
          <w:color w:val="C7254E"/>
          <w:sz w:val="18"/>
        </w:rPr>
        <w:t>data/raw/formulation_history.csv</w:t>
      </w:r>
      <w:r>
        <w:rPr>
          <w:rFonts w:ascii="맑은 고딕" w:hAnsi="맑은 고딕" w:eastAsia="맑은 고딕"/>
          <w:sz w:val="20"/>
        </w:rPr>
        <w:t xml:space="preserve"> (300 LOT 샘플 데이터)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Step 3. ML 모델 학습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GradientBoosting 모델 학습 (권장)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scripts/train.py --data formulation_history.csv --target quality_score --model gradient_boosting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전체 모델 학습 (선택)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scripts/train.py --data formulation_history.csv --target quality_score --model random_forest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scripts/train.py --data formulation_history.csv --target quality_score --model xgboost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scripts/train.py --data formulation_history.csv --target quality_score --model ridge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학습 완료 시: </w:t>
      </w:r>
      <w:r>
        <w:rPr>
          <w:rFonts w:ascii="Consolas" w:hAnsi="Consolas"/>
          <w:color w:val="C7254E"/>
          <w:sz w:val="18"/>
        </w:rPr>
        <w:t>models/artifacts/gradient_boosting.joblib</w:t>
      </w:r>
      <w:r>
        <w:rPr>
          <w:rFonts w:ascii="맑은 고딕" w:hAnsi="맑은 고딕" w:eastAsia="맑은 고딕"/>
          <w:sz w:val="20"/>
        </w:rPr>
        <w:t xml:space="preserve"> 및 </w:t>
      </w:r>
      <w:r>
        <w:rPr>
          <w:rFonts w:ascii="Consolas" w:hAnsi="Consolas"/>
          <w:color w:val="C7254E"/>
          <w:sz w:val="18"/>
        </w:rPr>
        <w:t>models/artifacts/preprocessors_gradient_boosting.joblib</w:t>
      </w:r>
      <w:r>
        <w:rPr>
          <w:rFonts w:ascii="맑은 고딕" w:hAnsi="맑은 고딕" w:eastAsia="맑은 고딕"/>
          <w:sz w:val="20"/>
        </w:rPr>
        <w:t xml:space="preserve"> 생성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Step 4. FastAPI 백엔드 서버 실행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-m uvicorn app:app --port 8000 --reload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정상 실행 확인: </w:t>
      </w:r>
      <w:r>
        <w:rPr>
          <w:rFonts w:ascii="Consolas" w:hAnsi="Consolas"/>
          <w:color w:val="C7254E"/>
          <w:sz w:val="18"/>
        </w:rPr>
        <w:t>http://localhost:8000/docs</w:t>
      </w:r>
      <w:r>
        <w:rPr>
          <w:rFonts w:ascii="맑은 고딕" w:hAnsi="맑은 고딕" w:eastAsia="맑은 고딕"/>
          <w:sz w:val="20"/>
        </w:rPr>
        <w:t xml:space="preserve"> 접속 시 Swagger UI 표시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Step 5. Next.js 프론트엔드 실행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cd frontend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npm install   # 최초 1회만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npm run dev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정상 실행 확인: </w:t>
      </w:r>
      <w:r>
        <w:rPr>
          <w:rFonts w:ascii="Consolas" w:hAnsi="Consolas"/>
          <w:color w:val="C7254E"/>
          <w:sz w:val="18"/>
        </w:rPr>
        <w:t>http://localhost:3000</w:t>
      </w:r>
      <w:r>
        <w:rPr>
          <w:rFonts w:ascii="맑은 고딕" w:hAnsi="맑은 고딕" w:eastAsia="맑은 고딕"/>
          <w:sz w:val="20"/>
        </w:rPr>
        <w:t xml:space="preserve"> 접속 시 메인 화면 표시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첫 화면 안내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시스템 접속 시 메인 대시보드가 표시됩니다.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 구성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상단 네비게이션</w:t>
      </w:r>
      <w:r>
        <w:rPr>
          <w:rFonts w:ascii="맑은 고딕" w:hAnsi="맑은 고딕" w:eastAsia="맑은 고딕"/>
          <w:sz w:val="20"/>
        </w:rPr>
        <w:t>: 5개 메뉴(배합추천 / 품질예측 / 데이터분석 / 모델현황 / DOE) 접근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메인 영역</w:t>
      </w:r>
      <w:r>
        <w:rPr>
          <w:rFonts w:ascii="맑은 고딕" w:hAnsi="맑은 고딕" w:eastAsia="맑은 고딕"/>
          <w:sz w:val="20"/>
        </w:rPr>
        <w:t>: 시스템 소개 및 주요 지표 요약 카드</w:t>
      </w:r>
    </w:p>
    <w:p>
      <w:pPr>
        <w:pStyle w:val="ListBullet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학습 LOT 수: 298건</w:t>
      </w:r>
    </w:p>
    <w:p>
      <w:pPr>
        <w:pStyle w:val="ListBullet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운영 모델: GradientBoosting (RMSE 3.05, R² 0.627)</w:t>
      </w:r>
    </w:p>
    <w:p>
      <w:pPr>
        <w:pStyle w:val="ListBullet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최근 추천 건수 (당일)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하단</w:t>
      </w:r>
      <w:r>
        <w:rPr>
          <w:rFonts w:ascii="맑은 고딕" w:hAnsi="맑은 고딕" w:eastAsia="맑은 고딕"/>
          <w:sz w:val="20"/>
        </w:rPr>
        <w:t>: 시스템 버전 및 문의처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기능별 사용법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배합비율 추천 기능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접속</w:t>
      </w:r>
      <w:r>
        <w:rPr>
          <w:rFonts w:ascii="맑은 고딕" w:hAnsi="맑은 고딕" w:eastAsia="맑은 고딕"/>
          <w:sz w:val="20"/>
        </w:rPr>
        <w:t xml:space="preserve">: 상단 메뉴 "배합추천" 클릭 또는 </w:t>
      </w:r>
      <w:r>
        <w:rPr>
          <w:rFonts w:ascii="Consolas" w:hAnsi="Consolas"/>
          <w:color w:val="C7254E"/>
          <w:sz w:val="18"/>
        </w:rPr>
        <w:t>http://localhost:3000/recommend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>: 공정 온도·시간·공급사 조건을 입력하면 최적 SN/AG/CU/PB 배합비율과 예측 품질 점수를 자동으로 추천합니다.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단계별 사용법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1단계. 예측 모델 선택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드롭다운 메뉴에서 모델을 선택합니다.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R²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추천 여부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gradient_boosting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3.05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0.627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권장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random_forest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3.21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0.588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 가능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3.18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0.594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 가능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4.52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0.341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기준선 참고용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미학습 모델 선택 시 "해당 모델의 학습 파일을 찾을 수 없습니다. 관리자에게 문의하세요." 안내 메시지가 표시됩니다.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2단계. 공정 온도 입력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입력 범위: 200~320°C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기본값: 250°C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SAC 계열(무연) 기준 권장 범위: 240~280°C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입력 예시: </w:t>
      </w:r>
      <w:r>
        <w:rPr>
          <w:rFonts w:ascii="Consolas" w:hAnsi="Consolas"/>
          <w:color w:val="C7254E"/>
          <w:sz w:val="20"/>
        </w:rPr>
        <w:t>250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범위 초과 입력 시 "온도는 200~320°C 범위로 입력하세요." 경고 메시지 표시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3단계. 가열 시간 입력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입력 범위: 10~120분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기본값: 45분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입력 예시: </w:t>
      </w:r>
      <w:r>
        <w:rPr>
          <w:rFonts w:ascii="Consolas" w:hAnsi="Consolas"/>
          <w:color w:val="C7254E"/>
          <w:sz w:val="20"/>
        </w:rPr>
        <w:t>45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4단계. 공급사 선택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공급사 코드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A공급사 (기준)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50%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B공급사 (기준 대비 상대 편차 반영)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30%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C공급사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20%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5단계. "배합비율 추천" 버튼 클릭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로딩 스피너 표시 후 평균 1~3초 내 결과 반환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6단계. 결과 확인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추천 배합비율: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SN (주석): 62.3%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AG (은):    3.1%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CU (구리):  0.5%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PB (납):   34.1%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합계:      100.0%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예측 품질 점수: 87.4점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품질 등급: 양호 (75점 이상)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결과 해석 방법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품질 점수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90점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우수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배합 상태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즉시 적용 가능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75~89점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양호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 품질 범위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적용 가능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75점 미만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위험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발생 가능성 높음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조건 재조정 필요</w:t>
            </w:r>
          </w:p>
        </w:tc>
      </w:tr>
    </w:tbl>
    <w:p>
      <w:pPr>
        <w:spacing w:before="0"/>
      </w:pP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목표값 대비 편차</w:t>
      </w:r>
      <w:r>
        <w:rPr>
          <w:rFonts w:ascii="맑은 고딕" w:hAnsi="맑은 고딕" w:eastAsia="맑은 고딕"/>
          <w:sz w:val="20"/>
        </w:rPr>
        <w:t>: SN ±2%, AG ±0.5%, CU ±0.2% 이내가 최적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권장 적용 기준</w:t>
      </w:r>
      <w:r>
        <w:rPr>
          <w:rFonts w:ascii="맑은 고딕" w:hAnsi="맑은 고딕" w:eastAsia="맑은 고딕"/>
          <w:sz w:val="20"/>
        </w:rPr>
        <w:t>: 예측 품질 점수 80점 이상 + 성분 합계 100% 확인 후 적용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추천 결과는 참고용이며, 최종 배합 결정은 작업자가 승인합니다.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품질 점수 예측 기능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접속</w:t>
      </w:r>
      <w:r>
        <w:rPr>
          <w:rFonts w:ascii="맑은 고딕" w:hAnsi="맑은 고딕" w:eastAsia="맑은 고딕"/>
          <w:sz w:val="20"/>
        </w:rPr>
        <w:t xml:space="preserve">: 상단 메뉴 "품질예측" 클릭 또는 </w:t>
      </w:r>
      <w:r>
        <w:rPr>
          <w:rFonts w:ascii="Consolas" w:hAnsi="Consolas"/>
          <w:color w:val="C7254E"/>
          <w:sz w:val="18"/>
        </w:rPr>
        <w:t>http://localhost:3000/predict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>: 특정 배합비율을 직접 입력하여 배합 실행 전 품질 점수를 사전 확인합니다.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성분 비율 입력 규칙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SN, AG, CU, PB, OTHER 각각 % 단위로 입력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합계가 반드시 100%</w:t>
      </w:r>
      <w:r>
        <w:rPr>
          <w:rFonts w:ascii="맑은 고딕" w:hAnsi="맑은 고딕" w:eastAsia="맑은 고딕"/>
          <w:sz w:val="20"/>
        </w:rPr>
        <w:t xml:space="preserve"> 여야 합니다.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합계가 100%가 되지 않으면 "성분 합계가 100%가 되어야 합니다. 현재 합계: XX%" 경고 표시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소수점 1자리까지 입력 가능 (예: 62.3)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입력 예시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성분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(주석)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62.0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(은)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(구리)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 (납)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34.5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OTHER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합계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100.0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공정 조건(온도, 시간, 공급사)도 함께 입력 후 "품질 예측" 버튼 클릭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결과 해석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예측 품질 점수와 함께 목표값(SN 62.0%, AG 3.0%, CU 0.5%) 대비 편차 표시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75점 미만 예측 시 빨간색 경고 강조 표시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3.3 데이터 분석 (EDA)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접속</w:t>
      </w:r>
      <w:r>
        <w:rPr>
          <w:rFonts w:ascii="맑은 고딕" w:hAnsi="맑은 고딕" w:eastAsia="맑은 고딕"/>
          <w:sz w:val="20"/>
        </w:rPr>
        <w:t xml:space="preserve">: 상단 메뉴 "데이터분석" 클릭 또는 </w:t>
      </w:r>
      <w:r>
        <w:rPr>
          <w:rFonts w:ascii="Consolas" w:hAnsi="Consolas"/>
          <w:color w:val="C7254E"/>
          <w:sz w:val="18"/>
        </w:rPr>
        <w:t>http://localhost:3000/eda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>: 학습 데이터의 성분 분포, 상관관계, 목표값 대비 편차를 시각화하여 데이터 품질과 공정 현황을 파악합니다.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차트별 해석 방법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1. 성분 분포 히스토그램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X축: 성분 비율(%), Y축: 빈도수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목표값(SN 62%, AG 3%, CU 0.5%)에 분포가 집중되어 있는지 확인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넓게 분산된 경우: 공급사 편차 또는 공정 불안정 의심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2. 품질 점수 분포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75점 기준선(빨간색 점선)을 기준으로 불량/정상 비율 확인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정상 분포 확인: 80~95점 구간에 집중 분포가 이상적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3. 성분-품질 상관관계 산점도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각 성분 비율과 품질 점수 간의 관계 파악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양의 상관: 성분 증가 시 품질 향상 / 음의 상관: 성분 증가 시 품질 저하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4. 공급사별 성분 편차 박스플롯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SUP_A/B/C별 SN/AG/CU 편차 분포 비교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박스 폭이 넓을수록 공급사 편차 큼 → 보정 필요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5. 목표값 대비 편차 시계열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X축: LOT 순서, Y축: 편차(%)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추세선이 0 근처를 유지하면 공정 안정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특정 구간에서 편차 증가 시 해당 기간 원인 분석 필요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3.4 모델 현황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접속</w:t>
      </w:r>
      <w:r>
        <w:rPr>
          <w:rFonts w:ascii="맑은 고딕" w:hAnsi="맑은 고딕" w:eastAsia="맑은 고딕"/>
          <w:sz w:val="20"/>
        </w:rPr>
        <w:t xml:space="preserve">: 상단 메뉴 "모델현황" 클릭 또는 </w:t>
      </w:r>
      <w:r>
        <w:rPr>
          <w:rFonts w:ascii="Consolas" w:hAnsi="Consolas"/>
          <w:color w:val="C7254E"/>
          <w:sz w:val="18"/>
        </w:rPr>
        <w:t>http://localhost:3000/models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>: 학습된 ML 모델들의 성능 지표를 비교하고, 어떤 피처가 품질에 영향을 미치는지 확인합니다.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성능 지표 의미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좋은 값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주의 수준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MAE</w:t>
            </w:r>
            <w:r>
              <w:rPr>
                <w:rFonts w:ascii="맑은 고딕" w:hAnsi="맑은 고딕" w:eastAsia="맑은 고딕"/>
                <w:sz w:val="20"/>
              </w:rPr>
              <w:t xml:space="preserve"> (평균절대오차)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예측값과 실제값 평균 절대 차이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낮을수록 좋음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5.0 초과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RMSE</w:t>
            </w:r>
            <w:r>
              <w:rPr>
                <w:rFonts w:ascii="맑은 고딕" w:hAnsi="맑은 고딕" w:eastAsia="맑은 고딕"/>
                <w:sz w:val="20"/>
              </w:rPr>
              <w:t xml:space="preserve"> (평균제곱근오차)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큰 오차에 민감한 오차 지표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낮을수록 좋음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5.0 초과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R²</w:t>
            </w:r>
            <w:r>
              <w:rPr>
                <w:rFonts w:ascii="맑은 고딕" w:hAnsi="맑은 고딕" w:eastAsia="맑은 고딕"/>
                <w:sz w:val="20"/>
              </w:rPr>
              <w:t xml:space="preserve"> (결정계수)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모델이 분산을 설명하는 비율 (0~1)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1에 가까울수록 좋음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 미만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MAPE</w:t>
            </w:r>
            <w:r>
              <w:rPr>
                <w:rFonts w:ascii="맑은 고딕" w:hAnsi="맑은 고딕" w:eastAsia="맑은 고딕"/>
                <w:sz w:val="20"/>
              </w:rPr>
              <w:t xml:space="preserve"> (평균절대백분율오차)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% 단위 예측 오차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낮을수록 좋음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5% 초과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R² &lt; 0.85는 현재 샘플 데이터의 노이즈(σ=3) 때문입니다. 실제 공정 데이터로 재학습 시 성능 향상이 예상됩니다.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모델 선택 기준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일반 운영</w:t>
      </w:r>
      <w:r>
        <w:rPr>
          <w:rFonts w:ascii="맑은 고딕" w:hAnsi="맑은 고딕" w:eastAsia="맑은 고딕"/>
          <w:sz w:val="20"/>
        </w:rPr>
        <w:t>: gradient_boosting 사용 (RMSE 3.05, MAPE 2.78% — 최우수)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안정성 우선</w:t>
      </w:r>
      <w:r>
        <w:rPr>
          <w:rFonts w:ascii="맑은 고딕" w:hAnsi="맑은 고딕" w:eastAsia="맑은 고딕"/>
          <w:sz w:val="20"/>
        </w:rPr>
        <w:t>: random_forest 사용 (과적합 위험 낮음)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성능 비교 목적</w:t>
      </w:r>
      <w:r>
        <w:rPr>
          <w:rFonts w:ascii="맑은 고딕" w:hAnsi="맑은 고딕" w:eastAsia="맑은 고딕"/>
          <w:sz w:val="20"/>
        </w:rPr>
        <w:t>: 모든 모델 동시 예측 후 비교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피처 중요도 해석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상위 중요 피처 예시:</w:t>
      </w:r>
    </w:p>
    <w:p>
      <w:pPr>
        <w:pStyle w:val="ListNumber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sn_deviation</w:t>
      </w:r>
      <w:r>
        <w:rPr>
          <w:rFonts w:ascii="맑은 고딕" w:hAnsi="맑은 고딕" w:eastAsia="맑은 고딕"/>
          <w:sz w:val="20"/>
        </w:rPr>
        <w:t xml:space="preserve"> (SN 목표값 대비 편차) — 품질에 가장 큰 영향</w:t>
      </w:r>
    </w:p>
    <w:p>
      <w:pPr>
        <w:pStyle w:val="ListNumber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melt_temp_c</w:t>
      </w:r>
      <w:r>
        <w:rPr>
          <w:rFonts w:ascii="맑은 고딕" w:hAnsi="맑은 고딕" w:eastAsia="맑은 고딕"/>
          <w:sz w:val="20"/>
        </w:rPr>
        <w:t xml:space="preserve"> (용해 온도) — 공정 조건 중 핵심</w:t>
      </w:r>
    </w:p>
    <w:p>
      <w:pPr>
        <w:pStyle w:val="ListNumber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ag_deviation</w:t>
      </w:r>
      <w:r>
        <w:rPr>
          <w:rFonts w:ascii="맑은 고딕" w:hAnsi="맑은 고딕" w:eastAsia="맑은 고딕"/>
          <w:sz w:val="20"/>
        </w:rPr>
        <w:t xml:space="preserve"> (AG 편차)</w:t>
      </w:r>
    </w:p>
    <w:p>
      <w:pPr>
        <w:pStyle w:val="ListNumber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melt_time_min</w:t>
      </w:r>
      <w:r>
        <w:rPr>
          <w:rFonts w:ascii="맑은 고딕" w:hAnsi="맑은 고딕" w:eastAsia="맑은 고딕"/>
          <w:sz w:val="20"/>
        </w:rPr>
        <w:t xml:space="preserve"> (가열 시간)</w:t>
      </w:r>
    </w:p>
    <w:p>
      <w:pPr>
        <w:pStyle w:val="ListNumber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cu_deviation</w:t>
      </w:r>
      <w:r>
        <w:rPr>
          <w:rFonts w:ascii="맑은 고딕" w:hAnsi="맑은 고딕" w:eastAsia="맑은 고딕"/>
          <w:sz w:val="20"/>
        </w:rPr>
        <w:t xml:space="preserve"> (CU 편차)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중요도가 높은 피처일수록 해당 변수 관리가 품질 안정화에 중요합니다.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3.5 DOE 시뮬레이터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접속</w:t>
      </w:r>
      <w:r>
        <w:rPr>
          <w:rFonts w:ascii="맑은 고딕" w:hAnsi="맑은 고딕" w:eastAsia="맑은 고딕"/>
          <w:sz w:val="20"/>
        </w:rPr>
        <w:t xml:space="preserve">: 상단 메뉴 "DOE" 클릭 또는 </w:t>
      </w:r>
      <w:r>
        <w:rPr>
          <w:rFonts w:ascii="Consolas" w:hAnsi="Consolas"/>
          <w:color w:val="C7254E"/>
          <w:sz w:val="18"/>
        </w:rPr>
        <w:t>http://localhost:3000/doe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>: 실험계획법으로 실험 설계 후 ML 시뮬레이션으로 결과를 예측하고, 통계 분석을 통해 최적 공정 조건을 도출합니다.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DOE 시뮬레이터는 4개 탭으로 구성됩니다.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탭 1: 설계 (Design)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1. DOE 방법 선택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권장 사용 상황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 Factorial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모든 조합 실험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2~3개, 철저한 분석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Fractional Factorial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일부 조합으로 주효과 분석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4개 이상, 스크리닝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(Central Composite)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2차 반응표면 분석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비선형 관계 모델링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Box-Behnken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대비 극단점 제외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공간 제약 있을 때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Taguchi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잡음 인자 최소화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강건 설계 목적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 (Latin Hypercube)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균일한 공간 탐색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넓은 인자 범위 탐색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2. 인자(Factor) 설정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인자명 입력 (예: melt_temp_c, sn_pct)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최솟값/최댓값/수준 수 입력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"인자 추가" 버튼으로 최대 5개까지 추가 가능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3. 설계 행렬 생성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"설계 생성" 버튼 클릭 → 실험 조합 테이블 표시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각 행이 1개 실험 조합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"CSV 다운로드" 버튼으로 저장 가능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탭 2: 시뮬레이션 (Simulation)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1. 공정 조건 설정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고정 공정 조건 입력 (공급사, 기타 성분 비율)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설계 탭에서 생성한 실험 조합이 자동 반영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2. ML 예측 실행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"시뮬레이션 실행" 버튼 클릭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각 실험 조합에 대해 ML 모델이 품질 점수 예측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실행 완료 후 결과 테이블 표시 (실험 조건 + 예측 품질 점수)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탭 3: 분석 (Analysis)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주효과(Main Effect) 해석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각 인자 수준 변화에 따른 품질 점수 평균 변화량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기울기가 클수록 해당 인자의 영향력이 큼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그래프에서 가파른 기울기 인자 → 엄격한 관리 필요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ANOVA 결과 해석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열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Source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인자명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SS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제곱합 (변동 크기)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df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자유도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MS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평균제곱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F-value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 통계량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p-value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유의확률 (0.05 미만이면 유의미한 영향)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p-value &lt; 0.05인 인자: 품질에 통계적으로 유의미한 영향을 미치는 인자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탭 4: 최적화 (Optimization)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SLSQP 최적화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scipy SLSQP 알고리즘으로 품질 점수를 최대화하는 인자 조합 탐색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인자 범위 제약 조건 자동 반영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실행 시간: 수 초 이내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결과: 최적 인자 조합 + 예측 최대 품질 점수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LHS 최적화 (비교용)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Latin Hypercube Sampling으로 넓은 공간 무작위 탐색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SLSQP 대비 전역 최적해 탐색에 유리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실행 시간: 설정 샘플 수에 비례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결과 해석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두 방법의 결과를 비교하여 일치하면 강건한 최적해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불일치 시 여러 지역 최적해 존재 가능 → 추가 실험 권장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관리자 가이드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모델 재학습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신규 LOT 데이터 누적 시 주기적으로 모델을 재학습하여 예측 정확도를 향상시킵니다.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재학습 절차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1. 신규 데이터를 기존 CSV에 추가 (또는 새 CSV 준비)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data/raw/formulation_history.csv 업데이트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2. 모델 재학습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scripts/train.py --data formulation_history.csv --target quality_score --model gradient_boosting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3. 성능 지표 확인 (콘솔 출력)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MAE, RMSE, R², MAPE 이전 대비 개선 여부 확인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4. 웹 UI 모델 현황 탭에서 새 성능 지표 확인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재학습 권장 주기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신규 LOT 50건 이상 추가 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분기 1회 정기 재학습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예측 오차(MAPE)가 5% 초과 시 즉시 재학습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데이터 업데이트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신규 LOT 데이터 추가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CSV 형식으로 신규 데이터 준비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컬럼: lot_id, sn_pct, ag_pct, cu_pct, pb_pct, other_pct,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      melt_temp_c, melt_time_min, supplier_id, quality_score, is_defect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기존 파일에 행 추가 (중복 lot_id 없도록 주의)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is_defect = 1 (quality_score &lt; 75), 0 (quality_score &gt;= 75)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배치 예측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scripts/predict.py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--data new_lots.csv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--target quality_score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--model gradient_boosting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--output predictions.csv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장애 대응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방법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화면 접속 불가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Next.js 서버 미실행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cd frontend &amp;&amp; npm run dev</w:t>
            </w:r>
            <w:r>
              <w:rPr>
                <w:rFonts w:ascii="맑은 고딕" w:hAnsi="맑은 고딕" w:eastAsia="맑은 고딕"/>
                <w:sz w:val="20"/>
              </w:rPr>
              <w:t xml:space="preserve"> 재실행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오류 (500)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서버 미실행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python -m uvicorn app:app --port 8000 --reload</w:t>
            </w:r>
            <w:r>
              <w:rPr>
                <w:rFonts w:ascii="맑은 고딕" w:hAnsi="맑은 고딕" w:eastAsia="맑은 고딕"/>
                <w:sz w:val="20"/>
              </w:rPr>
              <w:t xml:space="preserve"> 재실행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파일 없음 오류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미완료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python scripts/train.py</w:t>
            </w:r>
            <w:r>
              <w:rPr>
                <w:rFonts w:ascii="맑은 고딕" w:hAnsi="맑은 고딕" w:eastAsia="맑은 고딕"/>
                <w:sz w:val="20"/>
              </w:rPr>
              <w:t xml:space="preserve"> 재실행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결과 이상값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입력값 범위 초과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입력값 범위 확인 (온도 200~320°C, 시간 10~120분)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화면 로딩 느림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동시 사용자 과다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재시작 또는 IT팀 문의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업로드 실패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컬럼명 불일치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헤더 형식 확인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로그 확인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FastAPI 로그 (터미널 출력)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Next.js 로그 (frontend 터미널 출력)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긴급 연락처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시스템 장애: IT팀 내선 XXXX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모델 문제: ML팀 내선 XXXX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FAQ (자주 묻는 질문)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Q1. 배합비율 추천 결과를 그대로 적용해야 하나요?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추천 결과는 참고용입니다. ML 모델의 예측에는 오차(MAPE 2.78%)가 있으므로, 최종 배합 결정은 작업자가 추천 결과를 검토 후 승인하여 적용하세요. 예측 품질 점수가 80점 이상이고 성분 합계가 100%일 때 적용을 권장합니다.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Q2. 품질 점수 합계가 100%가 되지 않는다는 오류가 발생합니다.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SN + AG + CU + PB + OTHER 항목의 합이 정확히 100%가 되어야 합니다. 각 항목을 다시 확인하고 소수점 반올림 오차가 있다면 OTHER 항목을 조정하여 합계를 맞추세요.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Q3. 모델이 없다는 오류가 나타납니다.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A. IT팀에 모델 학습을 요청하세요. 관리자는 </w:t>
      </w:r>
      <w:r>
        <w:rPr>
          <w:rFonts w:ascii="Consolas" w:hAnsi="Consolas"/>
          <w:color w:val="C7254E"/>
          <w:sz w:val="18"/>
        </w:rPr>
        <w:t>python scripts/train.py --model gradient_boosting</w:t>
      </w:r>
      <w:r>
        <w:rPr>
          <w:rFonts w:ascii="맑은 고딕" w:hAnsi="맑은 고딕" w:eastAsia="맑은 고딕"/>
          <w:sz w:val="20"/>
        </w:rPr>
        <w:t xml:space="preserve"> 명령으로 모델을 생성할 수 있습니다.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Q4. SUP_B를 선택했을 때 추천 결과가 달라지는 이유는?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각 공급사의 원재료 성분 편차가 다르게 반영됩니다. SUP_B는 기준 공급사 대비 상대 편차를 반영하여 최적 배합비율이 조정됩니다. 실제 사용 공급사를 정확하게 선택하세요.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Q5. DOE 시뮬레이터와 배합비율 추천의 차이는 무엇인가요?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배합비율 추천은 단일 공정 조건에서 최적 배합을 즉시 추천합니다. DOE 시뮬레이터는 여러 인자 조합을 체계적으로 실험하여 인자 간 상호작용을 분석하고 전반적인 최적 조건을 찾는 데 활용합니다. 신규 공정 개발이나 공정 개선 시 DOE를 활용하세요.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Q6. 데이터 분석(EDA) 화면에서 데이터가 표시되지 않습니다.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학습 데이터 파일(</w:t>
      </w:r>
      <w:r>
        <w:rPr>
          <w:rFonts w:ascii="Consolas" w:hAnsi="Consolas"/>
          <w:color w:val="C7254E"/>
          <w:sz w:val="18"/>
        </w:rPr>
        <w:t>data/raw/formulation_history.csv</w:t>
      </w:r>
      <w:r>
        <w:rPr>
          <w:rFonts w:ascii="맑은 고딕" w:hAnsi="맑은 고딕" w:eastAsia="맑은 고딕"/>
          <w:sz w:val="20"/>
        </w:rPr>
        <w:t xml:space="preserve">)이 존재하는지 확인하세요. 없으면 </w:t>
      </w:r>
      <w:r>
        <w:rPr>
          <w:rFonts w:ascii="Consolas" w:hAnsi="Consolas"/>
          <w:color w:val="C7254E"/>
          <w:sz w:val="18"/>
        </w:rPr>
        <w:t>python data/raw/generate_sample.py</w:t>
      </w:r>
      <w:r>
        <w:rPr>
          <w:rFonts w:ascii="맑은 고딕" w:hAnsi="맑은 고딕" w:eastAsia="맑은 고딕"/>
          <w:sz w:val="20"/>
        </w:rPr>
        <w:t>로 샘플 데이터를 생성하거나 IT팀에 실데이터 경로를 문의하세요.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Q7. 예측 품질 점수가 항상 비슷한 값이 나옵니다.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Ridge 모델 선택 시 나타날 수 있는 현상입니다. gradient_boosting 또는 random_forest 모델을 선택하세요. 또한 입력 성분 비율이 목표값(SN 62%, AG 3%, CU 0.5%)에 가까울수록 높은 점수가 예측됩니다.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Q8. 모바일(스마트폰)에서도 사용할 수 있나요?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A. 네, 반응형 UI를 지원하여 스마트폰과 태블릿에서도 사용 가능합니다. Wi-Fi 환경에서 </w:t>
      </w:r>
      <w:r>
        <w:rPr>
          <w:rFonts w:ascii="Consolas" w:hAnsi="Consolas"/>
          <w:color w:val="C7254E"/>
          <w:sz w:val="18"/>
        </w:rPr>
        <w:t>http://서버IP:3000</w:t>
      </w:r>
      <w:r>
        <w:rPr>
          <w:rFonts w:ascii="맑은 고딕" w:hAnsi="맑은 고딕" w:eastAsia="맑은 고딕"/>
          <w:sz w:val="20"/>
        </w:rPr>
        <w:t>으로 접속하세요. 화면이 작은 경우 가로 모드(landscape)를 권장합니다.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Q9. 배합비율 추천 결과를 저장하거나 인쇄할 수 있나요?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현재 버전에서는 화면 캡처 또는 브라우저 인쇄(Ctrl+P) 기능을 활용하세요. 차기 버전에서 PDF 저장 및 이력 조회 기능이 추가될 예정입니다.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Q10. 새로운 공급사가 추가되면 어떻게 해야 하나요?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A. IT팀 또는 ML팀에 신규 공급사 등록을 요청하세요. </w:t>
      </w:r>
      <w:r>
        <w:rPr>
          <w:rFonts w:ascii="Consolas" w:hAnsi="Consolas"/>
          <w:color w:val="C7254E"/>
          <w:sz w:val="18"/>
        </w:rPr>
        <w:t>src/features/engineering.py</w:t>
      </w:r>
      <w:r>
        <w:rPr>
          <w:rFonts w:ascii="맑은 고딕" w:hAnsi="맑은 고딕" w:eastAsia="맑은 고딕"/>
          <w:sz w:val="20"/>
        </w:rPr>
        <w:t>의 SUPPLIER_EFFECTS에 편차 값을 추가하고 모델을 재학습해야 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Q11. R² 값이 0.627로 낮은데 시스템을 신뢰할 수 있나요?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현재 R² 값은 샘플 데이터의 노이즈(표준편차 3) 때문입니다. MAPE 2.78%는 실제 품질 점수의 ±2.78% 오차를 의미하며, 80점 예측 시 실제값은 77.8~82.2점 범위입니다. 실제 공정 데이터로 재학습 시 R² 0.85 이상 달성이 가능합니다.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Q12. DOE Full Factorial 선택 시 실험 수가 너무 많아집니다.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인자가 3개 이상이고 수준이 3 이상이면 실험 수가 급격히 증가합니다 (3인자 3수준 = 27개). 이 경우 Fractional Factorial이나 LHS 방법으로 실험 수를 줄이세요. ML 시뮬레이션이므로 실험 비용은 없지만, 분석 결과의 명확성을 위해 20개 이하로 설계를 권장합니다.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Q13. 여러 사람이 동시에 사용해도 되나요?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A. 네, 동시 사용자 10명까지 정상 테스트 완료되었습니다. 다만, DOE 시뮬레이션처럼 연산이 많은 기능을 여러 명이 동시에 실행하면 응답 속도가 다소 느려질 수 있습니다.</w:t>
      </w: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Formulation ML V1.0 기준으로 작성되었습니다.*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*문의: IT팀 내선 XXXX | 작성: QA팀 | 최종 수정: 2026-06-19*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SF-TI3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