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9A8A6" w14:textId="77777777" w:rsidR="00272B3F" w:rsidRDefault="00272B3F" w:rsidP="00272B3F">
      <w:pPr>
        <w:numPr>
          <w:ilvl w:val="0"/>
          <w:numId w:val="2"/>
        </w:numPr>
        <w:rPr>
          <w:rFonts w:ascii="Times New Roman" w:hAnsi="Times New Roman" w:cs="Times New Roman"/>
        </w:rPr>
      </w:pPr>
      <w:r w:rsidRPr="00272B3F">
        <w:rPr>
          <w:rFonts w:ascii="Times New Roman" w:hAnsi="Times New Roman" w:cs="Times New Roman"/>
        </w:rPr>
        <w:t>A literature review of potential methods for solving the problem</w:t>
      </w:r>
    </w:p>
    <w:p w14:paraId="0C029D78" w14:textId="401AE692" w:rsidR="008D42B0" w:rsidRPr="00262A61" w:rsidRDefault="008D42B0" w:rsidP="0071271B">
      <w:pPr>
        <w:pStyle w:val="a7"/>
        <w:ind w:left="720"/>
        <w:jc w:val="both"/>
      </w:pPr>
      <w:r w:rsidRPr="00262A61">
        <w:t xml:space="preserve">A balance sheet forecast is a financial tool used by organizations to project their future financial position by estimating key components such as assets, liabilities, and equity. It is integral for effective financial planning, enabling businesses to anticipate their financial health and make informed strategic decisions. </w:t>
      </w:r>
      <w:r w:rsidR="00665B9A" w:rsidRPr="00262A61">
        <w:t xml:space="preserve">Samonas, M. (2015) </w:t>
      </w:r>
      <w:r w:rsidRPr="00262A61">
        <w:t xml:space="preserve">underscores that financial modeling, including balance sheet forecasting, is a means to simplify and abstract complex economic realities to support informed decision-making​. The accuracy of a balance sheet forecast is paramount, as it not only informs budgeting and resource allocation but also guides capital management and risk assessment efforts. </w:t>
      </w:r>
      <w:r w:rsidR="00B14CE7" w:rsidRPr="00262A61">
        <w:t>Brigham, E. F. (1982) </w:t>
      </w:r>
      <w:r w:rsidRPr="00262A61">
        <w:t>highlights the methodological importance of precision in modeling assumptions to ensure the reliability of financial projections​.</w:t>
      </w:r>
    </w:p>
    <w:p w14:paraId="5B5FB931" w14:textId="077FA45E" w:rsidR="008D42B0" w:rsidRDefault="008D42B0" w:rsidP="00F92A81">
      <w:pPr>
        <w:pStyle w:val="a7"/>
        <w:ind w:left="720"/>
        <w:jc w:val="both"/>
      </w:pPr>
      <w:r>
        <w:t xml:space="preserve">The significance of balance sheet forecasting lies in its ability to create a coherent financial strategy that aligns with both current performance and future objectives. The forecasting </w:t>
      </w:r>
      <w:r w:rsidRPr="001F201E">
        <w:t>process involves a thorough analysis of historical data, identification of key financial drivers, and integration with income statement forecasts to ensure consistency across financial statements</w:t>
      </w:r>
      <w:r w:rsidR="001F201E" w:rsidRPr="001F201E">
        <w:rPr>
          <w:rFonts w:eastAsiaTheme="minorEastAsia"/>
        </w:rPr>
        <w:t xml:space="preserve"> (</w:t>
      </w:r>
      <w:r w:rsidR="001F201E" w:rsidRPr="001F201E">
        <w:t>Brigham, E. F., &amp; Houston, J. F. (2013).</w:t>
      </w:r>
      <w:r w:rsidR="001F201E">
        <w:rPr>
          <w:rFonts w:eastAsiaTheme="minorEastAsia" w:hint="eastAsia"/>
        </w:rPr>
        <w:t>)</w:t>
      </w:r>
      <w:r w:rsidRPr="001F201E">
        <w:t xml:space="preserve">. </w:t>
      </w:r>
      <w:r w:rsidR="00E16CCB" w:rsidRPr="00E16CCB">
        <w:t xml:space="preserve">Francis, J., Olsson, P., &amp; Schipper, K. (2008) </w:t>
      </w:r>
      <w:r w:rsidRPr="001F201E">
        <w:t>further elaborates on the creative yet constrained nature of theoretical modeling, emphasizing that scenario planning</w:t>
      </w:r>
      <w:r>
        <w:t xml:space="preserve"> and ratio analysis are indispensable for anticipating and navigating market fluctuations​.</w:t>
      </w:r>
    </w:p>
    <w:p w14:paraId="7E067E21" w14:textId="0DEF0385" w:rsidR="0071271B" w:rsidRDefault="008D42B0" w:rsidP="00694269">
      <w:pPr>
        <w:pStyle w:val="a7"/>
        <w:ind w:left="720"/>
        <w:jc w:val="both"/>
        <w:rPr>
          <w:rFonts w:eastAsiaTheme="minorEastAsia"/>
        </w:rPr>
      </w:pPr>
      <w:r>
        <w:t>Critical components include the estimation of current and long-term assets, current and long-term liabilities, and equity, which together provide a comprehensive view of an organization's financial stability. However, balance sheet forecasting is not without challenges. The dynamic nature of financial variables, the necessity for accurate historical data, and the influence of external market conditions can complicate the forecasting process</w:t>
      </w:r>
      <w:r w:rsidR="0034318F" w:rsidRPr="0034318F">
        <w:rPr>
          <w:rFonts w:hint="eastAsia"/>
        </w:rPr>
        <w:t xml:space="preserve"> </w:t>
      </w:r>
      <w:r w:rsidR="0034318F">
        <w:rPr>
          <w:rFonts w:hint="eastAsia"/>
        </w:rPr>
        <w:t>(</w:t>
      </w:r>
      <w:r w:rsidR="0034318F" w:rsidRPr="001D1167">
        <w:t>Koller, T., Goedhart, M., &amp; Wessels, D. (2010)</w:t>
      </w:r>
      <w:r w:rsidR="0034318F">
        <w:rPr>
          <w:rFonts w:hint="eastAsia"/>
        </w:rPr>
        <w:t xml:space="preserve">;  </w:t>
      </w:r>
      <w:r w:rsidR="0034318F" w:rsidRPr="0034318F">
        <w:t>Higgins, R. C. (2016)</w:t>
      </w:r>
      <w:r w:rsidR="0034318F">
        <w:rPr>
          <w:rFonts w:hint="eastAsia"/>
        </w:rPr>
        <w:t>)</w:t>
      </w:r>
      <w:r>
        <w:t>.</w:t>
      </w:r>
      <w:r w:rsidR="004419CC">
        <w:rPr>
          <w:rFonts w:eastAsiaTheme="minorEastAsia" w:hint="eastAsia"/>
        </w:rPr>
        <w:t xml:space="preserve"> </w:t>
      </w:r>
      <w:r>
        <w:t xml:space="preserve">These challenges align with </w:t>
      </w:r>
      <w:r w:rsidR="004419CC" w:rsidRPr="004419CC">
        <w:t>Penman, S. H. (2013) </w:t>
      </w:r>
      <w:r>
        <w:t>discussion of the iterative process in economic model refinement to address interdependencies and potential inaccuracies in assumptions​. Additionally, interdependencies among financial statements and potential inaccuracies in underlying assumptions may lead to significant discrepancies in projected outcomes.</w:t>
      </w:r>
    </w:p>
    <w:p w14:paraId="6F874407" w14:textId="77777777" w:rsidR="00694269" w:rsidRPr="00694269" w:rsidRDefault="00694269" w:rsidP="00694269">
      <w:pPr>
        <w:pStyle w:val="a7"/>
        <w:ind w:left="720"/>
        <w:jc w:val="both"/>
        <w:rPr>
          <w:rFonts w:eastAsiaTheme="minorEastAsia" w:hint="eastAsia"/>
        </w:rPr>
      </w:pPr>
    </w:p>
    <w:p w14:paraId="49A7D480" w14:textId="77777777" w:rsidR="00272B3F" w:rsidRPr="00D55551" w:rsidRDefault="00272B3F" w:rsidP="00272B3F">
      <w:pPr>
        <w:numPr>
          <w:ilvl w:val="0"/>
          <w:numId w:val="2"/>
        </w:numPr>
        <w:rPr>
          <w:rFonts w:ascii="Times New Roman" w:hAnsi="Times New Roman" w:cs="Times New Roman"/>
        </w:rPr>
      </w:pPr>
      <w:r w:rsidRPr="00272B3F">
        <w:rPr>
          <w:rFonts w:ascii="Times New Roman" w:hAnsi="Times New Roman" w:cs="Times New Roman"/>
        </w:rPr>
        <w:t>Propose your choice of methods and the reason for the choice</w:t>
      </w:r>
    </w:p>
    <w:p w14:paraId="47564648" w14:textId="46DCAF28" w:rsidR="00F665D3" w:rsidRPr="00DB296A" w:rsidRDefault="00DB296A" w:rsidP="00E74F3A">
      <w:pPr>
        <w:pStyle w:val="a5"/>
        <w:jc w:val="both"/>
        <w:rPr>
          <w:rFonts w:ascii="Times New Roman" w:hAnsi="Times New Roman" w:cs="Times New Roman"/>
        </w:rPr>
      </w:pPr>
      <w:r w:rsidRPr="00DB296A">
        <w:rPr>
          <w:rFonts w:ascii="Times New Roman" w:hAnsi="Times New Roman" w:cs="Times New Roman"/>
        </w:rPr>
        <w:t>To ensure reliable and adaptable financial projections, it is essential to combine precision in assumptions with flexibility in addressing economic variability. This can be achieved through the integration of historical data analysis and dynamic modeling techniques.</w:t>
      </w:r>
      <w:r>
        <w:rPr>
          <w:rFonts w:ascii="Times New Roman" w:hAnsi="Times New Roman" w:cs="Times New Roman" w:hint="eastAsia"/>
        </w:rPr>
        <w:t xml:space="preserve"> </w:t>
      </w:r>
      <w:r w:rsidRPr="00DB296A">
        <w:rPr>
          <w:rFonts w:ascii="Times New Roman" w:hAnsi="Times New Roman" w:cs="Times New Roman"/>
        </w:rPr>
        <w:t>First, historical data analysis provides a strong foundation for identifying key financial trends and patterns. As highlighted by Brigham (1982), precise assumptions grounded in accurate historical data are critical to the reliability of financial forecasts. By analyzing past performance, this method reduces uncertainty and creates a realistic starting point for projections.</w:t>
      </w:r>
      <w:r>
        <w:rPr>
          <w:rFonts w:ascii="Times New Roman" w:hAnsi="Times New Roman" w:cs="Times New Roman" w:hint="eastAsia"/>
        </w:rPr>
        <w:t xml:space="preserve"> </w:t>
      </w:r>
      <w:r w:rsidRPr="00DB296A">
        <w:rPr>
          <w:rFonts w:ascii="Times New Roman" w:hAnsi="Times New Roman" w:cs="Times New Roman"/>
        </w:rPr>
        <w:t xml:space="preserve">Second, dynamic modeling techniques, such as ARIMA or VAR, address the volatility of external variables like interest rates and inflation. These methods enhance the model's adaptability, allowing it to respond effectively to </w:t>
      </w:r>
      <w:r w:rsidRPr="00DB296A">
        <w:rPr>
          <w:rFonts w:ascii="Times New Roman" w:hAnsi="Times New Roman" w:cs="Times New Roman"/>
        </w:rPr>
        <w:lastRenderedPageBreak/>
        <w:t>economic fluctuations and market conditions, thereby improving its relevance in dynamic environments.</w:t>
      </w:r>
    </w:p>
    <w:p w14:paraId="223ADDA8" w14:textId="77777777" w:rsidR="00F665D3" w:rsidRPr="00272B3F" w:rsidRDefault="00F665D3" w:rsidP="00F665D3">
      <w:pPr>
        <w:ind w:left="720"/>
        <w:rPr>
          <w:rFonts w:ascii="Times New Roman" w:hAnsi="Times New Roman" w:cs="Times New Roman"/>
        </w:rPr>
      </w:pPr>
    </w:p>
    <w:p w14:paraId="542D8B6E" w14:textId="7F0ADDC6" w:rsidR="00272B3F" w:rsidRPr="00D55551" w:rsidRDefault="00F665D3" w:rsidP="00F665D3">
      <w:pPr>
        <w:numPr>
          <w:ilvl w:val="0"/>
          <w:numId w:val="2"/>
        </w:numPr>
        <w:rPr>
          <w:rFonts w:ascii="Times New Roman" w:hAnsi="Times New Roman" w:cs="Times New Roman"/>
        </w:rPr>
      </w:pPr>
      <w:r w:rsidRPr="00D55551">
        <w:rPr>
          <w:rFonts w:ascii="Times New Roman" w:hAnsi="Times New Roman" w:cs="Times New Roman"/>
        </w:rPr>
        <w:t>Present the answers of the question in clear and understandable language.</w:t>
      </w:r>
    </w:p>
    <w:p w14:paraId="3C866AD7" w14:textId="1AEFF0C2" w:rsidR="00A03F8E" w:rsidRPr="00D55551" w:rsidRDefault="000C7663" w:rsidP="00315242">
      <w:pPr>
        <w:pStyle w:val="a5"/>
        <w:numPr>
          <w:ilvl w:val="0"/>
          <w:numId w:val="1"/>
        </w:numPr>
        <w:jc w:val="both"/>
        <w:rPr>
          <w:rFonts w:ascii="Times New Roman" w:hAnsi="Times New Roman" w:cs="Times New Roman"/>
          <w:lang w:val="en-GB"/>
        </w:rPr>
      </w:pPr>
      <w:r w:rsidRPr="00D55551">
        <w:rPr>
          <w:rFonts w:ascii="Times New Roman" w:hAnsi="Times New Roman" w:cs="Times New Roman"/>
          <w:lang w:val="en-GB"/>
        </w:rPr>
        <w:t>We would like to forecast the balance sheet of a company.  Unfortunately, the different fields of a balance sheet are not independent.  Hence we have to construct a model that respect these identities.  For a short introduction of the problem, please consider the papers Velez-Pareja(09) and Velez-Pareja(10).  For a much more detail exposition of the problem, please consult Shahnazarian(04) and the textbook “financial forecasting, analysis and modelling” by Samonas, as well as other standard accounting textbooks. </w:t>
      </w:r>
    </w:p>
    <w:p w14:paraId="07911EEB" w14:textId="77777777" w:rsidR="00A03F8E" w:rsidRPr="00D55551" w:rsidRDefault="00A03F8E" w:rsidP="00FB3680">
      <w:pPr>
        <w:pStyle w:val="a5"/>
        <w:spacing w:line="360" w:lineRule="auto"/>
        <w:ind w:left="835"/>
        <w:rPr>
          <w:rFonts w:ascii="Times New Roman" w:hAnsi="Times New Roman" w:cs="Times New Roman"/>
          <w:lang w:val="en-GB"/>
        </w:rPr>
      </w:pPr>
    </w:p>
    <w:p w14:paraId="711C5077" w14:textId="77777777" w:rsidR="00FB3680" w:rsidRPr="00D55551" w:rsidRDefault="00A03F8E" w:rsidP="0083276A">
      <w:pPr>
        <w:pStyle w:val="a5"/>
        <w:spacing w:after="240" w:line="360" w:lineRule="auto"/>
        <w:ind w:left="835"/>
        <w:jc w:val="both"/>
        <w:rPr>
          <w:rFonts w:ascii="Times New Roman" w:hAnsi="Times New Roman" w:cs="Times New Roman"/>
        </w:rPr>
      </w:pPr>
      <w:r w:rsidRPr="00D55551">
        <w:rPr>
          <w:rFonts w:ascii="Times New Roman" w:hAnsi="Times New Roman" w:cs="Times New Roman"/>
        </w:rPr>
        <w:t xml:space="preserve">The key to forecasting a balance sheet is maintaining the accounting equation (Assets = Liabilities + Equity) while handling the interdependence of fields. </w:t>
      </w:r>
      <w:r w:rsidR="00E92FDF" w:rsidRPr="00D55551">
        <w:rPr>
          <w:rFonts w:ascii="Times New Roman" w:hAnsi="Times New Roman" w:cs="Times New Roman"/>
        </w:rPr>
        <w:t>We need to</w:t>
      </w:r>
      <w:r w:rsidRPr="00D55551">
        <w:rPr>
          <w:rFonts w:ascii="Times New Roman" w:hAnsi="Times New Roman" w:cs="Times New Roman"/>
        </w:rPr>
        <w:t xml:space="preserve"> create an integrated model linking the balance sheet to the income statement and cash flow statement, ensuring dynamic consistency. </w:t>
      </w:r>
    </w:p>
    <w:p w14:paraId="201F68D9" w14:textId="77777777" w:rsidR="00FB3680" w:rsidRPr="00D55551" w:rsidRDefault="00FB3680" w:rsidP="0083276A">
      <w:pPr>
        <w:pStyle w:val="a5"/>
        <w:spacing w:after="240" w:line="360" w:lineRule="auto"/>
        <w:ind w:left="835"/>
        <w:jc w:val="both"/>
        <w:rPr>
          <w:rFonts w:ascii="Times New Roman" w:hAnsi="Times New Roman" w:cs="Times New Roman"/>
        </w:rPr>
      </w:pPr>
    </w:p>
    <w:p w14:paraId="0D1B967D" w14:textId="747ABE9B" w:rsidR="003304A8" w:rsidRPr="00D55551" w:rsidRDefault="00C02583" w:rsidP="0083276A">
      <w:pPr>
        <w:pStyle w:val="a5"/>
        <w:spacing w:after="240" w:line="360" w:lineRule="auto"/>
        <w:ind w:left="835"/>
        <w:jc w:val="both"/>
        <w:rPr>
          <w:rFonts w:ascii="Times New Roman" w:hAnsi="Times New Roman" w:cs="Times New Roman"/>
        </w:rPr>
      </w:pPr>
      <w:r w:rsidRPr="00D55551">
        <w:rPr>
          <w:rFonts w:ascii="Times New Roman" w:hAnsi="Times New Roman" w:cs="Times New Roman"/>
        </w:rPr>
        <w:t>One branch of financial forecasting research focuses on using iterative methods to resolve circular dependencies, such as those between debt levels and interest expenses. This approach emphasizes the validation of models with historical data to ensure accuracy and consistency. Additionally, it includes testing the model under different scenarios to assess its robustness and adaptability to various assumptions.</w:t>
      </w:r>
    </w:p>
    <w:p w14:paraId="0FC7FAD3" w14:textId="77777777" w:rsidR="00C02583" w:rsidRPr="00D55551" w:rsidRDefault="00C02583" w:rsidP="0083276A">
      <w:pPr>
        <w:pStyle w:val="a5"/>
        <w:spacing w:after="240" w:line="360" w:lineRule="auto"/>
        <w:ind w:left="835"/>
        <w:jc w:val="both"/>
        <w:rPr>
          <w:rFonts w:ascii="Times New Roman" w:hAnsi="Times New Roman" w:cs="Times New Roman"/>
        </w:rPr>
      </w:pPr>
    </w:p>
    <w:p w14:paraId="21BA99A9" w14:textId="00C613B1" w:rsidR="00AE7D6F" w:rsidRPr="00D55551" w:rsidRDefault="003304A8" w:rsidP="00D267F5">
      <w:pPr>
        <w:pStyle w:val="a5"/>
        <w:spacing w:after="240" w:line="360" w:lineRule="auto"/>
        <w:ind w:left="835"/>
        <w:jc w:val="both"/>
        <w:rPr>
          <w:rFonts w:ascii="Times New Roman" w:hAnsi="Times New Roman" w:cs="Times New Roman"/>
        </w:rPr>
      </w:pPr>
      <w:r w:rsidRPr="00D55551">
        <w:rPr>
          <w:rFonts w:ascii="Times New Roman" w:hAnsi="Times New Roman" w:cs="Times New Roman"/>
        </w:rPr>
        <w:t xml:space="preserve">However, </w:t>
      </w:r>
      <w:r w:rsidRPr="00D55551">
        <w:rPr>
          <w:rFonts w:ascii="Times New Roman" w:hAnsi="Times New Roman" w:cs="Times New Roman"/>
        </w:rPr>
        <w:t>Vélez-Pareja</w:t>
      </w:r>
      <w:r w:rsidR="00987864" w:rsidRPr="00D55551">
        <w:rPr>
          <w:rFonts w:ascii="Times New Roman" w:hAnsi="Times New Roman" w:cs="Times New Roman"/>
        </w:rPr>
        <w:t xml:space="preserve"> </w:t>
      </w:r>
      <w:r w:rsidR="005810BA" w:rsidRPr="00D55551">
        <w:rPr>
          <w:rFonts w:ascii="Times New Roman" w:hAnsi="Times New Roman" w:cs="Times New Roman"/>
        </w:rPr>
        <w:t>critiques the common practice of using "plugs" in financial forecasting. While this method is easy to implement, it hides potential errors in the financial statements. For example, even if data inputs or calculations are incorrect, the plug mechanism masks the issue by making the balance sheet appear consistent. This approach undermines the principles of double-entry accounting and increases the risk of undetected errors.</w:t>
      </w:r>
      <w:r w:rsidR="0083276A" w:rsidRPr="00D55551">
        <w:rPr>
          <w:rFonts w:ascii="Times New Roman" w:hAnsi="Times New Roman" w:cs="Times New Roman"/>
        </w:rPr>
        <w:t xml:space="preserve"> They proposed a method without using plug and c</w:t>
      </w:r>
      <w:r w:rsidR="0083276A" w:rsidRPr="00D55551">
        <w:rPr>
          <w:rFonts w:ascii="Times New Roman" w:hAnsi="Times New Roman" w:cs="Times New Roman"/>
        </w:rPr>
        <w:t>ircularity</w:t>
      </w:r>
      <w:r w:rsidR="0083276A" w:rsidRPr="00D55551">
        <w:rPr>
          <w:rFonts w:ascii="Times New Roman" w:hAnsi="Times New Roman" w:cs="Times New Roman"/>
        </w:rPr>
        <w:t>.</w:t>
      </w:r>
      <w:r w:rsidR="00AE7D6F" w:rsidRPr="00D55551">
        <w:rPr>
          <w:rFonts w:ascii="Times New Roman" w:hAnsi="Times New Roman" w:cs="Times New Roman"/>
        </w:rPr>
        <w:t xml:space="preserve"> </w:t>
      </w:r>
      <w:r w:rsidR="00AE7D6F" w:rsidRPr="00D55551">
        <w:rPr>
          <w:rFonts w:ascii="Times New Roman" w:hAnsi="Times New Roman" w:cs="Times New Roman"/>
        </w:rPr>
        <w:t>The key idea is to adhere strictly to accounting principles, which ensures that any inconsistency or error is immediately detectable. This approach avoids arbitrary adjustments</w:t>
      </w:r>
      <w:r w:rsidR="00677328" w:rsidRPr="00D55551">
        <w:rPr>
          <w:rFonts w:ascii="Times New Roman" w:hAnsi="Times New Roman" w:cs="Times New Roman"/>
        </w:rPr>
        <w:t xml:space="preserve"> (plugs)</w:t>
      </w:r>
      <w:r w:rsidR="00AE7D6F" w:rsidRPr="00D55551">
        <w:rPr>
          <w:rFonts w:ascii="Times New Roman" w:hAnsi="Times New Roman" w:cs="Times New Roman"/>
        </w:rPr>
        <w:t xml:space="preserve"> and instead relies on a systematic, modular design.</w:t>
      </w:r>
      <w:r w:rsidR="00D267F5" w:rsidRPr="00D55551">
        <w:rPr>
          <w:rFonts w:ascii="Times New Roman" w:hAnsi="Times New Roman" w:cs="Times New Roman"/>
        </w:rPr>
        <w:t xml:space="preserve"> </w:t>
      </w:r>
      <w:r w:rsidR="00AE7D6F" w:rsidRPr="00D55551">
        <w:rPr>
          <w:rFonts w:ascii="Times New Roman" w:hAnsi="Times New Roman" w:cs="Times New Roman"/>
        </w:rPr>
        <w:t>The proposed model uses a cash budget (CB) as its foundation, which records all cash inflows and outflows in detail. This allows the model to dynamically calculate cash surpluses or deficits and determine financing needs (e.g., short-term or long-term loans) logically. By structuring the model step-by-step—starting with the cash budget, followed by the income statement, and then the balance sheet—it eliminates the need for circular references.</w:t>
      </w:r>
    </w:p>
    <w:p w14:paraId="47D545C6" w14:textId="77777777" w:rsidR="000C7663" w:rsidRPr="00D55551" w:rsidRDefault="000C7663" w:rsidP="000C7663">
      <w:pPr>
        <w:pStyle w:val="a5"/>
        <w:ind w:left="840"/>
        <w:rPr>
          <w:rFonts w:ascii="Times New Roman" w:hAnsi="Times New Roman" w:cs="Times New Roman"/>
        </w:rPr>
      </w:pPr>
    </w:p>
    <w:p w14:paraId="67A9B6FC" w14:textId="49030042" w:rsidR="000C7663" w:rsidRDefault="000C7663" w:rsidP="00315242">
      <w:pPr>
        <w:pStyle w:val="a5"/>
        <w:numPr>
          <w:ilvl w:val="0"/>
          <w:numId w:val="1"/>
        </w:numPr>
        <w:jc w:val="both"/>
        <w:rPr>
          <w:rFonts w:ascii="Times New Roman" w:hAnsi="Times New Roman" w:cs="Times New Roman"/>
          <w:lang w:val="en-GB"/>
        </w:rPr>
      </w:pPr>
      <w:r w:rsidRPr="00D55551">
        <w:rPr>
          <w:rFonts w:ascii="Times New Roman" w:hAnsi="Times New Roman" w:cs="Times New Roman"/>
          <w:lang w:val="en-GB"/>
        </w:rPr>
        <w:lastRenderedPageBreak/>
        <w:t>Construct a very simple model of the balance sheet based on the tools of Velez-Pareja(09) and Velez-Pareja(10).  Please write down the mathematical equations government the evolution of the fields of balance sheet.  Is it possible to model this problem as a time series?  How do we handle the accounting identities? </w:t>
      </w:r>
    </w:p>
    <w:p w14:paraId="3F38F1E5" w14:textId="77777777" w:rsidR="00EA045A" w:rsidRDefault="00EA045A" w:rsidP="00EA045A">
      <w:pPr>
        <w:pStyle w:val="a5"/>
        <w:ind w:left="840"/>
        <w:rPr>
          <w:rFonts w:ascii="Times New Roman" w:hAnsi="Times New Roman" w:cs="Times New Roman"/>
          <w:lang w:val="en-GB"/>
        </w:rPr>
      </w:pPr>
    </w:p>
    <w:p w14:paraId="6A0DBFCA" w14:textId="77777777" w:rsidR="00E31A80" w:rsidRDefault="00EA045A" w:rsidP="00F770EC">
      <w:pPr>
        <w:pStyle w:val="a5"/>
        <w:ind w:left="840"/>
        <w:rPr>
          <w:rFonts w:ascii="Times New Roman" w:hAnsi="Times New Roman" w:cs="Times New Roman"/>
          <w:lang w:val="en-GB"/>
        </w:rPr>
      </w:pPr>
      <w:r>
        <w:rPr>
          <w:rFonts w:ascii="Times New Roman" w:hAnsi="Times New Roman" w:cs="Times New Roman" w:hint="eastAsia"/>
          <w:lang w:val="en-GB"/>
        </w:rPr>
        <w:t xml:space="preserve">The model of </w:t>
      </w:r>
      <w:r w:rsidRPr="00D55551">
        <w:rPr>
          <w:rFonts w:ascii="Times New Roman" w:hAnsi="Times New Roman" w:cs="Times New Roman"/>
          <w:lang w:val="en-GB"/>
        </w:rPr>
        <w:t>the balance sheet</w:t>
      </w:r>
      <w:r>
        <w:rPr>
          <w:rFonts w:ascii="Times New Roman" w:hAnsi="Times New Roman" w:cs="Times New Roman" w:hint="eastAsia"/>
          <w:lang w:val="en-GB"/>
        </w:rPr>
        <w:t xml:space="preserve"> should capture</w:t>
      </w:r>
      <w:r w:rsidR="00E31A80">
        <w:rPr>
          <w:rFonts w:ascii="Times New Roman" w:hAnsi="Times New Roman" w:cs="Times New Roman" w:hint="eastAsia"/>
          <w:lang w:val="en-GB"/>
        </w:rPr>
        <w:t>:</w:t>
      </w:r>
    </w:p>
    <w:p w14:paraId="57A24514" w14:textId="77777777" w:rsidR="000E3D5F" w:rsidRDefault="000E3D5F" w:rsidP="00F770EC">
      <w:pPr>
        <w:pStyle w:val="a5"/>
        <w:ind w:left="840"/>
        <w:rPr>
          <w:rFonts w:ascii="Times New Roman" w:hAnsi="Times New Roman" w:cs="Times New Roman"/>
          <w:lang w:val="en-GB"/>
        </w:rPr>
      </w:pPr>
    </w:p>
    <w:p w14:paraId="01C51328" w14:textId="74C913D0" w:rsidR="000E3D5F" w:rsidRPr="004B5EF5" w:rsidRDefault="00661702" w:rsidP="00F770EC">
      <w:pPr>
        <w:pStyle w:val="a5"/>
        <w:ind w:left="840"/>
        <w:rPr>
          <w:rFonts w:ascii="Times New Roman" w:hAnsi="Times New Roman" w:cs="Times New Roman"/>
        </w:rPr>
      </w:pPr>
      <m:oMathPara>
        <m:oMath>
          <m:sSub>
            <m:sSubPr>
              <m:ctrlPr>
                <w:rPr>
                  <w:rFonts w:ascii="Cambria Math" w:hAnsi="Cambria Math" w:cs="Times New Roman"/>
                </w:rPr>
              </m:ctrlPr>
            </m:sSubPr>
            <m:e>
              <m:r>
                <m:rPr>
                  <m:nor/>
                </m:rPr>
                <w:rPr>
                  <w:rFonts w:ascii="Cambria Math" w:hAnsi="Cambria Math" w:cs="Times New Roman"/>
                </w:rPr>
                <m:t>Assets</m:t>
              </m:r>
            </m:e>
            <m:sub>
              <m:r>
                <m:rPr>
                  <m:nor/>
                </m:rPr>
                <w:rPr>
                  <w:rFonts w:ascii="Cambria Math" w:hAnsi="Cambria Math" w:cs="Times New Roman"/>
                </w:rPr>
                <m:t>t</m:t>
              </m:r>
            </m:sub>
          </m:sSub>
          <m:r>
            <m:rPr>
              <m:nor/>
            </m:rPr>
            <w:rPr>
              <w:rFonts w:ascii="Cambria Math" w:hAnsi="Cambria Math" w:cs="Times New Roman"/>
            </w:rPr>
            <m:t> = </m:t>
          </m:r>
          <m:sSub>
            <m:sSubPr>
              <m:ctrlPr>
                <w:rPr>
                  <w:rFonts w:ascii="Cambria Math" w:hAnsi="Cambria Math" w:cs="Times New Roman"/>
                </w:rPr>
              </m:ctrlPr>
            </m:sSubPr>
            <m:e>
              <m:r>
                <m:rPr>
                  <m:nor/>
                </m:rPr>
                <w:rPr>
                  <w:rFonts w:ascii="Cambria Math" w:hAnsi="Cambria Math" w:cs="Times New Roman" w:hint="eastAsia"/>
                </w:rPr>
                <m:t>Liability</m:t>
              </m:r>
            </m:e>
            <m:sub>
              <m:r>
                <m:rPr>
                  <m:nor/>
                </m:rPr>
                <w:rPr>
                  <w:rFonts w:ascii="Cambria Math" w:hAnsi="Cambria Math" w:cs="Times New Roman"/>
                </w:rPr>
                <m:t>t</m:t>
              </m:r>
            </m:sub>
          </m:sSub>
          <m:r>
            <m:rPr>
              <m:nor/>
            </m:rPr>
            <w:rPr>
              <w:rFonts w:ascii="Cambria Math" w:hAnsi="Cambria Math" w:cs="Times New Roman"/>
            </w:rPr>
            <m:t> + </m:t>
          </m:r>
          <m:sSub>
            <m:sSubPr>
              <m:ctrlPr>
                <w:rPr>
                  <w:rFonts w:ascii="Cambria Math" w:hAnsi="Cambria Math" w:cs="Times New Roman"/>
                </w:rPr>
              </m:ctrlPr>
            </m:sSubPr>
            <m:e>
              <m:r>
                <m:rPr>
                  <m:nor/>
                </m:rPr>
                <w:rPr>
                  <w:rFonts w:ascii="Cambria Math" w:hAnsi="Cambria Math" w:cs="Times New Roman" w:hint="eastAsia"/>
                </w:rPr>
                <m:t>Equity</m:t>
              </m:r>
            </m:e>
            <m:sub>
              <m:r>
                <m:rPr>
                  <m:nor/>
                </m:rPr>
                <w:rPr>
                  <w:rFonts w:ascii="Cambria Math" w:hAnsi="Cambria Math" w:cs="Times New Roman"/>
                </w:rPr>
                <m:t>t</m:t>
              </m:r>
            </m:sub>
          </m:sSub>
        </m:oMath>
      </m:oMathPara>
    </w:p>
    <w:p w14:paraId="5EC5CAC6" w14:textId="77777777" w:rsidR="004B5EF5" w:rsidRPr="00F80BAB" w:rsidRDefault="004B5EF5" w:rsidP="00F770EC">
      <w:pPr>
        <w:pStyle w:val="a5"/>
        <w:ind w:left="840"/>
        <w:rPr>
          <w:rFonts w:ascii="Times New Roman" w:hAnsi="Times New Roman" w:cs="Times New Roman"/>
        </w:rPr>
      </w:pPr>
    </w:p>
    <w:p w14:paraId="7BFEF410" w14:textId="4DD90428" w:rsidR="00F80BAB" w:rsidRDefault="00F80BAB" w:rsidP="00F80BAB">
      <w:pPr>
        <w:pStyle w:val="a5"/>
        <w:numPr>
          <w:ilvl w:val="1"/>
          <w:numId w:val="2"/>
        </w:numPr>
        <w:rPr>
          <w:rFonts w:ascii="Times New Roman" w:hAnsi="Times New Roman" w:cs="Times New Roman"/>
        </w:rPr>
      </w:pPr>
      <w:r>
        <w:rPr>
          <w:rFonts w:ascii="Times New Roman" w:hAnsi="Times New Roman" w:cs="Times New Roman" w:hint="eastAsia"/>
        </w:rPr>
        <w:t>Asset:</w:t>
      </w:r>
    </w:p>
    <w:p w14:paraId="2A3F53F6" w14:textId="77777777" w:rsidR="007D2C85" w:rsidRPr="007D2C85" w:rsidRDefault="00B94F45" w:rsidP="007D2C85">
      <w:pPr>
        <w:pStyle w:val="a5"/>
        <w:rPr>
          <w:rFonts w:ascii="Times New Roman" w:hAnsi="Times New Roman" w:cs="Times New Roman"/>
        </w:rPr>
      </w:pPr>
      <m:oMathPara>
        <m:oMath>
          <m:sSub>
            <m:sSubPr>
              <m:ctrlPr>
                <w:rPr>
                  <w:rFonts w:ascii="Cambria Math" w:hAnsi="Cambria Math" w:cs="Times New Roman"/>
                </w:rPr>
              </m:ctrlPr>
            </m:sSubPr>
            <m:e>
              <m:r>
                <m:rPr>
                  <m:nor/>
                </m:rPr>
                <w:rPr>
                  <w:rFonts w:ascii="Cambria Math" w:hAnsi="Cambria Math" w:cs="Times New Roman"/>
                </w:rPr>
                <m:t>Assets</m:t>
              </m:r>
            </m:e>
            <m:sub>
              <m:r>
                <m:rPr>
                  <m:nor/>
                </m:rPr>
                <w:rPr>
                  <w:rFonts w:ascii="Cambria Math" w:hAnsi="Cambria Math" w:cs="Times New Roman"/>
                </w:rPr>
                <m:t>t</m:t>
              </m:r>
            </m:sub>
          </m:sSub>
          <m:r>
            <m:rPr>
              <m:nor/>
            </m:rPr>
            <w:rPr>
              <w:rFonts w:ascii="Cambria Math" w:hAnsi="Cambria Math" w:cs="Times New Roman"/>
            </w:rPr>
            <m:t> = </m:t>
          </m:r>
          <m:sSub>
            <m:sSubPr>
              <m:ctrlPr>
                <w:rPr>
                  <w:rFonts w:ascii="Cambria Math" w:hAnsi="Cambria Math" w:cs="Times New Roman"/>
                </w:rPr>
              </m:ctrlPr>
            </m:sSubPr>
            <m:e>
              <m:r>
                <m:rPr>
                  <m:nor/>
                </m:rPr>
                <w:rPr>
                  <w:rFonts w:ascii="Cambria Math" w:hAnsi="Cambria Math" w:cs="Times New Roman"/>
                </w:rPr>
                <m:t>Current Assets</m:t>
              </m:r>
            </m:e>
            <m:sub>
              <m:r>
                <m:rPr>
                  <m:nor/>
                </m:rPr>
                <w:rPr>
                  <w:rFonts w:ascii="Cambria Math" w:hAnsi="Cambria Math" w:cs="Times New Roman"/>
                </w:rPr>
                <m:t>t</m:t>
              </m:r>
            </m:sub>
          </m:sSub>
          <m:r>
            <m:rPr>
              <m:nor/>
            </m:rPr>
            <w:rPr>
              <w:rFonts w:ascii="Cambria Math" w:hAnsi="Cambria Math" w:cs="Times New Roman"/>
            </w:rPr>
            <m:t> + </m:t>
          </m:r>
          <m:sSub>
            <m:sSubPr>
              <m:ctrlPr>
                <w:rPr>
                  <w:rFonts w:ascii="Cambria Math" w:hAnsi="Cambria Math" w:cs="Times New Roman"/>
                </w:rPr>
              </m:ctrlPr>
            </m:sSubPr>
            <m:e>
              <m:r>
                <m:rPr>
                  <m:nor/>
                </m:rPr>
                <w:rPr>
                  <w:rFonts w:ascii="Cambria Math" w:hAnsi="Cambria Math" w:cs="Times New Roman"/>
                </w:rPr>
                <m:t>Fixed Assets</m:t>
              </m:r>
            </m:e>
            <m:sub>
              <m:r>
                <m:rPr>
                  <m:nor/>
                </m:rPr>
                <w:rPr>
                  <w:rFonts w:ascii="Cambria Math" w:hAnsi="Cambria Math" w:cs="Times New Roman"/>
                </w:rPr>
                <m:t>t</m:t>
              </m:r>
            </m:sub>
          </m:sSub>
        </m:oMath>
      </m:oMathPara>
    </w:p>
    <w:p w14:paraId="31FD9A97" w14:textId="77777777" w:rsidR="007D2C85" w:rsidRPr="007D2C85" w:rsidRDefault="007D2C85" w:rsidP="007D2C85">
      <w:pPr>
        <w:pStyle w:val="a5"/>
        <w:rPr>
          <w:rFonts w:ascii="Times New Roman" w:hAnsi="Times New Roman" w:cs="Times New Roman"/>
        </w:rPr>
      </w:pPr>
    </w:p>
    <w:p w14:paraId="5551DB36" w14:textId="7498F015" w:rsidR="00CC26F0" w:rsidRPr="004B5EF5" w:rsidRDefault="00CC26F0" w:rsidP="007D2C85">
      <w:pPr>
        <w:pStyle w:val="a5"/>
        <w:rPr>
          <w:rFonts w:ascii="Times New Roman" w:hAnsi="Times New Roman" w:cs="Times New Roman"/>
        </w:rPr>
      </w:pPr>
      <m:oMathPara>
        <m:oMath>
          <m:r>
            <m:rPr>
              <m:nor/>
            </m:rPr>
            <w:rPr>
              <w:rFonts w:ascii="Cambria Math" w:hAnsi="Cambria Math" w:cs="Times New Roman"/>
            </w:rPr>
            <m:t xml:space="preserve">Fixed </m:t>
          </m:r>
          <m:sSub>
            <m:sSubPr>
              <m:ctrlPr>
                <w:rPr>
                  <w:rFonts w:ascii="Cambria Math" w:hAnsi="Cambria Math" w:cs="Times New Roman"/>
                  <w:i/>
                </w:rPr>
              </m:ctrlPr>
            </m:sSubPr>
            <m:e>
              <m:r>
                <m:rPr>
                  <m:nor/>
                </m:rPr>
                <w:rPr>
                  <w:rFonts w:ascii="Cambria Math" w:hAnsi="Cambria Math" w:cs="Times New Roman"/>
                </w:rPr>
                <m:t>Assets</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Fixed </m:t>
          </m:r>
          <m:sSub>
            <m:sSubPr>
              <m:ctrlPr>
                <w:rPr>
                  <w:rFonts w:ascii="Cambria Math" w:hAnsi="Cambria Math" w:cs="Times New Roman"/>
                  <w:i/>
                </w:rPr>
              </m:ctrlPr>
            </m:sSubPr>
            <m:e>
              <m:r>
                <m:rPr>
                  <m:nor/>
                </m:rPr>
                <w:rPr>
                  <w:rFonts w:ascii="Cambria Math" w:hAnsi="Cambria Math" w:cs="Times New Roman"/>
                </w:rPr>
                <m:t>Assets</m:t>
              </m:r>
              <m:ctrlPr>
                <w:rPr>
                  <w:rFonts w:ascii="Cambria Math" w:hAnsi="Cambria Math" w:cs="Times New Roman"/>
                </w:rPr>
              </m:ctrlP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Depreciation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Investment</m:t>
              </m:r>
            </m:e>
            <m:sub>
              <m:r>
                <w:rPr>
                  <w:rFonts w:ascii="Cambria Math" w:hAnsi="Cambria Math" w:cs="Times New Roman"/>
                </w:rPr>
                <m:t>t</m:t>
              </m:r>
            </m:sub>
          </m:sSub>
        </m:oMath>
      </m:oMathPara>
    </w:p>
    <w:p w14:paraId="067EB510" w14:textId="77777777" w:rsidR="004B5EF5" w:rsidRPr="007D2C85" w:rsidRDefault="004B5EF5" w:rsidP="007D2C85">
      <w:pPr>
        <w:pStyle w:val="a5"/>
        <w:rPr>
          <w:rFonts w:ascii="Times New Roman" w:hAnsi="Times New Roman" w:cs="Times New Roman"/>
        </w:rPr>
      </w:pPr>
    </w:p>
    <w:p w14:paraId="5F4E5058" w14:textId="77777777" w:rsidR="00CC26F0" w:rsidRDefault="00CC26F0" w:rsidP="00F770EC">
      <w:pPr>
        <w:pStyle w:val="a5"/>
        <w:ind w:left="840"/>
        <w:rPr>
          <w:rFonts w:ascii="Times New Roman" w:hAnsi="Times New Roman" w:cs="Times New Roman"/>
        </w:rPr>
      </w:pPr>
    </w:p>
    <w:p w14:paraId="3B620949" w14:textId="6B91CBAB" w:rsidR="002F1723" w:rsidRPr="00701718" w:rsidRDefault="002F1723" w:rsidP="00701718">
      <w:pPr>
        <w:pStyle w:val="a5"/>
        <w:numPr>
          <w:ilvl w:val="1"/>
          <w:numId w:val="2"/>
        </w:numPr>
        <w:rPr>
          <w:rFonts w:ascii="Times New Roman" w:hAnsi="Times New Roman" w:cs="Times New Roman"/>
        </w:rPr>
      </w:pPr>
      <w:r w:rsidRPr="00701718">
        <w:rPr>
          <w:rFonts w:ascii="Times New Roman" w:hAnsi="Times New Roman" w:cs="Times New Roman" w:hint="eastAsia"/>
        </w:rPr>
        <w:t>Liability</w:t>
      </w:r>
      <w:r w:rsidRPr="00701718">
        <w:rPr>
          <w:rFonts w:ascii="Times New Roman" w:hAnsi="Times New Roman" w:cs="Times New Roman" w:hint="eastAsia"/>
        </w:rPr>
        <w:t>:</w:t>
      </w:r>
    </w:p>
    <w:p w14:paraId="6147B3AA" w14:textId="77777777" w:rsidR="002F1723" w:rsidRDefault="002F1723" w:rsidP="00F770EC">
      <w:pPr>
        <w:pStyle w:val="a5"/>
        <w:ind w:left="840"/>
        <w:rPr>
          <w:rFonts w:ascii="Times New Roman" w:hAnsi="Times New Roman" w:cs="Times New Roman"/>
        </w:rPr>
      </w:pPr>
    </w:p>
    <w:p w14:paraId="42E8BD28" w14:textId="14DB6C41" w:rsidR="00F80BAB" w:rsidRDefault="00F80BAB" w:rsidP="00F770EC">
      <w:pPr>
        <w:pStyle w:val="a5"/>
        <w:ind w:left="840"/>
        <w:rPr>
          <w:rFonts w:ascii="Times New Roman" w:hAnsi="Times New Roman" w:cs="Times New Roman"/>
        </w:rPr>
      </w:pPr>
      <m:oMathPara>
        <m:oMath>
          <m:sSub>
            <m:sSubPr>
              <m:ctrlPr>
                <w:rPr>
                  <w:rFonts w:ascii="Cambria Math" w:hAnsi="Cambria Math" w:cs="Times New Roman"/>
                  <w:i/>
                </w:rPr>
              </m:ctrlPr>
            </m:sSubPr>
            <m:e>
              <m:r>
                <m:rPr>
                  <m:nor/>
                </m:rPr>
                <w:rPr>
                  <w:rFonts w:ascii="Cambria Math" w:hAnsi="Cambria Math" w:cs="Times New Roman"/>
                </w:rPr>
                <m:t>Liabilities</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Short-Term </m:t>
          </m:r>
          <m:sSub>
            <m:sSubPr>
              <m:ctrlPr>
                <w:rPr>
                  <w:rFonts w:ascii="Cambria Math" w:hAnsi="Cambria Math" w:cs="Times New Roman"/>
                  <w:i/>
                </w:rPr>
              </m:ctrlPr>
            </m:sSubPr>
            <m:e>
              <m:r>
                <m:rPr>
                  <m:nor/>
                </m:rPr>
                <w:rPr>
                  <w:rFonts w:ascii="Cambria Math" w:hAnsi="Cambria Math" w:cs="Times New Roman"/>
                </w:rPr>
                <m:t>Debt</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Long-Term </m:t>
          </m:r>
          <m:sSub>
            <m:sSubPr>
              <m:ctrlPr>
                <w:rPr>
                  <w:rFonts w:ascii="Cambria Math" w:hAnsi="Cambria Math" w:cs="Times New Roman"/>
                  <w:i/>
                </w:rPr>
              </m:ctrlPr>
            </m:sSubPr>
            <m:e>
              <m:r>
                <m:rPr>
                  <m:nor/>
                </m:rPr>
                <w:rPr>
                  <w:rFonts w:ascii="Cambria Math" w:hAnsi="Cambria Math" w:cs="Times New Roman"/>
                </w:rPr>
                <m:t>Debt</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Accounts </m:t>
          </m:r>
          <m:sSub>
            <m:sSubPr>
              <m:ctrlPr>
                <w:rPr>
                  <w:rFonts w:ascii="Cambria Math" w:hAnsi="Cambria Math" w:cs="Times New Roman"/>
                  <w:i/>
                </w:rPr>
              </m:ctrlPr>
            </m:sSubPr>
            <m:e>
              <m:r>
                <m:rPr>
                  <m:nor/>
                </m:rPr>
                <w:rPr>
                  <w:rFonts w:ascii="Cambria Math" w:hAnsi="Cambria Math" w:cs="Times New Roman"/>
                </w:rPr>
                <m:t>Payable</m:t>
              </m:r>
              <m:ctrlPr>
                <w:rPr>
                  <w:rFonts w:ascii="Cambria Math" w:hAnsi="Cambria Math" w:cs="Times New Roman"/>
                </w:rPr>
              </m:ctrlPr>
            </m:e>
            <m:sub>
              <m:r>
                <w:rPr>
                  <w:rFonts w:ascii="Cambria Math" w:hAnsi="Cambria Math" w:cs="Times New Roman"/>
                </w:rPr>
                <m:t>t</m:t>
              </m:r>
            </m:sub>
          </m:sSub>
        </m:oMath>
      </m:oMathPara>
    </w:p>
    <w:p w14:paraId="1B93D355" w14:textId="77777777" w:rsidR="00F80BAB" w:rsidRDefault="00F80BAB" w:rsidP="00F770EC">
      <w:pPr>
        <w:pStyle w:val="a5"/>
        <w:ind w:left="840"/>
        <w:rPr>
          <w:rFonts w:ascii="Times New Roman" w:hAnsi="Times New Roman" w:cs="Times New Roman"/>
        </w:rPr>
      </w:pPr>
    </w:p>
    <w:p w14:paraId="12198FE7" w14:textId="117270B1" w:rsidR="00F80BAB" w:rsidRPr="004B5EF5" w:rsidRDefault="00F80BAB" w:rsidP="00F770EC">
      <w:pPr>
        <w:pStyle w:val="a5"/>
        <w:ind w:left="840"/>
        <w:rPr>
          <w:rFonts w:ascii="Times New Roman" w:hAnsi="Times New Roman" w:cs="Times New Roman"/>
        </w:rPr>
      </w:pPr>
      <m:oMathPara>
        <m:oMath>
          <m:r>
            <m:rPr>
              <m:nor/>
            </m:rPr>
            <w:rPr>
              <w:rFonts w:ascii="Cambria Math" w:hAnsi="Cambria Math" w:cs="Times New Roman"/>
            </w:rPr>
            <m:t xml:space="preserve">Short-Term </m:t>
          </m:r>
          <m:sSub>
            <m:sSubPr>
              <m:ctrlPr>
                <w:rPr>
                  <w:rFonts w:ascii="Cambria Math" w:hAnsi="Cambria Math" w:cs="Times New Roman"/>
                  <w:i/>
                </w:rPr>
              </m:ctrlPr>
            </m:sSubPr>
            <m:e>
              <m:r>
                <m:rPr>
                  <m:nor/>
                </m:rPr>
                <w:rPr>
                  <w:rFonts w:ascii="Cambria Math" w:hAnsi="Cambria Math" w:cs="Times New Roman"/>
                </w:rPr>
                <m:t>Debt</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Short-Term </m:t>
          </m:r>
          <m:sSub>
            <m:sSubPr>
              <m:ctrlPr>
                <w:rPr>
                  <w:rFonts w:ascii="Cambria Math" w:hAnsi="Cambria Math" w:cs="Times New Roman"/>
                  <w:i/>
                </w:rPr>
              </m:ctrlPr>
            </m:sSubPr>
            <m:e>
              <m:r>
                <m:rPr>
                  <m:nor/>
                </m:rPr>
                <w:rPr>
                  <w:rFonts w:ascii="Cambria Math" w:hAnsi="Cambria Math" w:cs="Times New Roman"/>
                </w:rPr>
                <m:t>Debt</m:t>
              </m:r>
              <m:ctrlPr>
                <w:rPr>
                  <w:rFonts w:ascii="Cambria Math" w:hAnsi="Cambria Math" w:cs="Times New Roman"/>
                </w:rPr>
              </m:ctrlPr>
            </m:e>
            <m:sub>
              <m:r>
                <w:rPr>
                  <w:rFonts w:ascii="Cambria Math" w:hAnsi="Cambria Math" w:cs="Times New Roman"/>
                </w:rPr>
                <m:t>t-1</m:t>
              </m:r>
            </m:sub>
          </m:sSub>
          <m:r>
            <w:rPr>
              <w:rFonts w:ascii="Cambria Math" w:hAnsi="Cambria Math" w:cs="Times New Roman"/>
            </w:rPr>
            <m:t>+</m:t>
          </m:r>
          <m:r>
            <m:rPr>
              <m:nor/>
            </m:rPr>
            <w:rPr>
              <w:rFonts w:ascii="Cambria Math" w:hAnsi="Cambria Math" w:cs="Times New Roman"/>
            </w:rPr>
            <m:t xml:space="preserve">New </m:t>
          </m:r>
          <m:sSub>
            <m:sSubPr>
              <m:ctrlPr>
                <w:rPr>
                  <w:rFonts w:ascii="Cambria Math" w:hAnsi="Cambria Math" w:cs="Times New Roman"/>
                  <w:i/>
                </w:rPr>
              </m:ctrlPr>
            </m:sSubPr>
            <m:e>
              <m:r>
                <m:rPr>
                  <m:nor/>
                </m:rPr>
                <w:rPr>
                  <w:rFonts w:ascii="Cambria Math" w:hAnsi="Cambria Math" w:cs="Times New Roman"/>
                </w:rPr>
                <m:t>Borrowing</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Repayment</m:t>
              </m:r>
            </m:e>
            <m:sub>
              <m:r>
                <w:rPr>
                  <w:rFonts w:ascii="Cambria Math" w:hAnsi="Cambria Math" w:cs="Times New Roman"/>
                </w:rPr>
                <m:t>t</m:t>
              </m:r>
            </m:sub>
          </m:sSub>
        </m:oMath>
      </m:oMathPara>
    </w:p>
    <w:p w14:paraId="73DB87C8" w14:textId="77777777" w:rsidR="004B5EF5" w:rsidRPr="00701718" w:rsidRDefault="004B5EF5" w:rsidP="00F770EC">
      <w:pPr>
        <w:pStyle w:val="a5"/>
        <w:ind w:left="840"/>
        <w:rPr>
          <w:rFonts w:ascii="Times New Roman" w:hAnsi="Times New Roman" w:cs="Times New Roman"/>
        </w:rPr>
      </w:pPr>
    </w:p>
    <w:p w14:paraId="231689CC" w14:textId="77777777" w:rsidR="00701718" w:rsidRPr="00701718" w:rsidRDefault="00701718" w:rsidP="00F770EC">
      <w:pPr>
        <w:pStyle w:val="a5"/>
        <w:ind w:left="840"/>
        <w:rPr>
          <w:rFonts w:ascii="Times New Roman" w:hAnsi="Times New Roman" w:cs="Times New Roman"/>
        </w:rPr>
      </w:pPr>
    </w:p>
    <w:p w14:paraId="7999CB03" w14:textId="58D214B4" w:rsidR="00701718" w:rsidRPr="00F80BAB" w:rsidRDefault="00701718" w:rsidP="00701718">
      <w:pPr>
        <w:pStyle w:val="a5"/>
        <w:numPr>
          <w:ilvl w:val="1"/>
          <w:numId w:val="2"/>
        </w:numPr>
        <w:rPr>
          <w:rFonts w:ascii="Times New Roman" w:hAnsi="Times New Roman" w:cs="Times New Roman" w:hint="eastAsia"/>
        </w:rPr>
      </w:pPr>
      <w:r>
        <w:rPr>
          <w:rFonts w:ascii="Times New Roman" w:hAnsi="Times New Roman" w:cs="Times New Roman" w:hint="eastAsia"/>
        </w:rPr>
        <w:t>Equity</w:t>
      </w:r>
    </w:p>
    <w:p w14:paraId="1593462C" w14:textId="77777777" w:rsidR="00F80BAB" w:rsidRDefault="00F80BAB" w:rsidP="00F770EC">
      <w:pPr>
        <w:pStyle w:val="a5"/>
        <w:ind w:left="840"/>
        <w:rPr>
          <w:rFonts w:ascii="Times New Roman" w:hAnsi="Times New Roman" w:cs="Times New Roman"/>
        </w:rPr>
      </w:pPr>
    </w:p>
    <w:p w14:paraId="306939D7" w14:textId="1427BB61" w:rsidR="00F80BAB" w:rsidRPr="00F80BAB" w:rsidRDefault="00F80BAB" w:rsidP="00F770EC">
      <w:pPr>
        <w:pStyle w:val="a5"/>
        <w:ind w:left="840"/>
        <w:rPr>
          <w:rFonts w:ascii="Times New Roman" w:hAnsi="Times New Roman" w:cs="Times New Roman"/>
        </w:rPr>
      </w:pPr>
      <m:oMathPara>
        <m:oMath>
          <m:sSub>
            <m:sSubPr>
              <m:ctrlPr>
                <w:rPr>
                  <w:rFonts w:ascii="Cambria Math" w:hAnsi="Cambria Math" w:cs="Times New Roman"/>
                  <w:i/>
                </w:rPr>
              </m:ctrlPr>
            </m:sSubPr>
            <m:e>
              <m:r>
                <m:rPr>
                  <m:nor/>
                </m:rPr>
                <w:rPr>
                  <w:rFonts w:ascii="Cambria Math" w:hAnsi="Cambria Math" w:cs="Times New Roman"/>
                </w:rPr>
                <m:t>Equity</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Equity</m:t>
              </m:r>
            </m:e>
            <m:sub>
              <m:r>
                <w:rPr>
                  <w:rFonts w:ascii="Cambria Math" w:hAnsi="Cambria Math" w:cs="Times New Roman"/>
                </w:rPr>
                <m:t>t-1</m:t>
              </m:r>
            </m:sub>
          </m:sSub>
          <m:r>
            <w:rPr>
              <w:rFonts w:ascii="Cambria Math" w:hAnsi="Cambria Math" w:cs="Times New Roman"/>
            </w:rPr>
            <m:t>+</m:t>
          </m:r>
          <m:r>
            <m:rPr>
              <m:nor/>
            </m:rPr>
            <w:rPr>
              <w:rFonts w:ascii="Cambria Math" w:hAnsi="Cambria Math" w:cs="Times New Roman"/>
            </w:rPr>
            <m:t xml:space="preserve">Retained </m:t>
          </m:r>
          <m:sSub>
            <m:sSubPr>
              <m:ctrlPr>
                <w:rPr>
                  <w:rFonts w:ascii="Cambria Math" w:hAnsi="Cambria Math" w:cs="Times New Roman"/>
                  <w:i/>
                </w:rPr>
              </m:ctrlPr>
            </m:sSubPr>
            <m:e>
              <m:r>
                <m:rPr>
                  <m:nor/>
                </m:rPr>
                <w:rPr>
                  <w:rFonts w:ascii="Cambria Math" w:hAnsi="Cambria Math" w:cs="Times New Roman"/>
                </w:rPr>
                <m:t>Earnings</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New Equity </m:t>
          </m:r>
          <m:sSub>
            <m:sSubPr>
              <m:ctrlPr>
                <w:rPr>
                  <w:rFonts w:ascii="Cambria Math" w:hAnsi="Cambria Math" w:cs="Times New Roman"/>
                  <w:i/>
                </w:rPr>
              </m:ctrlPr>
            </m:sSubPr>
            <m:e>
              <m:r>
                <m:rPr>
                  <m:nor/>
                </m:rPr>
                <w:rPr>
                  <w:rFonts w:ascii="Cambria Math" w:hAnsi="Cambria Math" w:cs="Times New Roman"/>
                </w:rPr>
                <m:t>Investment</m:t>
              </m:r>
              <m:ctrlPr>
                <w:rPr>
                  <w:rFonts w:ascii="Cambria Math" w:hAnsi="Cambria Math" w:cs="Times New Roman"/>
                </w:rPr>
              </m:ctrlPr>
            </m:e>
            <m:sub>
              <m:r>
                <w:rPr>
                  <w:rFonts w:ascii="Cambria Math" w:hAnsi="Cambria Math" w:cs="Times New Roman"/>
                </w:rPr>
                <m:t>t</m:t>
              </m:r>
            </m:sub>
          </m:sSub>
        </m:oMath>
      </m:oMathPara>
    </w:p>
    <w:p w14:paraId="605DE0E0" w14:textId="77777777" w:rsidR="00F80BAB" w:rsidRDefault="00F80BAB" w:rsidP="00F770EC">
      <w:pPr>
        <w:pStyle w:val="a5"/>
        <w:ind w:left="840"/>
        <w:rPr>
          <w:rFonts w:ascii="Times New Roman" w:hAnsi="Times New Roman" w:cs="Times New Roman"/>
        </w:rPr>
      </w:pPr>
    </w:p>
    <w:p w14:paraId="34F55A1A" w14:textId="5373491D" w:rsidR="00F770EC" w:rsidRDefault="00F80BAB" w:rsidP="00F770EC">
      <w:pPr>
        <w:pStyle w:val="a5"/>
        <w:ind w:left="840"/>
        <w:rPr>
          <w:rFonts w:ascii="Times New Roman" w:hAnsi="Times New Roman" w:cs="Times New Roman"/>
        </w:rPr>
      </w:pPr>
      <m:oMathPara>
        <m:oMath>
          <m:r>
            <m:rPr>
              <m:nor/>
            </m:rPr>
            <w:rPr>
              <w:rFonts w:ascii="Cambria Math" w:hAnsi="Cambria Math" w:cs="Times New Roman"/>
            </w:rPr>
            <m:t xml:space="preserve">Retained </m:t>
          </m:r>
          <m:sSub>
            <m:sSubPr>
              <m:ctrlPr>
                <w:rPr>
                  <w:rFonts w:ascii="Cambria Math" w:hAnsi="Cambria Math" w:cs="Times New Roman"/>
                  <w:i/>
                </w:rPr>
              </m:ctrlPr>
            </m:sSubPr>
            <m:e>
              <m:r>
                <m:rPr>
                  <m:nor/>
                </m:rPr>
                <w:rPr>
                  <w:rFonts w:ascii="Cambria Math" w:hAnsi="Cambria Math" w:cs="Times New Roman"/>
                </w:rPr>
                <m:t>Earnings</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Net </m:t>
          </m:r>
          <m:sSub>
            <m:sSubPr>
              <m:ctrlPr>
                <w:rPr>
                  <w:rFonts w:ascii="Cambria Math" w:hAnsi="Cambria Math" w:cs="Times New Roman"/>
                  <w:i/>
                </w:rPr>
              </m:ctrlPr>
            </m:sSubPr>
            <m:e>
              <m:r>
                <m:rPr>
                  <m:nor/>
                </m:rPr>
                <w:rPr>
                  <w:rFonts w:ascii="Cambria Math" w:hAnsi="Cambria Math" w:cs="Times New Roman"/>
                </w:rPr>
                <m:t>Income</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Dividends </m:t>
          </m:r>
          <m:sSub>
            <m:sSubPr>
              <m:ctrlPr>
                <w:rPr>
                  <w:rFonts w:ascii="Cambria Math" w:hAnsi="Cambria Math" w:cs="Times New Roman"/>
                  <w:i/>
                </w:rPr>
              </m:ctrlPr>
            </m:sSubPr>
            <m:e>
              <m:r>
                <m:rPr>
                  <m:nor/>
                </m:rPr>
                <w:rPr>
                  <w:rFonts w:ascii="Cambria Math" w:hAnsi="Cambria Math" w:cs="Times New Roman"/>
                </w:rPr>
                <m:t>Paid</m:t>
              </m:r>
              <m:ctrlPr>
                <w:rPr>
                  <w:rFonts w:ascii="Cambria Math" w:hAnsi="Cambria Math" w:cs="Times New Roman"/>
                </w:rPr>
              </m:ctrlPr>
            </m:e>
            <m:sub>
              <m:r>
                <w:rPr>
                  <w:rFonts w:ascii="Cambria Math" w:hAnsi="Cambria Math" w:cs="Times New Roman"/>
                </w:rPr>
                <m:t>t</m:t>
              </m:r>
            </m:sub>
          </m:sSub>
        </m:oMath>
      </m:oMathPara>
    </w:p>
    <w:p w14:paraId="4CE2B47D" w14:textId="77777777" w:rsidR="00D23160" w:rsidRDefault="00D23160" w:rsidP="00F770EC">
      <w:pPr>
        <w:pStyle w:val="a5"/>
        <w:ind w:left="840"/>
        <w:rPr>
          <w:rFonts w:ascii="Times New Roman" w:hAnsi="Times New Roman" w:cs="Times New Roman"/>
        </w:rPr>
      </w:pPr>
    </w:p>
    <w:p w14:paraId="2CF5D06B" w14:textId="51FD768B" w:rsidR="00D23160" w:rsidRPr="007D2C85" w:rsidRDefault="007D2C85" w:rsidP="009F24D8">
      <w:pPr>
        <w:pStyle w:val="a5"/>
        <w:numPr>
          <w:ilvl w:val="1"/>
          <w:numId w:val="2"/>
        </w:numPr>
        <w:rPr>
          <w:rFonts w:ascii="Times New Roman" w:hAnsi="Times New Roman" w:cs="Times New Roman"/>
        </w:rPr>
      </w:pPr>
      <w:r>
        <w:rPr>
          <w:rFonts w:ascii="Times New Roman" w:hAnsi="Times New Roman" w:cs="Times New Roman"/>
        </w:rPr>
        <w:t>Net Income</w:t>
      </w:r>
    </w:p>
    <w:p w14:paraId="2A0FE96B" w14:textId="736122B0" w:rsidR="009F24D8" w:rsidRPr="004B5EF5" w:rsidRDefault="00D44997" w:rsidP="009F24D8">
      <w:pPr>
        <w:rPr>
          <w:rFonts w:ascii="Times New Roman" w:hAnsi="Times New Roman" w:cs="Times New Roman"/>
        </w:rPr>
      </w:pPr>
      <m:oMathPara>
        <m:oMath>
          <m:r>
            <m:rPr>
              <m:nor/>
            </m:rPr>
            <w:rPr>
              <w:rFonts w:ascii="Cambria Math" w:hAnsi="Cambria Math" w:cs="Times New Roman"/>
            </w:rPr>
            <m:t xml:space="preserve">Net </m:t>
          </m:r>
          <m:sSub>
            <m:sSubPr>
              <m:ctrlPr>
                <w:rPr>
                  <w:rFonts w:ascii="Cambria Math" w:hAnsi="Cambria Math" w:cs="Times New Roman"/>
                  <w:i/>
                </w:rPr>
              </m:ctrlPr>
            </m:sSubPr>
            <m:e>
              <m:r>
                <m:rPr>
                  <m:nor/>
                </m:rPr>
                <w:rPr>
                  <w:rFonts w:ascii="Cambria Math" w:hAnsi="Cambria Math" w:cs="Times New Roman"/>
                </w:rPr>
                <m:t>Income</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Revenue</m:t>
              </m: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Cost of Goods </m:t>
          </m:r>
          <m:sSub>
            <m:sSubPr>
              <m:ctrlPr>
                <w:rPr>
                  <w:rFonts w:ascii="Cambria Math" w:hAnsi="Cambria Math" w:cs="Times New Roman"/>
                  <w:i/>
                </w:rPr>
              </m:ctrlPr>
            </m:sSubPr>
            <m:e>
              <m:r>
                <m:rPr>
                  <m:nor/>
                </m:rPr>
                <w:rPr>
                  <w:rFonts w:ascii="Cambria Math" w:hAnsi="Cambria Math" w:cs="Times New Roman"/>
                </w:rPr>
                <m:t>Sold</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Operating </m:t>
          </m:r>
          <m:sSub>
            <m:sSubPr>
              <m:ctrlPr>
                <w:rPr>
                  <w:rFonts w:ascii="Cambria Math" w:hAnsi="Cambria Math" w:cs="Times New Roman"/>
                  <w:i/>
                </w:rPr>
              </m:ctrlPr>
            </m:sSubPr>
            <m:e>
              <m:r>
                <m:rPr>
                  <m:nor/>
                </m:rPr>
                <w:rPr>
                  <w:rFonts w:ascii="Cambria Math" w:hAnsi="Cambria Math" w:cs="Times New Roman"/>
                </w:rPr>
                <m:t>Expenses</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Interest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Taxes</m:t>
              </m:r>
            </m:e>
            <m:sub>
              <m:r>
                <w:rPr>
                  <w:rFonts w:ascii="Cambria Math" w:hAnsi="Cambria Math" w:cs="Times New Roman"/>
                </w:rPr>
                <m:t>t</m:t>
              </m:r>
            </m:sub>
          </m:sSub>
        </m:oMath>
      </m:oMathPara>
    </w:p>
    <w:p w14:paraId="1A60462D" w14:textId="77777777" w:rsidR="004B5EF5" w:rsidRDefault="004B5EF5" w:rsidP="009F24D8">
      <w:pPr>
        <w:rPr>
          <w:rFonts w:ascii="Times New Roman" w:hAnsi="Times New Roman" w:cs="Times New Roman"/>
        </w:rPr>
      </w:pPr>
    </w:p>
    <w:p w14:paraId="58D51863" w14:textId="04CAD1C6" w:rsidR="009F24D8" w:rsidRPr="007D2C85" w:rsidRDefault="007D2C85" w:rsidP="007D2C85">
      <w:pPr>
        <w:pStyle w:val="a5"/>
        <w:numPr>
          <w:ilvl w:val="1"/>
          <w:numId w:val="2"/>
        </w:numPr>
        <w:rPr>
          <w:rFonts w:ascii="Times New Roman" w:hAnsi="Times New Roman" w:cs="Times New Roman"/>
        </w:rPr>
      </w:pPr>
      <w:r>
        <w:rPr>
          <w:rFonts w:ascii="Times New Roman" w:hAnsi="Times New Roman" w:cs="Times New Roman"/>
        </w:rPr>
        <w:t>Cash budget</w:t>
      </w:r>
    </w:p>
    <w:p w14:paraId="5A074B92" w14:textId="34216438" w:rsidR="009F24D8" w:rsidRPr="009F24D8" w:rsidRDefault="00D44997" w:rsidP="009F24D8">
      <w:pPr>
        <w:rPr>
          <w:rFonts w:ascii="Times New Roman" w:hAnsi="Times New Roman" w:cs="Times New Roman" w:hint="eastAsia"/>
        </w:rPr>
      </w:pPr>
      <m:oMathPara>
        <m:oMath>
          <m:sSub>
            <m:sSubPr>
              <m:ctrlPr>
                <w:rPr>
                  <w:rFonts w:ascii="Cambria Math" w:hAnsi="Cambria Math" w:cs="Times New Roman"/>
                  <w:i/>
                </w:rPr>
              </m:ctrlPr>
            </m:sSubPr>
            <m:e>
              <m:r>
                <m:rPr>
                  <m:nor/>
                </m:rPr>
                <w:rPr>
                  <w:rFonts w:ascii="Cambria Math" w:hAnsi="Cambria Math" w:cs="Times New Roman"/>
                </w:rPr>
                <m:t>Cash</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Cash</m:t>
              </m:r>
            </m:e>
            <m:sub>
              <m:r>
                <w:rPr>
                  <w:rFonts w:ascii="Cambria Math" w:hAnsi="Cambria Math" w:cs="Times New Roman"/>
                </w:rPr>
                <m:t>t-1</m:t>
              </m:r>
            </m:sub>
          </m:sSub>
          <m:r>
            <w:rPr>
              <w:rFonts w:ascii="Cambria Math" w:hAnsi="Cambria Math" w:cs="Times New Roman"/>
            </w:rPr>
            <m:t>+</m:t>
          </m:r>
          <m:r>
            <m:rPr>
              <m:nor/>
            </m:rPr>
            <w:rPr>
              <w:rFonts w:ascii="Cambria Math" w:hAnsi="Cambria Math" w:cs="Times New Roman"/>
            </w:rPr>
            <m:t xml:space="preserve">Net Cash </m:t>
          </m:r>
          <m:sSub>
            <m:sSubPr>
              <m:ctrlPr>
                <w:rPr>
                  <w:rFonts w:ascii="Cambria Math" w:hAnsi="Cambria Math" w:cs="Times New Roman"/>
                  <w:i/>
                </w:rPr>
              </m:ctrlPr>
            </m:sSubPr>
            <m:e>
              <m:r>
                <m:rPr>
                  <m:nor/>
                </m:rPr>
                <w:rPr>
                  <w:rFonts w:ascii="Cambria Math" w:hAnsi="Cambria Math" w:cs="Times New Roman"/>
                </w:rPr>
                <m:t>Flow</m:t>
              </m:r>
              <m:ctrlPr>
                <w:rPr>
                  <w:rFonts w:ascii="Cambria Math" w:hAnsi="Cambria Math" w:cs="Times New Roman"/>
                </w:rPr>
              </m:ctrlP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Repayments</m:t>
              </m: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 xml:space="preserve">New </m:t>
          </m:r>
          <m:sSub>
            <m:sSubPr>
              <m:ctrlPr>
                <w:rPr>
                  <w:rFonts w:ascii="Cambria Math" w:hAnsi="Cambria Math" w:cs="Times New Roman"/>
                  <w:i/>
                </w:rPr>
              </m:ctrlPr>
            </m:sSubPr>
            <m:e>
              <m:r>
                <m:rPr>
                  <m:nor/>
                </m:rPr>
                <w:rPr>
                  <w:rFonts w:ascii="Cambria Math" w:hAnsi="Cambria Math" w:cs="Times New Roman"/>
                </w:rPr>
                <m:t>Borrowing</m:t>
              </m:r>
              <m:ctrlPr>
                <w:rPr>
                  <w:rFonts w:ascii="Cambria Math" w:hAnsi="Cambria Math" w:cs="Times New Roman"/>
                </w:rPr>
              </m:ctrlPr>
            </m:e>
            <m:sub>
              <m:r>
                <w:rPr>
                  <w:rFonts w:ascii="Cambria Math" w:hAnsi="Cambria Math" w:cs="Times New Roman"/>
                </w:rPr>
                <m:t>t</m:t>
              </m:r>
            </m:sub>
          </m:sSub>
        </m:oMath>
      </m:oMathPara>
    </w:p>
    <w:p w14:paraId="206B21F9" w14:textId="685E6192" w:rsidR="000C7663" w:rsidRPr="00D55551" w:rsidRDefault="000C7663" w:rsidP="000C7663">
      <w:pPr>
        <w:pStyle w:val="a5"/>
        <w:ind w:left="840"/>
        <w:rPr>
          <w:rFonts w:ascii="Times New Roman" w:hAnsi="Times New Roman" w:cs="Times New Roman"/>
        </w:rPr>
      </w:pPr>
    </w:p>
    <w:p w14:paraId="3B8A71EF" w14:textId="77777777" w:rsidR="00B16C7F" w:rsidRDefault="000C7663" w:rsidP="00B16C7F">
      <w:pPr>
        <w:pStyle w:val="a5"/>
        <w:numPr>
          <w:ilvl w:val="0"/>
          <w:numId w:val="1"/>
        </w:numPr>
        <w:rPr>
          <w:rFonts w:ascii="Times New Roman" w:hAnsi="Times New Roman" w:cs="Times New Roman"/>
          <w:lang w:val="en-GB"/>
        </w:rPr>
      </w:pPr>
      <w:r w:rsidRPr="00D55551">
        <w:rPr>
          <w:rFonts w:ascii="Times New Roman" w:hAnsi="Times New Roman" w:cs="Times New Roman"/>
          <w:lang w:val="en-GB"/>
        </w:rPr>
        <w:t>Implement the model in Tensorflow and python</w:t>
      </w:r>
    </w:p>
    <w:p w14:paraId="792446F2" w14:textId="77777777" w:rsidR="00B16C7F" w:rsidRDefault="00B16C7F" w:rsidP="00B16C7F">
      <w:pPr>
        <w:pStyle w:val="a5"/>
        <w:ind w:left="840"/>
        <w:rPr>
          <w:rFonts w:ascii="Times New Roman" w:hAnsi="Times New Roman" w:cs="Times New Roman"/>
          <w:lang w:val="en-GB"/>
        </w:rPr>
      </w:pPr>
    </w:p>
    <w:p w14:paraId="7C2882A4" w14:textId="30FDA978" w:rsidR="000C7663" w:rsidRPr="00B16C7F" w:rsidRDefault="00596059" w:rsidP="00B16C7F">
      <w:pPr>
        <w:pStyle w:val="a5"/>
        <w:ind w:left="840"/>
        <w:rPr>
          <w:rFonts w:ascii="Times New Roman" w:hAnsi="Times New Roman" w:cs="Times New Roman" w:hint="eastAsia"/>
          <w:lang w:val="en-GB"/>
        </w:rPr>
      </w:pPr>
      <w:r w:rsidRPr="00B16C7F">
        <w:rPr>
          <w:rFonts w:ascii="Times New Roman" w:hAnsi="Times New Roman" w:cs="Times New Roman"/>
        </w:rPr>
        <w:t>I uploaded the code in Github</w:t>
      </w:r>
      <w:r w:rsidR="00860300">
        <w:rPr>
          <w:rFonts w:ascii="Times New Roman" w:hAnsi="Times New Roman" w:cs="Times New Roman" w:hint="eastAsia"/>
        </w:rPr>
        <w:t>.</w:t>
      </w:r>
    </w:p>
    <w:p w14:paraId="57554198" w14:textId="77777777" w:rsidR="000C7663" w:rsidRPr="00D55551" w:rsidRDefault="000C7663" w:rsidP="000C7663">
      <w:pPr>
        <w:pStyle w:val="a5"/>
        <w:ind w:left="840"/>
        <w:rPr>
          <w:rFonts w:ascii="Times New Roman" w:hAnsi="Times New Roman" w:cs="Times New Roman"/>
        </w:rPr>
      </w:pPr>
    </w:p>
    <w:p w14:paraId="7B3961D0" w14:textId="454B47A0" w:rsidR="000C7663" w:rsidRDefault="000C7663" w:rsidP="00315242">
      <w:pPr>
        <w:pStyle w:val="a5"/>
        <w:numPr>
          <w:ilvl w:val="0"/>
          <w:numId w:val="1"/>
        </w:numPr>
        <w:jc w:val="both"/>
        <w:rPr>
          <w:rFonts w:ascii="Times New Roman" w:hAnsi="Times New Roman" w:cs="Times New Roman"/>
        </w:rPr>
      </w:pPr>
      <w:r w:rsidRPr="00D55551">
        <w:rPr>
          <w:rFonts w:ascii="Times New Roman" w:hAnsi="Times New Roman" w:cs="Times New Roman"/>
          <w:lang w:val="en-GB"/>
        </w:rPr>
        <w:t>You can get income statement and balance sheet data from yahoo finance.  This blog post may help you.  </w:t>
      </w:r>
      <w:hyperlink r:id="rId5" w:tgtFrame="_blank" w:history="1">
        <w:r w:rsidRPr="00D55551">
          <w:rPr>
            <w:rStyle w:val="a3"/>
            <w:rFonts w:ascii="Times New Roman" w:hAnsi="Times New Roman" w:cs="Times New Roman"/>
            <w:lang w:val="en-GB"/>
          </w:rPr>
          <w:t>https://rfachrizal.medium.com/how-to-obtain-financial-statements-from-stocks-using-yfinance-87c432b803b8</w:t>
        </w:r>
      </w:hyperlink>
    </w:p>
    <w:p w14:paraId="29BCA679" w14:textId="3CA42FD1" w:rsidR="000C7663" w:rsidRDefault="00817295" w:rsidP="000C7663">
      <w:pPr>
        <w:pStyle w:val="a5"/>
        <w:ind w:left="840"/>
        <w:rPr>
          <w:rFonts w:ascii="Times New Roman" w:hAnsi="Times New Roman" w:cs="Times New Roman"/>
        </w:rPr>
      </w:pPr>
      <w:r w:rsidRPr="00817295">
        <w:rPr>
          <w:rFonts w:ascii="Times New Roman" w:hAnsi="Times New Roman" w:cs="Times New Roman"/>
        </w:rPr>
        <w:t>The income data from Yahoo Finance is limited to the past 5 years. Here, I used data from WRDS instead.</w:t>
      </w:r>
    </w:p>
    <w:p w14:paraId="6EC06507" w14:textId="77777777" w:rsidR="00817295" w:rsidRPr="00D55551" w:rsidRDefault="00817295" w:rsidP="000C7663">
      <w:pPr>
        <w:pStyle w:val="a5"/>
        <w:ind w:left="840"/>
        <w:rPr>
          <w:rFonts w:ascii="Times New Roman" w:hAnsi="Times New Roman" w:cs="Times New Roman"/>
        </w:rPr>
      </w:pPr>
    </w:p>
    <w:p w14:paraId="636A5D13" w14:textId="7BFC2542" w:rsidR="000C7663" w:rsidRDefault="000C7663" w:rsidP="00315242">
      <w:pPr>
        <w:pStyle w:val="a5"/>
        <w:numPr>
          <w:ilvl w:val="0"/>
          <w:numId w:val="1"/>
        </w:numPr>
        <w:jc w:val="both"/>
        <w:rPr>
          <w:rFonts w:ascii="Times New Roman" w:hAnsi="Times New Roman" w:cs="Times New Roman"/>
          <w:lang w:val="en-GB"/>
        </w:rPr>
      </w:pPr>
      <w:r w:rsidRPr="00D55551">
        <w:rPr>
          <w:rFonts w:ascii="Times New Roman" w:hAnsi="Times New Roman" w:cs="Times New Roman"/>
          <w:lang w:val="en-GB"/>
        </w:rPr>
        <w:lastRenderedPageBreak/>
        <w:t>Choose some companies to apply your model to.  How are you going to train your model?  How can you test if your model is good at forecasting the balance sheet of the company?  How can you ensure that your forecast at least respect the accounting identities, and at least satisfying the asset = liability + equity identity as other relationship stated in the papers quoted here?</w:t>
      </w:r>
    </w:p>
    <w:p w14:paraId="3D1D5EDB" w14:textId="77777777" w:rsidR="009A0716" w:rsidRDefault="009A0716" w:rsidP="009A0716">
      <w:pPr>
        <w:pStyle w:val="a5"/>
        <w:ind w:left="840"/>
        <w:rPr>
          <w:rFonts w:ascii="Times New Roman" w:hAnsi="Times New Roman" w:cs="Times New Roman"/>
          <w:lang w:val="en-GB"/>
        </w:rPr>
      </w:pPr>
    </w:p>
    <w:p w14:paraId="55804D52" w14:textId="3E8CC197" w:rsidR="009A0716" w:rsidRDefault="009A0716" w:rsidP="00315242">
      <w:pPr>
        <w:pStyle w:val="a5"/>
        <w:ind w:left="840"/>
        <w:jc w:val="both"/>
        <w:rPr>
          <w:rFonts w:ascii="Times New Roman" w:hAnsi="Times New Roman" w:cs="Times New Roman"/>
        </w:rPr>
      </w:pPr>
      <w:r w:rsidRPr="00350378">
        <w:rPr>
          <w:rFonts w:ascii="Times New Roman" w:hAnsi="Times New Roman" w:cs="Times New Roman"/>
          <w:b/>
          <w:bCs/>
          <w:lang w:val="en-GB"/>
        </w:rPr>
        <w:t>How are you going to train your model?</w:t>
      </w:r>
      <w:r w:rsidRPr="00350378">
        <w:rPr>
          <w:rFonts w:ascii="Times New Roman" w:hAnsi="Times New Roman" w:cs="Times New Roman"/>
          <w:lang w:val="en-GB"/>
        </w:rPr>
        <w:t> </w:t>
      </w:r>
      <w:r w:rsidRPr="00350378">
        <w:rPr>
          <w:rFonts w:ascii="Times New Roman" w:hAnsi="Times New Roman" w:cs="Times New Roman"/>
        </w:rPr>
        <w:t>Due to the limited availability of time-series data for a single company, we will train the model using data from multiple companies, dividing the dataset by company rather than time. This approach allows us to leverage a larger dataset, capturing a diverse range of financial behaviors across companies, which enhances the model’s generalizability. By incorporating data from various companies, we can identify common patterns and relationships that apply broadly across industries or within specific sectors.</w:t>
      </w:r>
    </w:p>
    <w:p w14:paraId="087AE9C4" w14:textId="77777777" w:rsidR="0045215F" w:rsidRDefault="0045215F" w:rsidP="009A0716">
      <w:pPr>
        <w:pStyle w:val="a5"/>
        <w:ind w:left="840"/>
        <w:rPr>
          <w:rFonts w:ascii="Times New Roman" w:hAnsi="Times New Roman" w:cs="Times New Roman"/>
          <w:lang w:val="en-GB"/>
        </w:rPr>
      </w:pPr>
    </w:p>
    <w:p w14:paraId="2F7C8854" w14:textId="4F065783" w:rsidR="00EC577F" w:rsidRDefault="00EC577F" w:rsidP="00315242">
      <w:pPr>
        <w:pStyle w:val="a5"/>
        <w:ind w:left="840"/>
        <w:jc w:val="both"/>
        <w:rPr>
          <w:rFonts w:ascii="Times New Roman" w:hAnsi="Times New Roman" w:cs="Times New Roman"/>
          <w:lang w:val="en-GB"/>
        </w:rPr>
      </w:pPr>
      <w:r w:rsidRPr="00EC577F">
        <w:rPr>
          <w:rFonts w:ascii="Times New Roman" w:hAnsi="Times New Roman" w:cs="Times New Roman"/>
          <w:b/>
          <w:bCs/>
          <w:lang w:val="en-GB"/>
        </w:rPr>
        <w:t>How can you test if your model is good at forecasting the balance sheet of the company? </w:t>
      </w:r>
      <w:r w:rsidR="00315242" w:rsidRPr="00315242">
        <w:rPr>
          <w:rFonts w:ascii="Times New Roman" w:hAnsi="Times New Roman" w:cs="Times New Roman"/>
          <w:lang w:val="en-GB"/>
        </w:rPr>
        <w:t>To test if the model is good at forecasting the balance sheet, we would evaluate both the directionality and quantitative accuracy of its predictions. Directionality testing ensures the model captures correct trends, such as assets increasing with revenue growth or liabilities decreasing with reduced financing, by comparing the predicted changes with actual changes in sign and overall trend. Quantitative accuracy is assessed using metrics like Mean Absolute Percentage Error (MAPE) and Root Mean Square Error (RMSE), which measure the size of the error between predicted and actual values. Combining these approaches allows us to validate that the model not only aligns with realistic financial behaviors but also delivers precise forecasts. This dual evaluation ensures robustness in both high-level trends and detailed values.</w:t>
      </w:r>
    </w:p>
    <w:p w14:paraId="61A38599" w14:textId="77777777" w:rsidR="00ED5091" w:rsidRDefault="00ED5091" w:rsidP="00315242">
      <w:pPr>
        <w:pStyle w:val="a5"/>
        <w:ind w:left="840"/>
        <w:jc w:val="both"/>
        <w:rPr>
          <w:rFonts w:ascii="Times New Roman" w:hAnsi="Times New Roman" w:cs="Times New Roman"/>
          <w:lang w:val="en-GB"/>
        </w:rPr>
      </w:pPr>
    </w:p>
    <w:p w14:paraId="1696C034" w14:textId="77777777" w:rsidR="00EE7941" w:rsidRPr="00315242" w:rsidRDefault="00EE7941" w:rsidP="00315242">
      <w:pPr>
        <w:pStyle w:val="a5"/>
        <w:ind w:left="840"/>
        <w:jc w:val="both"/>
        <w:rPr>
          <w:rFonts w:ascii="Times New Roman" w:hAnsi="Times New Roman" w:cs="Times New Roman"/>
          <w:lang w:val="en-GB"/>
        </w:rPr>
      </w:pPr>
    </w:p>
    <w:p w14:paraId="104300F3" w14:textId="57586B7D" w:rsidR="000C7663" w:rsidRPr="00037351" w:rsidRDefault="00E112E4" w:rsidP="00037351">
      <w:pPr>
        <w:pStyle w:val="a5"/>
        <w:ind w:left="840"/>
        <w:jc w:val="both"/>
        <w:rPr>
          <w:rFonts w:ascii="Times New Roman" w:hAnsi="Times New Roman" w:cs="Times New Roman"/>
          <w:lang w:val="en-GB"/>
        </w:rPr>
      </w:pPr>
      <w:r w:rsidRPr="00555E4B">
        <w:rPr>
          <w:rFonts w:ascii="Times New Roman" w:hAnsi="Times New Roman" w:cs="Times New Roman"/>
          <w:b/>
          <w:bCs/>
          <w:lang w:val="en-GB"/>
        </w:rPr>
        <w:t>How can you ensure that your forecast at least respect the accounting identities, and at least satisfying the asset = liability + equity identity as other relationship stated in the papers quoted here?</w:t>
      </w:r>
      <w:r w:rsidR="005849C4">
        <w:rPr>
          <w:rFonts w:ascii="Times New Roman" w:hAnsi="Times New Roman" w:cs="Times New Roman" w:hint="eastAsia"/>
          <w:lang w:val="en-GB"/>
        </w:rPr>
        <w:t xml:space="preserve"> </w:t>
      </w:r>
      <w:r w:rsidR="002B6D61" w:rsidRPr="00555E4B">
        <w:rPr>
          <w:rFonts w:ascii="Times New Roman" w:hAnsi="Times New Roman" w:cs="Times New Roman" w:hint="eastAsia"/>
          <w:lang w:val="en-GB"/>
        </w:rPr>
        <w:t xml:space="preserve">I follow the </w:t>
      </w:r>
      <w:r w:rsidR="002B6D61" w:rsidRPr="00555E4B">
        <w:rPr>
          <w:rFonts w:ascii="Times New Roman" w:hAnsi="Times New Roman" w:cs="Times New Roman"/>
        </w:rPr>
        <w:t>methodology</w:t>
      </w:r>
      <w:r w:rsidR="002B6D61" w:rsidRPr="00555E4B">
        <w:rPr>
          <w:rFonts w:ascii="Times New Roman" w:hAnsi="Times New Roman" w:cs="Times New Roman" w:hint="eastAsia"/>
        </w:rPr>
        <w:t xml:space="preserve"> proposed by </w:t>
      </w:r>
      <w:r w:rsidR="002B6D61" w:rsidRPr="00555E4B">
        <w:rPr>
          <w:rFonts w:ascii="Times New Roman" w:hAnsi="Times New Roman" w:cs="Times New Roman"/>
        </w:rPr>
        <w:t>Vélez-Pareja</w:t>
      </w:r>
      <w:r w:rsidR="002B6D61" w:rsidRPr="00555E4B">
        <w:rPr>
          <w:rFonts w:ascii="Times New Roman" w:hAnsi="Times New Roman" w:cs="Times New Roman" w:hint="eastAsia"/>
        </w:rPr>
        <w:t xml:space="preserve"> strictly,</w:t>
      </w:r>
      <w:r w:rsidR="002B6D61" w:rsidRPr="00555E4B">
        <w:rPr>
          <w:rFonts w:ascii="Times New Roman" w:hAnsi="Times New Roman" w:cs="Times New Roman"/>
        </w:rPr>
        <w:t xml:space="preserve"> </w:t>
      </w:r>
      <w:r w:rsidR="002B6D61" w:rsidRPr="00555E4B">
        <w:rPr>
          <w:rFonts w:ascii="Times New Roman" w:hAnsi="Times New Roman" w:cs="Times New Roman"/>
        </w:rPr>
        <w:t>avoid</w:t>
      </w:r>
      <w:r w:rsidR="002B6D61" w:rsidRPr="00555E4B">
        <w:rPr>
          <w:rFonts w:ascii="Times New Roman" w:hAnsi="Times New Roman" w:cs="Times New Roman" w:hint="eastAsia"/>
        </w:rPr>
        <w:t>ing</w:t>
      </w:r>
      <w:r w:rsidR="002B6D61" w:rsidRPr="00555E4B">
        <w:rPr>
          <w:rFonts w:ascii="Times New Roman" w:hAnsi="Times New Roman" w:cs="Times New Roman"/>
        </w:rPr>
        <w:t xml:space="preserve"> using arbitrary balancing figures (plugs)</w:t>
      </w:r>
      <w:r w:rsidR="002B6D61" w:rsidRPr="00555E4B">
        <w:rPr>
          <w:rFonts w:ascii="Times New Roman" w:hAnsi="Times New Roman" w:cs="Times New Roman" w:hint="eastAsia"/>
        </w:rPr>
        <w:t xml:space="preserve"> and </w:t>
      </w:r>
      <w:r w:rsidR="002B6D61" w:rsidRPr="00555E4B">
        <w:rPr>
          <w:rFonts w:ascii="Times New Roman" w:hAnsi="Times New Roman" w:cs="Times New Roman"/>
        </w:rPr>
        <w:t>calculat</w:t>
      </w:r>
      <w:r w:rsidR="002B6D61" w:rsidRPr="00555E4B">
        <w:rPr>
          <w:rFonts w:ascii="Times New Roman" w:hAnsi="Times New Roman" w:cs="Times New Roman" w:hint="eastAsia"/>
        </w:rPr>
        <w:t>ing</w:t>
      </w:r>
      <w:r w:rsidR="002B6D61" w:rsidRPr="00555E4B">
        <w:rPr>
          <w:rFonts w:ascii="Times New Roman" w:hAnsi="Times New Roman" w:cs="Times New Roman"/>
        </w:rPr>
        <w:t xml:space="preserve"> each field logically based on drivers and dependencies.</w:t>
      </w:r>
      <w:r w:rsidR="00080BEC" w:rsidRPr="00555E4B">
        <w:rPr>
          <w:rFonts w:ascii="Times New Roman" w:hAnsi="Times New Roman" w:cs="Times New Roman" w:hint="eastAsia"/>
        </w:rPr>
        <w:t xml:space="preserve"> Besides, </w:t>
      </w:r>
    </w:p>
    <w:p w14:paraId="6384E2C2" w14:textId="77777777" w:rsidR="000C7663" w:rsidRPr="00D55551" w:rsidRDefault="000C7663" w:rsidP="000C7663">
      <w:pPr>
        <w:pStyle w:val="a5"/>
        <w:ind w:left="840"/>
        <w:rPr>
          <w:rFonts w:ascii="Times New Roman" w:hAnsi="Times New Roman" w:cs="Times New Roman"/>
        </w:rPr>
      </w:pPr>
    </w:p>
    <w:p w14:paraId="02818D21" w14:textId="689C95C7" w:rsidR="000C7663" w:rsidRDefault="000C7663" w:rsidP="000C7663">
      <w:pPr>
        <w:pStyle w:val="a5"/>
        <w:numPr>
          <w:ilvl w:val="0"/>
          <w:numId w:val="1"/>
        </w:numPr>
        <w:rPr>
          <w:rFonts w:ascii="Times New Roman" w:hAnsi="Times New Roman" w:cs="Times New Roman"/>
          <w:lang w:val="en-GB"/>
        </w:rPr>
      </w:pPr>
      <w:r w:rsidRPr="00D55551">
        <w:rPr>
          <w:rFonts w:ascii="Times New Roman" w:hAnsi="Times New Roman" w:cs="Times New Roman"/>
          <w:lang w:val="en-GB"/>
        </w:rPr>
        <w:t>Can you use your model to forecast earnings?</w:t>
      </w:r>
    </w:p>
    <w:p w14:paraId="6519FCA1" w14:textId="77777777" w:rsidR="00860300" w:rsidRDefault="00860300" w:rsidP="00082DA2">
      <w:pPr>
        <w:pStyle w:val="a5"/>
        <w:ind w:left="840"/>
        <w:jc w:val="both"/>
        <w:rPr>
          <w:rFonts w:ascii="Times New Roman" w:hAnsi="Times New Roman" w:cs="Times New Roman"/>
          <w:lang w:val="en-GB"/>
        </w:rPr>
      </w:pPr>
    </w:p>
    <w:p w14:paraId="6340B98C" w14:textId="2BD6A8E4" w:rsidR="007A40C5" w:rsidRPr="003C3BDD" w:rsidRDefault="007A40C5" w:rsidP="00082DA2">
      <w:pPr>
        <w:pStyle w:val="a5"/>
        <w:ind w:left="840"/>
        <w:jc w:val="both"/>
        <w:rPr>
          <w:rFonts w:ascii="Times New Roman" w:hAnsi="Times New Roman" w:cs="Times New Roman"/>
        </w:rPr>
      </w:pPr>
      <w:r w:rsidRPr="007A40C5">
        <w:rPr>
          <w:rFonts w:ascii="Times New Roman" w:hAnsi="Times New Roman" w:cs="Times New Roman"/>
          <w:lang w:val="en-GB"/>
        </w:rPr>
        <w:t>Yes, the balance sheet forecasting model can be extended to forecast earnings by integrating it with the income statement. Earnings, often represented as Net Income, are a direct output of the income statement and are intrinsically linked to other components of the financial statements.</w:t>
      </w:r>
    </w:p>
    <w:p w14:paraId="705ADB51" w14:textId="77777777" w:rsidR="000C7663" w:rsidRPr="00D55551" w:rsidRDefault="000C7663" w:rsidP="000C7663">
      <w:pPr>
        <w:pStyle w:val="a5"/>
        <w:ind w:left="840"/>
        <w:rPr>
          <w:rFonts w:ascii="Times New Roman" w:hAnsi="Times New Roman" w:cs="Times New Roman"/>
        </w:rPr>
      </w:pPr>
    </w:p>
    <w:p w14:paraId="3F0FDBB1" w14:textId="5AF6A3C3" w:rsidR="000C7663" w:rsidRDefault="000C7663" w:rsidP="000C7663">
      <w:pPr>
        <w:pStyle w:val="a5"/>
        <w:numPr>
          <w:ilvl w:val="0"/>
          <w:numId w:val="1"/>
        </w:numPr>
        <w:rPr>
          <w:rFonts w:ascii="Times New Roman" w:hAnsi="Times New Roman" w:cs="Times New Roman"/>
          <w:lang w:val="en-GB"/>
        </w:rPr>
      </w:pPr>
      <w:r w:rsidRPr="00D55551">
        <w:rPr>
          <w:rFonts w:ascii="Times New Roman" w:hAnsi="Times New Roman" w:cs="Times New Roman"/>
          <w:lang w:val="en-GB"/>
        </w:rPr>
        <w:t>What are the ML techniques we can use to your model to make it better?</w:t>
      </w:r>
    </w:p>
    <w:p w14:paraId="465C1816" w14:textId="77777777" w:rsidR="00082DA2" w:rsidRDefault="00082DA2" w:rsidP="003C3BDD">
      <w:pPr>
        <w:pStyle w:val="a5"/>
        <w:ind w:left="840"/>
        <w:rPr>
          <w:rFonts w:ascii="Times New Roman" w:hAnsi="Times New Roman" w:cs="Times New Roman"/>
          <w:lang w:val="en-GB"/>
        </w:rPr>
      </w:pPr>
    </w:p>
    <w:p w14:paraId="58182BA1" w14:textId="3E06ABC3" w:rsidR="00082DA2" w:rsidRPr="00082DA2" w:rsidRDefault="00082DA2" w:rsidP="00082DA2">
      <w:pPr>
        <w:pStyle w:val="a5"/>
        <w:ind w:left="840"/>
        <w:jc w:val="both"/>
        <w:rPr>
          <w:rFonts w:ascii="Times New Roman" w:hAnsi="Times New Roman" w:cs="Times New Roman"/>
        </w:rPr>
      </w:pPr>
      <w:r w:rsidRPr="00082DA2">
        <w:rPr>
          <w:rFonts w:ascii="Times New Roman" w:hAnsi="Times New Roman" w:cs="Times New Roman"/>
        </w:rPr>
        <w:t xml:space="preserve">Random Forest is particularly effective for predicting equity investment across a large dataset, such as S&amp;P 500 companies (n=500) over </w:t>
      </w:r>
      <w:r w:rsidR="003A43C7">
        <w:rPr>
          <w:rFonts w:ascii="Times New Roman" w:hAnsi="Times New Roman" w:cs="Times New Roman" w:hint="eastAsia"/>
        </w:rPr>
        <w:t>different</w:t>
      </w:r>
      <w:r w:rsidRPr="00082DA2">
        <w:rPr>
          <w:rFonts w:ascii="Times New Roman" w:hAnsi="Times New Roman" w:cs="Times New Roman"/>
        </w:rPr>
        <w:t xml:space="preserve"> time period</w:t>
      </w:r>
      <w:r w:rsidR="003A43C7">
        <w:rPr>
          <w:rFonts w:ascii="Times New Roman" w:hAnsi="Times New Roman" w:cs="Times New Roman" w:hint="eastAsia"/>
        </w:rPr>
        <w:t xml:space="preserve"> for different companies (t &gt; 20)</w:t>
      </w:r>
      <w:r w:rsidRPr="00082DA2">
        <w:rPr>
          <w:rFonts w:ascii="Times New Roman" w:hAnsi="Times New Roman" w:cs="Times New Roman"/>
        </w:rPr>
        <w:t xml:space="preserve">. It can handle </w:t>
      </w:r>
      <w:r w:rsidR="009D199B">
        <w:rPr>
          <w:rFonts w:ascii="Times New Roman" w:hAnsi="Times New Roman" w:cs="Times New Roman" w:hint="eastAsia"/>
        </w:rPr>
        <w:t>pan</w:t>
      </w:r>
      <w:r w:rsidR="00B20DEB">
        <w:rPr>
          <w:rFonts w:ascii="Times New Roman" w:hAnsi="Times New Roman" w:cs="Times New Roman" w:hint="eastAsia"/>
        </w:rPr>
        <w:t>e</w:t>
      </w:r>
      <w:r w:rsidR="009D199B">
        <w:rPr>
          <w:rFonts w:ascii="Times New Roman" w:hAnsi="Times New Roman" w:cs="Times New Roman" w:hint="eastAsia"/>
        </w:rPr>
        <w:t>l</w:t>
      </w:r>
      <w:r w:rsidRPr="00082DA2">
        <w:rPr>
          <w:rFonts w:ascii="Times New Roman" w:hAnsi="Times New Roman" w:cs="Times New Roman"/>
        </w:rPr>
        <w:t xml:space="preserve"> data efficiently, capturing patterns and differences among these companies without requiring sequential time dependencies. For instance, representing features such as </w:t>
      </w:r>
      <w:r w:rsidR="00F0770E">
        <w:rPr>
          <w:rFonts w:ascii="Times New Roman" w:hAnsi="Times New Roman" w:cs="Times New Roman" w:hint="eastAsia"/>
        </w:rPr>
        <w:t>firm age</w:t>
      </w:r>
      <w:r w:rsidRPr="00082DA2">
        <w:rPr>
          <w:rFonts w:ascii="Times New Roman" w:hAnsi="Times New Roman" w:cs="Times New Roman"/>
        </w:rPr>
        <w:t>, industry, market capitalization</w:t>
      </w:r>
      <w:r w:rsidR="00FC58C8">
        <w:rPr>
          <w:rFonts w:ascii="Times New Roman" w:hAnsi="Times New Roman" w:cs="Times New Roman" w:hint="eastAsia"/>
        </w:rPr>
        <w:t xml:space="preserve"> </w:t>
      </w:r>
      <w:r w:rsidR="00FC58C8" w:rsidRPr="00082DA2">
        <w:rPr>
          <w:rFonts w:ascii="Times New Roman" w:hAnsi="Times New Roman" w:cs="Times New Roman"/>
        </w:rPr>
        <w:t>or</w:t>
      </w:r>
      <w:r w:rsidR="00FC58C8">
        <w:rPr>
          <w:rFonts w:ascii="Times New Roman" w:hAnsi="Times New Roman" w:cs="Times New Roman" w:hint="eastAsia"/>
        </w:rPr>
        <w:t xml:space="preserve"> other financial indicators</w:t>
      </w:r>
      <w:r w:rsidRPr="00082DA2">
        <w:rPr>
          <w:rFonts w:ascii="Times New Roman" w:hAnsi="Times New Roman" w:cs="Times New Roman"/>
        </w:rPr>
        <w:t>, Random Forest identifies key drivers of equity investment</w:t>
      </w:r>
      <w:r w:rsidR="00FC58C8">
        <w:rPr>
          <w:rFonts w:ascii="Times New Roman" w:hAnsi="Times New Roman" w:cs="Times New Roman" w:hint="eastAsia"/>
        </w:rPr>
        <w:t xml:space="preserve"> and other input variables for forecasting the financial statements</w:t>
      </w:r>
      <w:r w:rsidRPr="00082DA2">
        <w:rPr>
          <w:rFonts w:ascii="Times New Roman" w:hAnsi="Times New Roman" w:cs="Times New Roman"/>
        </w:rPr>
        <w:t>. This method is robust to the heterogeneity of financial data across 500 companies, works well with non-linear relationships, and is computationally efficient, making it ideal for large-scale horizontal comparisons in a given period.</w:t>
      </w:r>
    </w:p>
    <w:p w14:paraId="5E6A4E5B" w14:textId="77777777" w:rsidR="00082DA2" w:rsidRPr="00082DA2" w:rsidRDefault="00082DA2" w:rsidP="003C3BDD">
      <w:pPr>
        <w:pStyle w:val="a5"/>
        <w:ind w:left="840"/>
        <w:rPr>
          <w:rFonts w:ascii="Times New Roman" w:hAnsi="Times New Roman" w:cs="Times New Roman"/>
        </w:rPr>
      </w:pPr>
    </w:p>
    <w:p w14:paraId="12F9D17F" w14:textId="77777777" w:rsidR="000C7663" w:rsidRPr="00D55551" w:rsidRDefault="000C7663" w:rsidP="000C7663">
      <w:pPr>
        <w:pStyle w:val="a5"/>
        <w:rPr>
          <w:rFonts w:ascii="Times New Roman" w:hAnsi="Times New Roman" w:cs="Times New Roman"/>
        </w:rPr>
      </w:pPr>
    </w:p>
    <w:p w14:paraId="7D30FA13" w14:textId="77777777" w:rsidR="000C7663" w:rsidRPr="00D55551" w:rsidRDefault="000C7663" w:rsidP="000C7663">
      <w:pPr>
        <w:pStyle w:val="a5"/>
        <w:ind w:left="840"/>
        <w:rPr>
          <w:rFonts w:ascii="Times New Roman" w:hAnsi="Times New Roman" w:cs="Times New Roman"/>
        </w:rPr>
      </w:pPr>
    </w:p>
    <w:p w14:paraId="5E6BF1B0" w14:textId="232BC525" w:rsidR="000C7663" w:rsidRDefault="000C7663" w:rsidP="00860300">
      <w:pPr>
        <w:pStyle w:val="a5"/>
        <w:numPr>
          <w:ilvl w:val="0"/>
          <w:numId w:val="1"/>
        </w:numPr>
        <w:jc w:val="both"/>
        <w:rPr>
          <w:rFonts w:ascii="Times New Roman" w:hAnsi="Times New Roman" w:cs="Times New Roman"/>
          <w:lang w:val="en-GB"/>
        </w:rPr>
      </w:pPr>
      <w:r w:rsidRPr="00D55551">
        <w:rPr>
          <w:rFonts w:ascii="Times New Roman" w:hAnsi="Times New Roman" w:cs="Times New Roman"/>
          <w:lang w:val="en-GB"/>
        </w:rPr>
        <w:t>Hint: simulation is highly related to prediction.  Suppose that you can simulate y(t+1) given y(t).  The prediction problem is very simple to implement numerically.  A general form of the model can be written as y(t+1) = f( x(t), y(t) ) + n(t),  where n(t) is some noise term to be specified, and x(t) are additional sets of variables that are relevant for the simulation.  What should x(t) be? </w:t>
      </w:r>
    </w:p>
    <w:p w14:paraId="6AF09D7D" w14:textId="77777777" w:rsidR="00860300" w:rsidRDefault="00860300" w:rsidP="00860300">
      <w:pPr>
        <w:pStyle w:val="a5"/>
        <w:ind w:left="840"/>
        <w:jc w:val="both"/>
        <w:rPr>
          <w:rFonts w:ascii="Times New Roman" w:hAnsi="Times New Roman" w:cs="Times New Roman"/>
          <w:lang w:val="en-GB"/>
        </w:rPr>
      </w:pPr>
    </w:p>
    <w:p w14:paraId="10F9EF09" w14:textId="41C2B95F" w:rsidR="00844355" w:rsidRPr="00D55551" w:rsidRDefault="00860300" w:rsidP="00D7617E">
      <w:pPr>
        <w:pStyle w:val="a5"/>
        <w:ind w:left="840"/>
        <w:jc w:val="both"/>
        <w:rPr>
          <w:rFonts w:ascii="Times New Roman" w:hAnsi="Times New Roman" w:cs="Times New Roman"/>
          <w:lang w:val="en-GB"/>
        </w:rPr>
      </w:pPr>
      <w:r w:rsidRPr="00860300">
        <w:rPr>
          <w:rFonts w:ascii="Times New Roman" w:hAnsi="Times New Roman" w:cs="Times New Roman"/>
          <w:lang w:val="en-GB"/>
        </w:rPr>
        <w:t>The variables x(t) should include all relevant external and internal factors, such as macroeconomic indicators, industry trends, or derived variables like growth rates, to make the simulation more accurate.</w:t>
      </w:r>
      <w:r w:rsidR="00852B27">
        <w:rPr>
          <w:rFonts w:ascii="Times New Roman" w:hAnsi="Times New Roman" w:cs="Times New Roman" w:hint="eastAsia"/>
          <w:lang w:val="en-GB"/>
        </w:rPr>
        <w:t xml:space="preserve"> </w:t>
      </w:r>
      <w:r w:rsidR="00D7617E" w:rsidRPr="00D7617E">
        <w:rPr>
          <w:rFonts w:ascii="Times New Roman" w:hAnsi="Times New Roman" w:cs="Times New Roman"/>
          <w:lang w:val="en-GB"/>
        </w:rPr>
        <w:t>Recently, the use of investor attention metrics, such as website search behavior (e.g., EDGAR filings or Google search trends), has gained significant interest in prediction models.</w:t>
      </w:r>
    </w:p>
    <w:p w14:paraId="4F356CA6" w14:textId="77777777" w:rsidR="00844355" w:rsidRDefault="00844355" w:rsidP="00860300">
      <w:pPr>
        <w:numPr>
          <w:ilvl w:val="0"/>
          <w:numId w:val="2"/>
        </w:numPr>
        <w:jc w:val="both"/>
        <w:rPr>
          <w:rFonts w:ascii="Times New Roman" w:hAnsi="Times New Roman" w:cs="Times New Roman"/>
        </w:rPr>
      </w:pPr>
      <w:r w:rsidRPr="00D55551">
        <w:rPr>
          <w:rFonts w:ascii="Times New Roman" w:hAnsi="Times New Roman" w:cs="Times New Roman"/>
        </w:rPr>
        <w:t>Testing plans and testing results for checking your implementation is correct and your results are valid. </w:t>
      </w:r>
    </w:p>
    <w:p w14:paraId="277BDF25" w14:textId="3E7A6DA5" w:rsidR="005B408B" w:rsidRDefault="00266DD0" w:rsidP="005B408B">
      <w:pPr>
        <w:pStyle w:val="a5"/>
        <w:ind w:left="840"/>
        <w:jc w:val="both"/>
        <w:rPr>
          <w:rFonts w:ascii="Times New Roman" w:hAnsi="Times New Roman" w:cs="Times New Roman"/>
          <w:lang w:val="en-GB"/>
        </w:rPr>
      </w:pPr>
      <w:r>
        <w:rPr>
          <w:rFonts w:ascii="Times New Roman" w:hAnsi="Times New Roman" w:cs="Times New Roman"/>
        </w:rPr>
        <w:t xml:space="preserve">First, </w:t>
      </w:r>
      <w:r w:rsidR="00E74F3A">
        <w:rPr>
          <w:rFonts w:ascii="Times New Roman" w:hAnsi="Times New Roman" w:cs="Times New Roman"/>
        </w:rPr>
        <w:t xml:space="preserve">following the method in </w:t>
      </w:r>
      <w:r w:rsidR="0028122B" w:rsidRPr="00D55551">
        <w:rPr>
          <w:rFonts w:ascii="Times New Roman" w:hAnsi="Times New Roman" w:cs="Times New Roman"/>
        </w:rPr>
        <w:t>Vélez-Pareja</w:t>
      </w:r>
      <w:r w:rsidR="0028122B">
        <w:rPr>
          <w:rFonts w:ascii="Times New Roman" w:hAnsi="Times New Roman" w:cs="Times New Roman"/>
        </w:rPr>
        <w:t>, the identity</w:t>
      </w:r>
      <w:r w:rsidR="007805A6">
        <w:rPr>
          <w:rFonts w:ascii="Times New Roman" w:hAnsi="Times New Roman" w:cs="Times New Roman"/>
        </w:rPr>
        <w:t>,</w:t>
      </w:r>
      <w:r w:rsidR="0028122B">
        <w:rPr>
          <w:rFonts w:ascii="Times New Roman" w:hAnsi="Times New Roman" w:cs="Times New Roman"/>
        </w:rPr>
        <w:t xml:space="preserve"> </w:t>
      </w:r>
      <w:r w:rsidR="0028122B" w:rsidRPr="007805A6">
        <w:rPr>
          <w:rFonts w:ascii="Times New Roman" w:hAnsi="Times New Roman" w:cs="Times New Roman"/>
        </w:rPr>
        <w:t>Assets = Liabilities + Equity</w:t>
      </w:r>
      <w:r w:rsidR="007805A6">
        <w:rPr>
          <w:rFonts w:ascii="Times New Roman" w:hAnsi="Times New Roman" w:cs="Times New Roman"/>
        </w:rPr>
        <w:t xml:space="preserve">, is going to be satisfied. To </w:t>
      </w:r>
      <w:r w:rsidR="002224CC">
        <w:rPr>
          <w:rFonts w:ascii="Times New Roman" w:hAnsi="Times New Roman" w:cs="Times New Roman"/>
        </w:rPr>
        <w:t xml:space="preserve">test the accuracy of prediction, </w:t>
      </w:r>
      <w:r w:rsidR="005B408B" w:rsidRPr="00315242">
        <w:rPr>
          <w:rFonts w:ascii="Times New Roman" w:hAnsi="Times New Roman" w:cs="Times New Roman"/>
          <w:lang w:val="en-GB"/>
        </w:rPr>
        <w:t>we would evaluate both the directionality and quantitative accuracy of its predictions</w:t>
      </w:r>
      <w:r w:rsidR="00412A2D">
        <w:rPr>
          <w:rFonts w:ascii="Times New Roman" w:hAnsi="Times New Roman" w:cs="Times New Roman"/>
          <w:lang w:val="en-GB"/>
        </w:rPr>
        <w:t xml:space="preserve"> among all the sample companies</w:t>
      </w:r>
      <w:r w:rsidR="005B408B" w:rsidRPr="00315242">
        <w:rPr>
          <w:rFonts w:ascii="Times New Roman" w:hAnsi="Times New Roman" w:cs="Times New Roman"/>
          <w:lang w:val="en-GB"/>
        </w:rPr>
        <w:t>. Directionality testing ensures the model captures correct trends, such as assets increasing with revenue growth or liabilities decreasing with reduced financing, by comparing the predicted changes with actual changes in sign and overall trend. Quantitative accuracy is assessed using metrics like Mean Absolute Percentage Error (MAPE) and Root Mean Square Error (RMSE), which measure the size of the error between predicted and actual values.</w:t>
      </w:r>
    </w:p>
    <w:p w14:paraId="51A66053" w14:textId="562C63B5" w:rsidR="0028122B" w:rsidRPr="005B408B" w:rsidRDefault="0028122B" w:rsidP="007805A6">
      <w:pPr>
        <w:pStyle w:val="a5"/>
        <w:jc w:val="both"/>
        <w:rPr>
          <w:rFonts w:ascii="Times New Roman" w:hAnsi="Times New Roman" w:cs="Times New Roman"/>
          <w:lang w:val="en-GB"/>
        </w:rPr>
      </w:pPr>
    </w:p>
    <w:p w14:paraId="7E9FB9BC" w14:textId="77777777" w:rsidR="00261EE6" w:rsidRDefault="00261EE6" w:rsidP="00261EE6">
      <w:pPr>
        <w:jc w:val="both"/>
        <w:rPr>
          <w:rFonts w:ascii="Times New Roman" w:hAnsi="Times New Roman" w:cs="Times New Roman"/>
        </w:rPr>
      </w:pPr>
    </w:p>
    <w:p w14:paraId="7443D5B0" w14:textId="111DA929" w:rsidR="00261EE6" w:rsidRDefault="00261EE6" w:rsidP="00261EE6">
      <w:pPr>
        <w:jc w:val="both"/>
        <w:rPr>
          <w:rFonts w:ascii="Times New Roman" w:hAnsi="Times New Roman" w:cs="Times New Roman"/>
        </w:rPr>
      </w:pPr>
      <w:r>
        <w:rPr>
          <w:rFonts w:ascii="Times New Roman" w:hAnsi="Times New Roman" w:cs="Times New Roman" w:hint="eastAsia"/>
        </w:rPr>
        <w:t>Reference:</w:t>
      </w:r>
    </w:p>
    <w:p w14:paraId="48D00C26" w14:textId="2F7FE857" w:rsidR="001E4787" w:rsidRDefault="001E4787" w:rsidP="00261EE6">
      <w:pPr>
        <w:jc w:val="both"/>
        <w:rPr>
          <w:rFonts w:ascii="Times New Roman" w:hAnsi="Times New Roman" w:cs="Times New Roman"/>
        </w:rPr>
      </w:pPr>
      <w:r w:rsidRPr="001E4787">
        <w:rPr>
          <w:rFonts w:ascii="Times New Roman" w:hAnsi="Times New Roman" w:cs="Times New Roman"/>
        </w:rPr>
        <w:t>Samonas, M. (2015). Financial forecasting, analysis, and modelling: a framework for long-term forecasting. John Wiley &amp; Sons.</w:t>
      </w:r>
    </w:p>
    <w:p w14:paraId="19578F58" w14:textId="7151D721" w:rsidR="001E4787" w:rsidRDefault="00B14CE7" w:rsidP="00261EE6">
      <w:pPr>
        <w:jc w:val="both"/>
        <w:rPr>
          <w:rFonts w:ascii="Times New Roman" w:hAnsi="Times New Roman" w:cs="Times New Roman"/>
        </w:rPr>
      </w:pPr>
      <w:r w:rsidRPr="00B14CE7">
        <w:rPr>
          <w:rFonts w:ascii="Times New Roman" w:hAnsi="Times New Roman" w:cs="Times New Roman"/>
        </w:rPr>
        <w:t>Brigham, E. F. (1982). </w:t>
      </w:r>
      <w:r w:rsidRPr="00B14CE7">
        <w:rPr>
          <w:rFonts w:ascii="Times New Roman" w:hAnsi="Times New Roman" w:cs="Times New Roman"/>
          <w:i/>
          <w:iCs/>
        </w:rPr>
        <w:t>Financial management: Theory and practice</w:t>
      </w:r>
      <w:r w:rsidRPr="00B14CE7">
        <w:rPr>
          <w:rFonts w:ascii="Times New Roman" w:hAnsi="Times New Roman" w:cs="Times New Roman"/>
        </w:rPr>
        <w:t>. Atlantic Publishers &amp; Distri.</w:t>
      </w:r>
    </w:p>
    <w:p w14:paraId="74F6B67C" w14:textId="588CAC5B" w:rsidR="001F201E" w:rsidRDefault="001F201E" w:rsidP="00261EE6">
      <w:pPr>
        <w:jc w:val="both"/>
        <w:rPr>
          <w:rFonts w:ascii="Times New Roman" w:hAnsi="Times New Roman" w:cs="Times New Roman"/>
        </w:rPr>
      </w:pPr>
      <w:r w:rsidRPr="001F201E">
        <w:rPr>
          <w:rFonts w:ascii="Times New Roman" w:hAnsi="Times New Roman" w:cs="Times New Roman"/>
        </w:rPr>
        <w:t>Brigham, E. F., &amp; Houston, J. F. (2013). </w:t>
      </w:r>
      <w:r w:rsidRPr="001F201E">
        <w:rPr>
          <w:rFonts w:ascii="Times New Roman" w:hAnsi="Times New Roman" w:cs="Times New Roman"/>
          <w:i/>
          <w:iCs/>
        </w:rPr>
        <w:t>Fundamentals of financial management</w:t>
      </w:r>
      <w:r w:rsidRPr="001F201E">
        <w:rPr>
          <w:rFonts w:ascii="Times New Roman" w:hAnsi="Times New Roman" w:cs="Times New Roman"/>
        </w:rPr>
        <w:t>. South-Western Cengage Learning.</w:t>
      </w:r>
    </w:p>
    <w:p w14:paraId="5CB2CF4E" w14:textId="1B7F82FB" w:rsidR="00E16CCB" w:rsidRDefault="00E16CCB" w:rsidP="00261EE6">
      <w:pPr>
        <w:jc w:val="both"/>
        <w:rPr>
          <w:rFonts w:ascii="Times New Roman" w:hAnsi="Times New Roman" w:cs="Times New Roman"/>
        </w:rPr>
      </w:pPr>
      <w:r w:rsidRPr="00E16CCB">
        <w:rPr>
          <w:rFonts w:ascii="Times New Roman" w:hAnsi="Times New Roman" w:cs="Times New Roman"/>
        </w:rPr>
        <w:t>Francis, J., Olsson, P., &amp; Schipper, K. (2008). Earnings quality. </w:t>
      </w:r>
      <w:r w:rsidRPr="00E16CCB">
        <w:rPr>
          <w:rFonts w:ascii="Times New Roman" w:hAnsi="Times New Roman" w:cs="Times New Roman"/>
          <w:i/>
          <w:iCs/>
        </w:rPr>
        <w:t xml:space="preserve">Foundations and Trends® in </w:t>
      </w:r>
      <w:r w:rsidRPr="001D1167">
        <w:rPr>
          <w:rFonts w:ascii="Times New Roman" w:hAnsi="Times New Roman" w:cs="Times New Roman"/>
        </w:rPr>
        <w:t>Accounting</w:t>
      </w:r>
      <w:r w:rsidRPr="00E16CCB">
        <w:rPr>
          <w:rFonts w:ascii="Times New Roman" w:hAnsi="Times New Roman" w:cs="Times New Roman"/>
        </w:rPr>
        <w:t>, </w:t>
      </w:r>
      <w:r w:rsidRPr="001D1167">
        <w:rPr>
          <w:rFonts w:ascii="Times New Roman" w:hAnsi="Times New Roman" w:cs="Times New Roman"/>
        </w:rPr>
        <w:t>1</w:t>
      </w:r>
      <w:r w:rsidRPr="00E16CCB">
        <w:rPr>
          <w:rFonts w:ascii="Times New Roman" w:hAnsi="Times New Roman" w:cs="Times New Roman"/>
        </w:rPr>
        <w:t>(4), 259-340.</w:t>
      </w:r>
    </w:p>
    <w:p w14:paraId="513B5DAA" w14:textId="212D267E" w:rsidR="001D1167" w:rsidRDefault="001D1167" w:rsidP="00261EE6">
      <w:pPr>
        <w:jc w:val="both"/>
        <w:rPr>
          <w:rFonts w:ascii="Times New Roman" w:hAnsi="Times New Roman" w:cs="Times New Roman"/>
        </w:rPr>
      </w:pPr>
      <w:r w:rsidRPr="001D1167">
        <w:rPr>
          <w:rFonts w:ascii="Times New Roman" w:hAnsi="Times New Roman" w:cs="Times New Roman"/>
        </w:rPr>
        <w:t>Koller, T., Goedhart, M., &amp; Wessels, D. (2010). Valuation: measuring and managing the value of companies. John Wiley &amp; Sons.</w:t>
      </w:r>
    </w:p>
    <w:p w14:paraId="3539EE20" w14:textId="4EB3CA19" w:rsidR="001D1167" w:rsidRDefault="0034318F" w:rsidP="00261EE6">
      <w:pPr>
        <w:jc w:val="both"/>
        <w:rPr>
          <w:rFonts w:ascii="Times New Roman" w:hAnsi="Times New Roman" w:cs="Times New Roman"/>
        </w:rPr>
      </w:pPr>
      <w:r w:rsidRPr="0034318F">
        <w:rPr>
          <w:rFonts w:ascii="Times New Roman" w:hAnsi="Times New Roman" w:cs="Times New Roman"/>
        </w:rPr>
        <w:t>Higgins, R. C. (2016). Analysis for financial management. McGraw-Hill.</w:t>
      </w:r>
    </w:p>
    <w:p w14:paraId="2933279C" w14:textId="01BA4F94" w:rsidR="004419CC" w:rsidRDefault="004419CC" w:rsidP="00261EE6">
      <w:pPr>
        <w:jc w:val="both"/>
        <w:rPr>
          <w:rFonts w:ascii="Times New Roman" w:hAnsi="Times New Roman" w:cs="Times New Roman"/>
        </w:rPr>
      </w:pPr>
      <w:r w:rsidRPr="004419CC">
        <w:rPr>
          <w:rFonts w:ascii="Times New Roman" w:hAnsi="Times New Roman" w:cs="Times New Roman"/>
        </w:rPr>
        <w:t>Penman, S. H. (2013). Financial statement analysis and security valuation. McGraw-hill.</w:t>
      </w:r>
    </w:p>
    <w:p w14:paraId="1DA2B53B" w14:textId="77777777" w:rsidR="001F6ADE" w:rsidRDefault="001F6ADE" w:rsidP="00261EE6">
      <w:pPr>
        <w:jc w:val="both"/>
        <w:rPr>
          <w:rFonts w:ascii="Times New Roman" w:hAnsi="Times New Roman" w:cs="Times New Roman"/>
        </w:rPr>
      </w:pPr>
    </w:p>
    <w:p w14:paraId="55970E58" w14:textId="77777777" w:rsidR="00694D06" w:rsidRDefault="00694D06" w:rsidP="00261EE6">
      <w:pPr>
        <w:jc w:val="both"/>
        <w:rPr>
          <w:rFonts w:ascii="Times New Roman" w:hAnsi="Times New Roman" w:cs="Times New Roman"/>
        </w:rPr>
      </w:pPr>
    </w:p>
    <w:p w14:paraId="2DDAEB9A" w14:textId="77777777" w:rsidR="00261EE6" w:rsidRPr="00D55551" w:rsidRDefault="00261EE6" w:rsidP="00261EE6">
      <w:pPr>
        <w:jc w:val="both"/>
        <w:rPr>
          <w:rFonts w:ascii="Times New Roman" w:hAnsi="Times New Roman" w:cs="Times New Roman" w:hint="eastAsia"/>
        </w:rPr>
      </w:pPr>
    </w:p>
    <w:p w14:paraId="60BCF3F5" w14:textId="77777777" w:rsidR="00F665D3" w:rsidRPr="00844355" w:rsidRDefault="00F665D3" w:rsidP="00F665D3"/>
    <w:p w14:paraId="2DD6C40C" w14:textId="77777777" w:rsidR="000C7663" w:rsidRPr="000C7663" w:rsidRDefault="000C7663" w:rsidP="000C7663">
      <w:pPr>
        <w:pStyle w:val="a5"/>
        <w:ind w:left="840"/>
      </w:pPr>
    </w:p>
    <w:p w14:paraId="6BD76F88" w14:textId="77777777" w:rsidR="000C7663" w:rsidRDefault="000C7663"/>
    <w:sectPr w:rsidR="000C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3E9"/>
    <w:multiLevelType w:val="hybridMultilevel"/>
    <w:tmpl w:val="81806996"/>
    <w:lvl w:ilvl="0" w:tplc="AA20374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6F0"/>
    <w:multiLevelType w:val="hybridMultilevel"/>
    <w:tmpl w:val="F9BC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D755E"/>
    <w:multiLevelType w:val="multilevel"/>
    <w:tmpl w:val="D6C605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1E74FC"/>
    <w:multiLevelType w:val="multilevel"/>
    <w:tmpl w:val="E4B827A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2B0B92"/>
    <w:multiLevelType w:val="multilevel"/>
    <w:tmpl w:val="E4B827A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F62A81"/>
    <w:multiLevelType w:val="multilevel"/>
    <w:tmpl w:val="E4B827A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E414BCA"/>
    <w:multiLevelType w:val="multilevel"/>
    <w:tmpl w:val="E4B827A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76372932">
    <w:abstractNumId w:val="0"/>
  </w:num>
  <w:num w:numId="2" w16cid:durableId="648246611">
    <w:abstractNumId w:val="6"/>
  </w:num>
  <w:num w:numId="3" w16cid:durableId="2113043957">
    <w:abstractNumId w:val="2"/>
  </w:num>
  <w:num w:numId="4" w16cid:durableId="70083863">
    <w:abstractNumId w:val="4"/>
  </w:num>
  <w:num w:numId="5" w16cid:durableId="1560361578">
    <w:abstractNumId w:val="5"/>
  </w:num>
  <w:num w:numId="6" w16cid:durableId="1068576448">
    <w:abstractNumId w:val="3"/>
  </w:num>
  <w:num w:numId="7" w16cid:durableId="132870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63"/>
    <w:rsid w:val="00037351"/>
    <w:rsid w:val="00077F6D"/>
    <w:rsid w:val="00080BEC"/>
    <w:rsid w:val="00082DA2"/>
    <w:rsid w:val="000C7663"/>
    <w:rsid w:val="000E3D5F"/>
    <w:rsid w:val="00145F99"/>
    <w:rsid w:val="001852B8"/>
    <w:rsid w:val="001C0EB3"/>
    <w:rsid w:val="001D1167"/>
    <w:rsid w:val="001E4787"/>
    <w:rsid w:val="001F201E"/>
    <w:rsid w:val="001F50C3"/>
    <w:rsid w:val="001F6ADE"/>
    <w:rsid w:val="002224CC"/>
    <w:rsid w:val="00261EE6"/>
    <w:rsid w:val="00262A61"/>
    <w:rsid w:val="00266DD0"/>
    <w:rsid w:val="00272B3F"/>
    <w:rsid w:val="0028122B"/>
    <w:rsid w:val="002B6D61"/>
    <w:rsid w:val="002C5883"/>
    <w:rsid w:val="002D1228"/>
    <w:rsid w:val="002F1723"/>
    <w:rsid w:val="00315242"/>
    <w:rsid w:val="003304A8"/>
    <w:rsid w:val="0034318F"/>
    <w:rsid w:val="00350378"/>
    <w:rsid w:val="003A43C7"/>
    <w:rsid w:val="003B7027"/>
    <w:rsid w:val="003C3BDD"/>
    <w:rsid w:val="00412A2D"/>
    <w:rsid w:val="00414760"/>
    <w:rsid w:val="00416AB4"/>
    <w:rsid w:val="004358C4"/>
    <w:rsid w:val="004419CC"/>
    <w:rsid w:val="0045215F"/>
    <w:rsid w:val="004857E8"/>
    <w:rsid w:val="004B5EF5"/>
    <w:rsid w:val="005078AB"/>
    <w:rsid w:val="00555E4B"/>
    <w:rsid w:val="005810BA"/>
    <w:rsid w:val="005849C4"/>
    <w:rsid w:val="00596059"/>
    <w:rsid w:val="005B408B"/>
    <w:rsid w:val="005C349F"/>
    <w:rsid w:val="00604798"/>
    <w:rsid w:val="00623650"/>
    <w:rsid w:val="00661702"/>
    <w:rsid w:val="00665B9A"/>
    <w:rsid w:val="00677328"/>
    <w:rsid w:val="00694269"/>
    <w:rsid w:val="00694D06"/>
    <w:rsid w:val="00701718"/>
    <w:rsid w:val="0071271B"/>
    <w:rsid w:val="007805A6"/>
    <w:rsid w:val="007A40C5"/>
    <w:rsid w:val="007D2C85"/>
    <w:rsid w:val="00817295"/>
    <w:rsid w:val="0083276A"/>
    <w:rsid w:val="00844355"/>
    <w:rsid w:val="00852B27"/>
    <w:rsid w:val="00860300"/>
    <w:rsid w:val="008D42B0"/>
    <w:rsid w:val="00987864"/>
    <w:rsid w:val="009A0716"/>
    <w:rsid w:val="009D199B"/>
    <w:rsid w:val="009F24D8"/>
    <w:rsid w:val="00A03F8E"/>
    <w:rsid w:val="00A56407"/>
    <w:rsid w:val="00AE7D6F"/>
    <w:rsid w:val="00B14CE7"/>
    <w:rsid w:val="00B16C7F"/>
    <w:rsid w:val="00B20DEB"/>
    <w:rsid w:val="00B65B6B"/>
    <w:rsid w:val="00B94F45"/>
    <w:rsid w:val="00BD3782"/>
    <w:rsid w:val="00C02583"/>
    <w:rsid w:val="00C6509F"/>
    <w:rsid w:val="00CA3C44"/>
    <w:rsid w:val="00CC26F0"/>
    <w:rsid w:val="00CD157A"/>
    <w:rsid w:val="00D23160"/>
    <w:rsid w:val="00D267F5"/>
    <w:rsid w:val="00D44997"/>
    <w:rsid w:val="00D55551"/>
    <w:rsid w:val="00D7617E"/>
    <w:rsid w:val="00DB296A"/>
    <w:rsid w:val="00E112E4"/>
    <w:rsid w:val="00E16CCB"/>
    <w:rsid w:val="00E31A80"/>
    <w:rsid w:val="00E43473"/>
    <w:rsid w:val="00E74F3A"/>
    <w:rsid w:val="00E92FDF"/>
    <w:rsid w:val="00EA045A"/>
    <w:rsid w:val="00EC577F"/>
    <w:rsid w:val="00ED5091"/>
    <w:rsid w:val="00EE2B5C"/>
    <w:rsid w:val="00EE7941"/>
    <w:rsid w:val="00F0770E"/>
    <w:rsid w:val="00F665D3"/>
    <w:rsid w:val="00F770EC"/>
    <w:rsid w:val="00F80BAB"/>
    <w:rsid w:val="00F8284F"/>
    <w:rsid w:val="00F92A81"/>
    <w:rsid w:val="00FB3680"/>
    <w:rsid w:val="00FC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1074"/>
  <w15:chartTrackingRefBased/>
  <w15:docId w15:val="{A5CE20EE-575F-4F59-9FA4-EB9C11DB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7663"/>
    <w:rPr>
      <w:color w:val="0563C1" w:themeColor="hyperlink"/>
      <w:u w:val="single"/>
    </w:rPr>
  </w:style>
  <w:style w:type="character" w:styleId="a4">
    <w:name w:val="Unresolved Mention"/>
    <w:basedOn w:val="a0"/>
    <w:uiPriority w:val="99"/>
    <w:semiHidden/>
    <w:unhideWhenUsed/>
    <w:rsid w:val="000C7663"/>
    <w:rPr>
      <w:color w:val="605E5C"/>
      <w:shd w:val="clear" w:color="auto" w:fill="E1DFDD"/>
    </w:rPr>
  </w:style>
  <w:style w:type="paragraph" w:styleId="a5">
    <w:name w:val="List Paragraph"/>
    <w:basedOn w:val="a"/>
    <w:uiPriority w:val="34"/>
    <w:qFormat/>
    <w:rsid w:val="000C7663"/>
    <w:pPr>
      <w:ind w:left="720"/>
      <w:contextualSpacing/>
    </w:pPr>
  </w:style>
  <w:style w:type="paragraph" w:customStyle="1" w:styleId="m-763036248813114537msolistparagraph">
    <w:name w:val="m_-763036248813114537msolistparagraph"/>
    <w:basedOn w:val="a"/>
    <w:rsid w:val="00844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Placeholder Text"/>
    <w:basedOn w:val="a0"/>
    <w:uiPriority w:val="99"/>
    <w:semiHidden/>
    <w:rsid w:val="00D23160"/>
    <w:rPr>
      <w:color w:val="666666"/>
    </w:rPr>
  </w:style>
  <w:style w:type="paragraph" w:styleId="a7">
    <w:name w:val="Normal (Web)"/>
    <w:basedOn w:val="a"/>
    <w:uiPriority w:val="99"/>
    <w:semiHidden/>
    <w:unhideWhenUsed/>
    <w:rsid w:val="009A07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a0"/>
    <w:rsid w:val="009A0716"/>
  </w:style>
  <w:style w:type="character" w:customStyle="1" w:styleId="mord">
    <w:name w:val="mord"/>
    <w:basedOn w:val="a0"/>
    <w:rsid w:val="009A0716"/>
  </w:style>
  <w:style w:type="character" w:customStyle="1" w:styleId="mrel">
    <w:name w:val="mrel"/>
    <w:basedOn w:val="a0"/>
    <w:rsid w:val="009A0716"/>
  </w:style>
  <w:style w:type="character" w:customStyle="1" w:styleId="mbin">
    <w:name w:val="mbin"/>
    <w:basedOn w:val="a0"/>
    <w:rsid w:val="009A0716"/>
  </w:style>
  <w:style w:type="character" w:styleId="a8">
    <w:name w:val="Emphasis"/>
    <w:basedOn w:val="a0"/>
    <w:uiPriority w:val="20"/>
    <w:qFormat/>
    <w:rsid w:val="008D4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6687">
      <w:bodyDiv w:val="1"/>
      <w:marLeft w:val="0"/>
      <w:marRight w:val="0"/>
      <w:marTop w:val="0"/>
      <w:marBottom w:val="0"/>
      <w:divBdr>
        <w:top w:val="none" w:sz="0" w:space="0" w:color="auto"/>
        <w:left w:val="none" w:sz="0" w:space="0" w:color="auto"/>
        <w:bottom w:val="none" w:sz="0" w:space="0" w:color="auto"/>
        <w:right w:val="none" w:sz="0" w:space="0" w:color="auto"/>
      </w:divBdr>
    </w:div>
    <w:div w:id="168569605">
      <w:bodyDiv w:val="1"/>
      <w:marLeft w:val="0"/>
      <w:marRight w:val="0"/>
      <w:marTop w:val="0"/>
      <w:marBottom w:val="0"/>
      <w:divBdr>
        <w:top w:val="none" w:sz="0" w:space="0" w:color="auto"/>
        <w:left w:val="none" w:sz="0" w:space="0" w:color="auto"/>
        <w:bottom w:val="none" w:sz="0" w:space="0" w:color="auto"/>
        <w:right w:val="none" w:sz="0" w:space="0" w:color="auto"/>
      </w:divBdr>
    </w:div>
    <w:div w:id="432437285">
      <w:bodyDiv w:val="1"/>
      <w:marLeft w:val="0"/>
      <w:marRight w:val="0"/>
      <w:marTop w:val="0"/>
      <w:marBottom w:val="0"/>
      <w:divBdr>
        <w:top w:val="none" w:sz="0" w:space="0" w:color="auto"/>
        <w:left w:val="none" w:sz="0" w:space="0" w:color="auto"/>
        <w:bottom w:val="none" w:sz="0" w:space="0" w:color="auto"/>
        <w:right w:val="none" w:sz="0" w:space="0" w:color="auto"/>
      </w:divBdr>
    </w:div>
    <w:div w:id="494806703">
      <w:bodyDiv w:val="1"/>
      <w:marLeft w:val="0"/>
      <w:marRight w:val="0"/>
      <w:marTop w:val="0"/>
      <w:marBottom w:val="0"/>
      <w:divBdr>
        <w:top w:val="none" w:sz="0" w:space="0" w:color="auto"/>
        <w:left w:val="none" w:sz="0" w:space="0" w:color="auto"/>
        <w:bottom w:val="none" w:sz="0" w:space="0" w:color="auto"/>
        <w:right w:val="none" w:sz="0" w:space="0" w:color="auto"/>
      </w:divBdr>
    </w:div>
    <w:div w:id="550730545">
      <w:bodyDiv w:val="1"/>
      <w:marLeft w:val="0"/>
      <w:marRight w:val="0"/>
      <w:marTop w:val="0"/>
      <w:marBottom w:val="0"/>
      <w:divBdr>
        <w:top w:val="none" w:sz="0" w:space="0" w:color="auto"/>
        <w:left w:val="none" w:sz="0" w:space="0" w:color="auto"/>
        <w:bottom w:val="none" w:sz="0" w:space="0" w:color="auto"/>
        <w:right w:val="none" w:sz="0" w:space="0" w:color="auto"/>
      </w:divBdr>
    </w:div>
    <w:div w:id="1069838734">
      <w:bodyDiv w:val="1"/>
      <w:marLeft w:val="0"/>
      <w:marRight w:val="0"/>
      <w:marTop w:val="0"/>
      <w:marBottom w:val="0"/>
      <w:divBdr>
        <w:top w:val="none" w:sz="0" w:space="0" w:color="auto"/>
        <w:left w:val="none" w:sz="0" w:space="0" w:color="auto"/>
        <w:bottom w:val="none" w:sz="0" w:space="0" w:color="auto"/>
        <w:right w:val="none" w:sz="0" w:space="0" w:color="auto"/>
      </w:divBdr>
    </w:div>
    <w:div w:id="1103960013">
      <w:bodyDiv w:val="1"/>
      <w:marLeft w:val="0"/>
      <w:marRight w:val="0"/>
      <w:marTop w:val="0"/>
      <w:marBottom w:val="0"/>
      <w:divBdr>
        <w:top w:val="none" w:sz="0" w:space="0" w:color="auto"/>
        <w:left w:val="none" w:sz="0" w:space="0" w:color="auto"/>
        <w:bottom w:val="none" w:sz="0" w:space="0" w:color="auto"/>
        <w:right w:val="none" w:sz="0" w:space="0" w:color="auto"/>
      </w:divBdr>
    </w:div>
    <w:div w:id="1209103951">
      <w:bodyDiv w:val="1"/>
      <w:marLeft w:val="0"/>
      <w:marRight w:val="0"/>
      <w:marTop w:val="0"/>
      <w:marBottom w:val="0"/>
      <w:divBdr>
        <w:top w:val="none" w:sz="0" w:space="0" w:color="auto"/>
        <w:left w:val="none" w:sz="0" w:space="0" w:color="auto"/>
        <w:bottom w:val="none" w:sz="0" w:space="0" w:color="auto"/>
        <w:right w:val="none" w:sz="0" w:space="0" w:color="auto"/>
      </w:divBdr>
    </w:div>
    <w:div w:id="1219626767">
      <w:bodyDiv w:val="1"/>
      <w:marLeft w:val="0"/>
      <w:marRight w:val="0"/>
      <w:marTop w:val="0"/>
      <w:marBottom w:val="0"/>
      <w:divBdr>
        <w:top w:val="none" w:sz="0" w:space="0" w:color="auto"/>
        <w:left w:val="none" w:sz="0" w:space="0" w:color="auto"/>
        <w:bottom w:val="none" w:sz="0" w:space="0" w:color="auto"/>
        <w:right w:val="none" w:sz="0" w:space="0" w:color="auto"/>
      </w:divBdr>
    </w:div>
    <w:div w:id="1655571555">
      <w:bodyDiv w:val="1"/>
      <w:marLeft w:val="0"/>
      <w:marRight w:val="0"/>
      <w:marTop w:val="0"/>
      <w:marBottom w:val="0"/>
      <w:divBdr>
        <w:top w:val="none" w:sz="0" w:space="0" w:color="auto"/>
        <w:left w:val="none" w:sz="0" w:space="0" w:color="auto"/>
        <w:bottom w:val="none" w:sz="0" w:space="0" w:color="auto"/>
        <w:right w:val="none" w:sz="0" w:space="0" w:color="auto"/>
      </w:divBdr>
    </w:div>
    <w:div w:id="1771468085">
      <w:bodyDiv w:val="1"/>
      <w:marLeft w:val="0"/>
      <w:marRight w:val="0"/>
      <w:marTop w:val="0"/>
      <w:marBottom w:val="0"/>
      <w:divBdr>
        <w:top w:val="none" w:sz="0" w:space="0" w:color="auto"/>
        <w:left w:val="none" w:sz="0" w:space="0" w:color="auto"/>
        <w:bottom w:val="none" w:sz="0" w:space="0" w:color="auto"/>
        <w:right w:val="none" w:sz="0" w:space="0" w:color="auto"/>
      </w:divBdr>
    </w:div>
    <w:div w:id="1870726775">
      <w:bodyDiv w:val="1"/>
      <w:marLeft w:val="0"/>
      <w:marRight w:val="0"/>
      <w:marTop w:val="0"/>
      <w:marBottom w:val="0"/>
      <w:divBdr>
        <w:top w:val="none" w:sz="0" w:space="0" w:color="auto"/>
        <w:left w:val="none" w:sz="0" w:space="0" w:color="auto"/>
        <w:bottom w:val="none" w:sz="0" w:space="0" w:color="auto"/>
        <w:right w:val="none" w:sz="0" w:space="0" w:color="auto"/>
      </w:divBdr>
    </w:div>
    <w:div w:id="20051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fachrizal.medium.com/how-to-obtain-financial-statements-from-stocks-using-yfinance-87c432b803b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6</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Jjjjjjjjjy z</dc:creator>
  <cp:keywords/>
  <dc:description/>
  <cp:lastModifiedBy>Jjjjjjjjjy z</cp:lastModifiedBy>
  <cp:revision>111</cp:revision>
  <dcterms:created xsi:type="dcterms:W3CDTF">2024-12-08T00:11:00Z</dcterms:created>
  <dcterms:modified xsi:type="dcterms:W3CDTF">2024-12-08T17:11:00Z</dcterms:modified>
</cp:coreProperties>
</file>