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180F" w14:textId="77777777" w:rsidR="000F4101" w:rsidRDefault="00000000">
      <w:pPr>
        <w:pStyle w:val="Heading2"/>
      </w:pPr>
      <w:r>
        <w:t>Issue #:</w:t>
      </w:r>
    </w:p>
    <w:p w14:paraId="1D60F34F" w14:textId="77777777" w:rsidR="000F4101" w:rsidRDefault="00000000">
      <w:r>
        <w:t>IS-001167</w:t>
      </w:r>
    </w:p>
    <w:p w14:paraId="2B62DAEB" w14:textId="77777777" w:rsidR="000F4101" w:rsidRDefault="00000000">
      <w:pPr>
        <w:pStyle w:val="Heading2"/>
      </w:pPr>
      <w:r>
        <w:t>Issue Name:</w:t>
      </w:r>
    </w:p>
    <w:p w14:paraId="0A752C36" w14:textId="77777777" w:rsidR="000F4101" w:rsidRDefault="00000000">
      <w:r>
        <w:t>Data interface documentation for the Workday application has not been completed.</w:t>
      </w:r>
    </w:p>
    <w:p w14:paraId="4C2DC7FE" w14:textId="77777777" w:rsidR="000F4101" w:rsidRDefault="00000000">
      <w:pPr>
        <w:pStyle w:val="Heading2"/>
      </w:pPr>
      <w:r>
        <w:t>Root Cause Explanation:</w:t>
      </w:r>
    </w:p>
    <w:p w14:paraId="135E33D7" w14:textId="77777777" w:rsidR="000F4101" w:rsidRDefault="00000000">
      <w:r>
        <w:t>The root cause can be attributed to the transition during the Workday application implementation in 2020 from the</w:t>
      </w:r>
      <w:r>
        <w:br/>
        <w:t>consulting deployment team to the Alight vendor, which currently provides system support to the application, and</w:t>
      </w:r>
      <w:r>
        <w:br/>
        <w:t>the documentation was not finalized during the transition.</w:t>
      </w:r>
    </w:p>
    <w:p w14:paraId="1FF78D68" w14:textId="77777777" w:rsidR="000F4101" w:rsidRDefault="00000000">
      <w:pPr>
        <w:pStyle w:val="Heading2"/>
      </w:pPr>
      <w:r>
        <w:t>Issue Rating:</w:t>
      </w:r>
    </w:p>
    <w:p w14:paraId="76F8A180" w14:textId="77777777" w:rsidR="000F4101" w:rsidRDefault="00000000">
      <w:r>
        <w:t>Low Repeat Issue: No</w:t>
      </w:r>
      <w:r>
        <w:br/>
        <w:t>Status: Open Issue Target Date: 07/31/2024</w:t>
      </w:r>
    </w:p>
    <w:p w14:paraId="3B5899B8" w14:textId="77777777" w:rsidR="000F4101" w:rsidRDefault="00000000">
      <w:pPr>
        <w:pStyle w:val="Heading2"/>
      </w:pPr>
      <w:r>
        <w:t>Operating Division:</w:t>
      </w:r>
    </w:p>
    <w:p w14:paraId="510E092D" w14:textId="77777777" w:rsidR="000F4101" w:rsidRDefault="00000000">
      <w:r>
        <w:t>HR-Operations</w:t>
      </w:r>
    </w:p>
    <w:p w14:paraId="3DD0504C" w14:textId="77777777" w:rsidR="000F4101" w:rsidRDefault="00000000">
      <w:pPr>
        <w:pStyle w:val="Heading2"/>
      </w:pPr>
      <w:r>
        <w:t>Risk Category:</w:t>
      </w:r>
    </w:p>
    <w:p w14:paraId="7BA53877" w14:textId="77777777" w:rsidR="000F4101" w:rsidRDefault="00000000">
      <w:r>
        <w:t>9. Information Technology</w:t>
      </w:r>
    </w:p>
    <w:p w14:paraId="0C742AAA" w14:textId="77777777" w:rsidR="000F4101" w:rsidRDefault="00000000">
      <w:pPr>
        <w:pStyle w:val="Heading2"/>
      </w:pPr>
      <w:r>
        <w:t>Risk Sub-Category:</w:t>
      </w:r>
    </w:p>
    <w:p w14:paraId="5F9571EE" w14:textId="77777777" w:rsidR="000F4101" w:rsidRDefault="00000000">
      <w:r>
        <w:t>9.1 Inadequate System Performance and Availability</w:t>
      </w:r>
    </w:p>
    <w:p w14:paraId="03409DD1" w14:textId="77777777" w:rsidR="000F4101" w:rsidRDefault="00000000">
      <w:pPr>
        <w:pStyle w:val="Heading2"/>
      </w:pPr>
      <w:r>
        <w:t>Root Cause Category:</w:t>
      </w:r>
    </w:p>
    <w:p w14:paraId="60F3130C" w14:textId="77777777" w:rsidR="000F4101" w:rsidRDefault="00000000">
      <w:r>
        <w:t>People</w:t>
      </w:r>
    </w:p>
    <w:sectPr w:rsidR="000F41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2971309">
    <w:abstractNumId w:val="8"/>
  </w:num>
  <w:num w:numId="2" w16cid:durableId="1495880642">
    <w:abstractNumId w:val="6"/>
  </w:num>
  <w:num w:numId="3" w16cid:durableId="607544039">
    <w:abstractNumId w:val="5"/>
  </w:num>
  <w:num w:numId="4" w16cid:durableId="1550611663">
    <w:abstractNumId w:val="4"/>
  </w:num>
  <w:num w:numId="5" w16cid:durableId="1902472957">
    <w:abstractNumId w:val="7"/>
  </w:num>
  <w:num w:numId="6" w16cid:durableId="284388322">
    <w:abstractNumId w:val="3"/>
  </w:num>
  <w:num w:numId="7" w16cid:durableId="854149967">
    <w:abstractNumId w:val="2"/>
  </w:num>
  <w:num w:numId="8" w16cid:durableId="1280183188">
    <w:abstractNumId w:val="1"/>
  </w:num>
  <w:num w:numId="9" w16cid:durableId="76561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101"/>
    <w:rsid w:val="0015074B"/>
    <w:rsid w:val="0029639D"/>
    <w:rsid w:val="00326F90"/>
    <w:rsid w:val="00AA1D8D"/>
    <w:rsid w:val="00B47730"/>
    <w:rsid w:val="00CB0664"/>
    <w:rsid w:val="00F63E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FFE07C"/>
  <w14:defaultImageDpi w14:val="300"/>
  <w15:docId w15:val="{D38B355B-FA2C-479C-8FB1-17CBDC63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A Singh</cp:lastModifiedBy>
  <cp:revision>2</cp:revision>
  <dcterms:created xsi:type="dcterms:W3CDTF">2013-12-23T23:15:00Z</dcterms:created>
  <dcterms:modified xsi:type="dcterms:W3CDTF">2024-07-11T11:16:00Z</dcterms:modified>
  <cp:category/>
</cp:coreProperties>
</file>