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AC6DF" w14:textId="77777777" w:rsidR="00DC5C87" w:rsidRDefault="006F78A5">
      <w:pPr>
        <w:pStyle w:val="Heading2"/>
      </w:pPr>
      <w:r>
        <w:t>Issue #:</w:t>
      </w:r>
    </w:p>
    <w:p w14:paraId="491C12C8" w14:textId="6FE440C7" w:rsidR="00DC5C87" w:rsidRDefault="00D65013">
      <w:r w:rsidRPr="00D65013">
        <w:t>IS-001425</w:t>
      </w:r>
    </w:p>
    <w:p w14:paraId="55095E38" w14:textId="77777777" w:rsidR="00DC5C87" w:rsidRDefault="006F78A5">
      <w:pPr>
        <w:pStyle w:val="Heading2"/>
      </w:pPr>
      <w:proofErr w:type="spellStart"/>
      <w:r>
        <w:t>Issue</w:t>
      </w:r>
      <w:proofErr w:type="spellEnd"/>
      <w:r>
        <w:t xml:space="preserve"> Name:</w:t>
      </w:r>
    </w:p>
    <w:p w14:paraId="637062D5" w14:textId="07C9BE36" w:rsidR="00DC5C87" w:rsidRDefault="00457BFD">
      <w:r w:rsidRPr="00457BFD">
        <w:t>Controls over key end-to-end processes and critical tools utilized to administer the legacy GAS block are insufficient.</w:t>
      </w:r>
    </w:p>
    <w:p w14:paraId="210344DF" w14:textId="77777777" w:rsidR="00DC5C87" w:rsidRDefault="006F78A5">
      <w:pPr>
        <w:pStyle w:val="Heading2"/>
      </w:pPr>
      <w:r>
        <w:t>Root Cause Explanation:</w:t>
      </w:r>
    </w:p>
    <w:p w14:paraId="11D2DB52" w14:textId="36F609E3" w:rsidR="00457BFD" w:rsidRPr="00457BFD" w:rsidRDefault="00457BFD" w:rsidP="00457BFD">
      <w:r w:rsidRPr="00457BFD">
        <w:t>The root cause is primarily attributed to ownership of key processes transferring multiple times with insufficient resources to execute key controls consistently at the time of the transition.</w:t>
      </w:r>
    </w:p>
    <w:p w14:paraId="7FBEC40F" w14:textId="77777777" w:rsidR="00541848" w:rsidRDefault="00541848" w:rsidP="00541848">
      <w:pPr>
        <w:pStyle w:val="Heading2"/>
      </w:pPr>
      <w:r>
        <w:t>Issue Rating:</w:t>
      </w:r>
    </w:p>
    <w:p w14:paraId="547466C3" w14:textId="2CA790DD" w:rsidR="00541848" w:rsidRDefault="00D926E5" w:rsidP="00541848">
      <w:r>
        <w:t>Medium</w:t>
      </w:r>
      <w:r w:rsidR="00541848">
        <w:t xml:space="preserve"> Repeat Issue: No</w:t>
      </w:r>
      <w:r w:rsidR="00541848">
        <w:br/>
        <w:t>Status: Open Issue Target Date: 02/29/2024</w:t>
      </w:r>
    </w:p>
    <w:p w14:paraId="109735A9" w14:textId="77777777" w:rsidR="00541848" w:rsidRDefault="00541848" w:rsidP="00541848">
      <w:pPr>
        <w:pStyle w:val="Heading2"/>
      </w:pPr>
      <w:r>
        <w:t>Operating Division:</w:t>
      </w:r>
    </w:p>
    <w:p w14:paraId="13F260AD" w14:textId="71A02921" w:rsidR="00541848" w:rsidRDefault="00541848" w:rsidP="00541848"/>
    <w:p w14:paraId="5A4BC711" w14:textId="77777777" w:rsidR="00DC5C87" w:rsidRDefault="006F78A5">
      <w:pPr>
        <w:pStyle w:val="Heading2"/>
      </w:pPr>
      <w:r>
        <w:t>Risk Category:</w:t>
      </w:r>
    </w:p>
    <w:p w14:paraId="2820BD01" w14:textId="36CF760C" w:rsidR="00DC5C87" w:rsidRDefault="00573A7F">
      <w:r w:rsidRPr="00573A7F">
        <w:t>12. Product, Operations and Trading</w:t>
      </w:r>
    </w:p>
    <w:p w14:paraId="0AFFA370" w14:textId="77777777" w:rsidR="00DC5C87" w:rsidRDefault="006F78A5">
      <w:pPr>
        <w:pStyle w:val="Heading2"/>
      </w:pPr>
      <w:r>
        <w:t>Risk Sub-Category:</w:t>
      </w:r>
    </w:p>
    <w:p w14:paraId="0C2DAB86" w14:textId="1A3FFA10" w:rsidR="00DC5C87" w:rsidRDefault="00573A7F">
      <w:r w:rsidRPr="00573A7F">
        <w:t xml:space="preserve">12.1.6 Client Documentation and Reporting </w:t>
      </w:r>
    </w:p>
    <w:p w14:paraId="4F19F11F" w14:textId="77777777" w:rsidR="00DC5C87" w:rsidRDefault="006F78A5">
      <w:pPr>
        <w:pStyle w:val="Heading2"/>
      </w:pPr>
      <w:r>
        <w:t>Root Cause Category:</w:t>
      </w:r>
    </w:p>
    <w:p w14:paraId="31440A01" w14:textId="3DE9214F" w:rsidR="00DC5C87" w:rsidRDefault="00573A7F">
      <w:r w:rsidRPr="00573A7F">
        <w:t>People</w:t>
      </w:r>
    </w:p>
    <w:sectPr w:rsidR="00DC5C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982368">
    <w:abstractNumId w:val="8"/>
  </w:num>
  <w:num w:numId="2" w16cid:durableId="2018925524">
    <w:abstractNumId w:val="6"/>
  </w:num>
  <w:num w:numId="3" w16cid:durableId="1373848771">
    <w:abstractNumId w:val="5"/>
  </w:num>
  <w:num w:numId="4" w16cid:durableId="519928884">
    <w:abstractNumId w:val="4"/>
  </w:num>
  <w:num w:numId="5" w16cid:durableId="770248905">
    <w:abstractNumId w:val="7"/>
  </w:num>
  <w:num w:numId="6" w16cid:durableId="753169726">
    <w:abstractNumId w:val="3"/>
  </w:num>
  <w:num w:numId="7" w16cid:durableId="624430814">
    <w:abstractNumId w:val="2"/>
  </w:num>
  <w:num w:numId="8" w16cid:durableId="647441710">
    <w:abstractNumId w:val="1"/>
  </w:num>
  <w:num w:numId="9" w16cid:durableId="195829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29AF"/>
    <w:rsid w:val="0015074B"/>
    <w:rsid w:val="00254C35"/>
    <w:rsid w:val="0029639D"/>
    <w:rsid w:val="00326F90"/>
    <w:rsid w:val="00457BFD"/>
    <w:rsid w:val="00541848"/>
    <w:rsid w:val="00573A7F"/>
    <w:rsid w:val="006F78A5"/>
    <w:rsid w:val="00955659"/>
    <w:rsid w:val="00A913CD"/>
    <w:rsid w:val="00AA1D8D"/>
    <w:rsid w:val="00B47730"/>
    <w:rsid w:val="00CB0664"/>
    <w:rsid w:val="00CF1866"/>
    <w:rsid w:val="00D65013"/>
    <w:rsid w:val="00D926E5"/>
    <w:rsid w:val="00DC5C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B026E"/>
  <w14:defaultImageDpi w14:val="300"/>
  <w15:docId w15:val="{E6CC0E96-7C28-42CE-9DF5-F2A94AC3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Kavish Lapasia</cp:lastModifiedBy>
  <cp:revision>14</cp:revision>
  <dcterms:created xsi:type="dcterms:W3CDTF">2013-12-23T23:15:00Z</dcterms:created>
  <dcterms:modified xsi:type="dcterms:W3CDTF">2024-07-01T09:16:00Z</dcterms:modified>
  <cp:category/>
</cp:coreProperties>
</file>