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>
        <w:t>ServiceNow Import and Security Evaluation:</w:t>
        <w:br/>
        <w:br/>
        <w:t>The project team shall fill the following information in the testing template for evaluating data imports and security configurations.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3210"/>
        <w:tblGridChange w:id="0">
          <w:tblGrid>
            <w:gridCol w:w="735"/>
            <w:gridCol w:w="2400"/>
            <w:gridCol w:w="3360"/>
            <w:gridCol w:w="321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Salesforce automation setup for Data management using Object, Fields and Reports.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Records if data Match Correctly then Records will Created or Else it will Show Error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676400" cy="93070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- 98%</w:t>
              <w:br w:type="textWrapping"/>
              <w:br w:type="textWrapping"/>
              <w:t xml:space="preserve">Validation Accuracy - 98%</w:t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76" w:lineRule="auto"/>
              <w:ind w:left="9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676400" cy="923871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Confidence Score (Only Yolo Projects)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Detected - If detecting Object and fields name if wrong and other activity</w:t>
              <w:br w:type="textWrapping"/>
              <w:br w:type="textWrapping"/>
              <w:t xml:space="preserve">Confidence Score - If the model is 92% sure the object is correctly detected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676400" cy="381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905000" cy="4953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>
      <w:r>
        <w:br/>
        <w:t>Updated Project Information Table: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Project Name</w:t>
            </w:r>
          </w:p>
        </w:tc>
        <w:tc>
          <w:tcPr>
            <w:tcW w:type="dxa" w:w="4680"/>
          </w:tcPr>
          <w:p>
            <w:r>
              <w:t>Importing and Securing Data in ServiceNow</w:t>
            </w:r>
          </w:p>
        </w:tc>
      </w:tr>
      <w:tr>
        <w:tc>
          <w:tcPr>
            <w:tcW w:type="dxa" w:w="4680"/>
          </w:tcPr>
          <w:p>
            <w:r>
              <w:t>Team Members</w:t>
            </w:r>
          </w:p>
        </w:tc>
        <w:tc>
          <w:tcPr>
            <w:tcW w:type="dxa" w:w="4680"/>
          </w:tcPr>
          <w:p>
            <w:r>
              <w:t>Sarat Chandra Cheekatla, Devaki V, Vallu Mahendra</w:t>
            </w:r>
          </w:p>
        </w:tc>
      </w:tr>
      <w:tr>
        <w:tc>
          <w:tcPr>
            <w:tcW w:type="dxa" w:w="4680"/>
          </w:tcPr>
          <w:p>
            <w:r>
              <w:t>Team ID</w:t>
            </w:r>
          </w:p>
        </w:tc>
        <w:tc>
          <w:tcPr>
            <w:tcW w:type="dxa" w:w="4680"/>
          </w:tcPr>
          <w:p>
            <w:r>
              <w:t>LTVIP2025TMID28567</w:t>
            </w:r>
          </w:p>
        </w:tc>
      </w:tr>
    </w:tbl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