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145FB217" w:rsidR="00E370AF" w:rsidRDefault="00E370AF"/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3ACE38A4" w:rsidR="00E370AF" w:rsidRDefault="00E370AF"/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t>Solution Architecture:</w:t>
        <w:br/>
        <w:br/>
        <w:t>This solution architecture focuses on enabling secure, compliant, and efficient data import workflows into ServiceNow. It integrates multiple components including Import Sets, Transform Maps, MID Server, and ACLs to provide a complete and scalable data ingestion solution.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t>Example - Solution Architecture Diagram:</w:t>
        <w:br/>
        <w:br/>
        <w:t>Architecture and data flow for secure data import in ServiceNow:</w:t>
        <w:br/>
        <w:t>- External data sources (CSV, APIs, databases)</w:t>
        <w:br/>
        <w:t>- Secure transmission using HTTPS or MID Server</w:t>
        <w:br/>
        <w:t>- Import Sets and Transform Maps for data processing</w:t>
        <w:br/>
        <w:t>- Validation scripts to ensure data integrity</w:t>
        <w:br/>
        <w:t>- ACLs and Encryption to enforce security and access control</w:t>
        <w:br/>
        <w:t>- Monitoring dashboards and audit logs for compliance tracking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DBD6482-AF40-4554-B0D4-FC508BDA3F7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3292A94-2CD0-46C1-BE2A-6FC31987DFB1}"/>
    <w:embedBold r:id="rId3" w:fontKey="{557B7AC1-CF66-4EF2-A531-0A2E3B38E48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5B2108AD-FC03-40D1-863F-47E11AFF107F}"/>
    <w:embedItalic r:id="rId5" w:fontKey="{CC4C1860-D48B-4482-851D-D7697328F41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5F058906-38E9-44E8-913D-6D3B4FC97E87}"/>
    <w:embedItalic r:id="rId7" w:fontKey="{95F4DCFF-D500-4839-B623-1F501393DF0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BFAD829A-61D3-4C1D-AE9A-F7A9B6A4689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862077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162</Words>
  <Characters>925</Characters>
  <Application>Microsoft Office Word</Application>
  <DocSecurity>0</DocSecurity>
  <Lines>7</Lines>
  <Paragraphs>2</Paragraphs>
  <ScaleCrop>false</ScaleCrop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Indra Chauhan</cp:lastModifiedBy>
  <cp:revision>2</cp:revision>
  <dcterms:created xsi:type="dcterms:W3CDTF">2022-10-03T08:27:00Z</dcterms:created>
  <dcterms:modified xsi:type="dcterms:W3CDTF">2025-02-15T04:35:00Z</dcterms:modified>
</cp:coreProperties>
</file>