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132E" w14:textId="5C140EFB" w:rsidR="003C32A4" w:rsidRPr="003C32A4" w:rsidRDefault="003C32A4" w:rsidP="003C32A4">
      <w:pPr>
        <w:rPr>
          <w:b/>
          <w:bCs/>
          <w:sz w:val="28"/>
          <w:szCs w:val="28"/>
          <w:u w:val="single"/>
        </w:rPr>
      </w:pPr>
      <w:r w:rsidRPr="00E61843">
        <w:rPr>
          <w:b/>
          <w:bCs/>
          <w:sz w:val="28"/>
          <w:szCs w:val="28"/>
          <w:u w:val="single"/>
        </w:rPr>
        <w:t xml:space="preserve">Predictive Risk Model for Mine Safety: An  Analysis of MSHA Accident Data </w:t>
      </w:r>
    </w:p>
    <w:p w14:paraId="57DD8E8C" w14:textId="77777777" w:rsidR="003C32A4" w:rsidRDefault="003C32A4" w:rsidP="003C32A4">
      <w:pPr>
        <w:rPr>
          <w:b/>
          <w:bCs/>
          <w:sz w:val="28"/>
          <w:szCs w:val="28"/>
        </w:rPr>
      </w:pPr>
    </w:p>
    <w:p w14:paraId="69B26B99" w14:textId="77777777" w:rsidR="003C32A4" w:rsidRPr="00E61843" w:rsidRDefault="003C32A4" w:rsidP="003C32A4">
      <w:pPr>
        <w:spacing w:after="160" w:line="259" w:lineRule="auto"/>
        <w:rPr>
          <w:b/>
          <w:bCs/>
          <w:sz w:val="28"/>
          <w:szCs w:val="28"/>
        </w:rPr>
      </w:pPr>
    </w:p>
    <w:p w14:paraId="4C50F925" w14:textId="77777777" w:rsidR="003C32A4" w:rsidRDefault="003C32A4" w:rsidP="003C32A4">
      <w:pPr>
        <w:spacing w:after="160" w:line="259" w:lineRule="auto"/>
        <w:rPr>
          <w:b/>
          <w:bCs/>
        </w:rPr>
      </w:pPr>
    </w:p>
    <w:p w14:paraId="7FB4ADF4" w14:textId="77777777" w:rsidR="003C32A4" w:rsidRDefault="003C32A4" w:rsidP="003C32A4">
      <w:pPr>
        <w:spacing w:after="160" w:line="259" w:lineRule="auto"/>
        <w:rPr>
          <w:b/>
          <w:bCs/>
        </w:rPr>
      </w:pPr>
    </w:p>
    <w:p w14:paraId="10D04FEA" w14:textId="77777777" w:rsidR="003C32A4" w:rsidRDefault="003C32A4" w:rsidP="003C32A4">
      <w:pPr>
        <w:spacing w:after="160" w:line="259" w:lineRule="auto"/>
        <w:rPr>
          <w:b/>
          <w:bCs/>
        </w:rPr>
      </w:pPr>
    </w:p>
    <w:p w14:paraId="02BD32DA" w14:textId="77777777" w:rsidR="003C32A4" w:rsidRPr="00E61843" w:rsidRDefault="003C32A4" w:rsidP="003C32A4">
      <w:pPr>
        <w:spacing w:after="160" w:line="259" w:lineRule="auto"/>
        <w:rPr>
          <w:b/>
          <w:bCs/>
        </w:rPr>
      </w:pPr>
    </w:p>
    <w:p w14:paraId="53423D51" w14:textId="77777777" w:rsidR="003C32A4" w:rsidRDefault="003C32A4" w:rsidP="003C32A4">
      <w:pPr>
        <w:numPr>
          <w:ilvl w:val="0"/>
          <w:numId w:val="22"/>
        </w:numPr>
        <w:spacing w:after="160" w:line="259" w:lineRule="auto"/>
      </w:pPr>
      <w:r w:rsidRPr="00E61843">
        <w:t xml:space="preserve">Team Members: </w:t>
      </w:r>
      <w:r>
        <w:t>Poojan Bhuva , Yash khokhani</w:t>
      </w:r>
    </w:p>
    <w:p w14:paraId="2F3734F4" w14:textId="77777777" w:rsidR="003C32A4" w:rsidRPr="00E61843" w:rsidRDefault="003C32A4" w:rsidP="003C32A4">
      <w:pPr>
        <w:numPr>
          <w:ilvl w:val="0"/>
          <w:numId w:val="22"/>
        </w:numPr>
        <w:spacing w:after="160" w:line="259" w:lineRule="auto"/>
      </w:pPr>
      <w:r w:rsidRPr="00E61843">
        <w:t>Enrollment Numbers: 2301</w:t>
      </w:r>
      <w:r>
        <w:t>3</w:t>
      </w:r>
      <w:r w:rsidRPr="00E61843">
        <w:t>3, 2</w:t>
      </w:r>
      <w:r>
        <w:t>30143</w:t>
      </w:r>
    </w:p>
    <w:p w14:paraId="73F73706" w14:textId="77777777" w:rsidR="003C32A4" w:rsidRPr="00E61843" w:rsidRDefault="003C32A4" w:rsidP="003C32A4">
      <w:pPr>
        <w:numPr>
          <w:ilvl w:val="0"/>
          <w:numId w:val="22"/>
        </w:numPr>
        <w:spacing w:after="160" w:line="259" w:lineRule="auto"/>
      </w:pPr>
      <w:r w:rsidRPr="00E61843">
        <w:t xml:space="preserve">Department, Institute Name: </w:t>
      </w:r>
      <w:r>
        <w:t>CSE (AI-ML) , Adani university</w:t>
      </w:r>
    </w:p>
    <w:p w14:paraId="6E06DED5" w14:textId="77777777" w:rsidR="003C32A4" w:rsidRDefault="003C32A4" w:rsidP="003C32A4">
      <w:pPr>
        <w:numPr>
          <w:ilvl w:val="0"/>
          <w:numId w:val="22"/>
        </w:numPr>
        <w:spacing w:after="160" w:line="259" w:lineRule="auto"/>
      </w:pPr>
      <w:r w:rsidRPr="00E61843">
        <w:t xml:space="preserve">Course Name </w:t>
      </w:r>
      <w:r>
        <w:t xml:space="preserve">: Machine Learning Essentials </w:t>
      </w:r>
    </w:p>
    <w:p w14:paraId="189F82C0" w14:textId="77777777" w:rsidR="003C32A4" w:rsidRPr="00E61843" w:rsidRDefault="003C32A4" w:rsidP="003C32A4">
      <w:pPr>
        <w:numPr>
          <w:ilvl w:val="0"/>
          <w:numId w:val="22"/>
        </w:numPr>
        <w:spacing w:after="160" w:line="259" w:lineRule="auto"/>
      </w:pPr>
      <w:r w:rsidRPr="00E61843">
        <w:t>Faculty Supervisor:</w:t>
      </w:r>
      <w:r>
        <w:t xml:space="preserve"> Nikita Joshi </w:t>
      </w:r>
    </w:p>
    <w:p w14:paraId="3A67AC7C" w14:textId="77777777" w:rsidR="003C32A4" w:rsidRPr="00E61843" w:rsidRDefault="003C32A4" w:rsidP="003C32A4">
      <w:pPr>
        <w:numPr>
          <w:ilvl w:val="0"/>
          <w:numId w:val="22"/>
        </w:numPr>
        <w:spacing w:after="160" w:line="259" w:lineRule="auto"/>
      </w:pPr>
      <w:r w:rsidRPr="00E61843">
        <w:t xml:space="preserve">Date of Submission: </w:t>
      </w:r>
      <w:r>
        <w:t>4 November 2025</w:t>
      </w:r>
    </w:p>
    <w:p w14:paraId="3650D562" w14:textId="77777777" w:rsidR="003C32A4" w:rsidRDefault="003C32A4" w:rsidP="003C32A4"/>
    <w:p w14:paraId="4CF83E8E" w14:textId="0C35A26E" w:rsidR="003B4689" w:rsidRPr="003C32A4" w:rsidRDefault="003B4689">
      <w:pPr>
        <w:rPr>
          <w:rFonts w:eastAsia="Times New Roman"/>
        </w:rPr>
      </w:pPr>
    </w:p>
    <w:p w14:paraId="53052B62" w14:textId="77777777" w:rsidR="003C32A4" w:rsidRDefault="003C32A4">
      <w:pPr>
        <w:pStyle w:val="Heading2"/>
        <w:rPr>
          <w:rFonts w:eastAsia="Times New Roman"/>
          <w:sz w:val="24"/>
          <w:szCs w:val="24"/>
        </w:rPr>
      </w:pPr>
    </w:p>
    <w:p w14:paraId="1E2B7545" w14:textId="77777777" w:rsidR="003C32A4" w:rsidRDefault="003C32A4">
      <w:pPr>
        <w:pStyle w:val="Heading2"/>
        <w:rPr>
          <w:rFonts w:eastAsia="Times New Roman"/>
          <w:sz w:val="24"/>
          <w:szCs w:val="24"/>
        </w:rPr>
      </w:pPr>
    </w:p>
    <w:p w14:paraId="70D4EA23" w14:textId="77777777" w:rsidR="003C32A4" w:rsidRDefault="003C32A4">
      <w:pPr>
        <w:pStyle w:val="Heading2"/>
        <w:rPr>
          <w:rFonts w:eastAsia="Times New Roman"/>
          <w:sz w:val="24"/>
          <w:szCs w:val="24"/>
        </w:rPr>
      </w:pPr>
    </w:p>
    <w:p w14:paraId="014907D9" w14:textId="77777777" w:rsidR="003C32A4" w:rsidRDefault="003C32A4">
      <w:pPr>
        <w:pStyle w:val="Heading2"/>
        <w:rPr>
          <w:rFonts w:eastAsia="Times New Roman"/>
          <w:sz w:val="24"/>
          <w:szCs w:val="24"/>
        </w:rPr>
      </w:pPr>
    </w:p>
    <w:p w14:paraId="5540ABEA" w14:textId="77777777" w:rsidR="003C32A4" w:rsidRDefault="003C32A4">
      <w:pPr>
        <w:pStyle w:val="Heading2"/>
        <w:rPr>
          <w:rFonts w:eastAsia="Times New Roman"/>
          <w:sz w:val="24"/>
          <w:szCs w:val="24"/>
        </w:rPr>
      </w:pPr>
    </w:p>
    <w:p w14:paraId="5F672CB0" w14:textId="77777777" w:rsidR="003C32A4" w:rsidRDefault="003C32A4">
      <w:pPr>
        <w:pStyle w:val="Heading2"/>
        <w:rPr>
          <w:rFonts w:eastAsia="Times New Roman"/>
          <w:sz w:val="24"/>
          <w:szCs w:val="24"/>
        </w:rPr>
      </w:pPr>
    </w:p>
    <w:p w14:paraId="32F35E3E" w14:textId="77777777" w:rsidR="003C32A4" w:rsidRDefault="003C32A4">
      <w:pPr>
        <w:pStyle w:val="Heading2"/>
        <w:rPr>
          <w:rFonts w:eastAsia="Times New Roman"/>
          <w:sz w:val="24"/>
          <w:szCs w:val="24"/>
        </w:rPr>
      </w:pPr>
    </w:p>
    <w:p w14:paraId="07890B09" w14:textId="77777777" w:rsidR="003C32A4" w:rsidRDefault="003C32A4">
      <w:pPr>
        <w:pStyle w:val="Heading2"/>
        <w:rPr>
          <w:rFonts w:eastAsia="Times New Roman"/>
          <w:sz w:val="24"/>
          <w:szCs w:val="24"/>
        </w:rPr>
      </w:pPr>
    </w:p>
    <w:p w14:paraId="50F5795F" w14:textId="77777777" w:rsidR="003C32A4" w:rsidRDefault="003C32A4">
      <w:pPr>
        <w:pStyle w:val="Heading2"/>
        <w:rPr>
          <w:rFonts w:eastAsia="Times New Roman"/>
          <w:sz w:val="24"/>
          <w:szCs w:val="24"/>
        </w:rPr>
      </w:pPr>
    </w:p>
    <w:p w14:paraId="09AE1FBC" w14:textId="77777777" w:rsidR="003C32A4" w:rsidRDefault="003C32A4">
      <w:pPr>
        <w:pStyle w:val="Heading2"/>
        <w:rPr>
          <w:rFonts w:eastAsia="Times New Roman"/>
          <w:sz w:val="24"/>
          <w:szCs w:val="24"/>
        </w:rPr>
      </w:pPr>
    </w:p>
    <w:p w14:paraId="531B4790" w14:textId="77777777" w:rsidR="003C32A4" w:rsidRDefault="003C32A4">
      <w:pPr>
        <w:pStyle w:val="Heading2"/>
        <w:rPr>
          <w:rFonts w:eastAsia="Times New Roman"/>
          <w:sz w:val="24"/>
          <w:szCs w:val="24"/>
        </w:rPr>
      </w:pPr>
    </w:p>
    <w:p w14:paraId="739B3259" w14:textId="77777777" w:rsidR="003C32A4" w:rsidRDefault="003C32A4">
      <w:pPr>
        <w:pStyle w:val="Heading2"/>
        <w:rPr>
          <w:rFonts w:eastAsia="Times New Roman"/>
          <w:sz w:val="24"/>
          <w:szCs w:val="24"/>
        </w:rPr>
      </w:pPr>
    </w:p>
    <w:p w14:paraId="56F27857" w14:textId="77777777" w:rsidR="003C32A4" w:rsidRDefault="003C32A4">
      <w:pPr>
        <w:pStyle w:val="Heading2"/>
        <w:rPr>
          <w:rFonts w:eastAsia="Times New Roman"/>
          <w:sz w:val="24"/>
          <w:szCs w:val="24"/>
        </w:rPr>
      </w:pPr>
    </w:p>
    <w:p w14:paraId="6A84AB2B" w14:textId="5E61A3AF" w:rsidR="003B4689" w:rsidRPr="003C32A4" w:rsidRDefault="00000000">
      <w:pPr>
        <w:pStyle w:val="Heading2"/>
        <w:rPr>
          <w:rFonts w:eastAsia="Times New Roman"/>
          <w:b/>
          <w:bCs/>
          <w:sz w:val="24"/>
          <w:szCs w:val="24"/>
        </w:rPr>
      </w:pPr>
      <w:r w:rsidRPr="003C32A4">
        <w:rPr>
          <w:rFonts w:eastAsia="Times New Roman"/>
          <w:b/>
          <w:bCs/>
          <w:sz w:val="24"/>
          <w:szCs w:val="24"/>
        </w:rPr>
        <w:lastRenderedPageBreak/>
        <w:t xml:space="preserve">2. Abstract </w:t>
      </w:r>
    </w:p>
    <w:p w14:paraId="7EA78BCD" w14:textId="77777777" w:rsidR="003B4689" w:rsidRPr="003C32A4" w:rsidRDefault="00000000">
      <w:pPr>
        <w:pStyle w:val="NormalWeb"/>
      </w:pPr>
      <w:r w:rsidRPr="003C32A4">
        <w:t>Industrial mining is a safety</w:t>
      </w:r>
      <w:r w:rsidRPr="003C32A4">
        <w:noBreakHyphen/>
        <w:t>critical sector where minor lapses can escalate into severe incidents with high human and economic costs. This project develops a data</w:t>
      </w:r>
      <w:r w:rsidRPr="003C32A4">
        <w:noBreakHyphen/>
        <w:t>driven approach to proactively estimate (i) the likely injury severity category of a mine accident and (ii) the expected lost workdays, using the U.S. Mine Safety and Health Administration (MSHA) accident records. The proposed solution employs a dual</w:t>
      </w:r>
      <w:r w:rsidRPr="003C32A4">
        <w:noBreakHyphen/>
        <w:t>model architecture: a multi</w:t>
      </w:r>
      <w:r w:rsidRPr="003C32A4">
        <w:noBreakHyphen/>
        <w:t>class classifier to predict injury severity and a regression model to estimate days lost. The models are built around gradient boosting (XGBoost) and are supported by a robust preprocessing pipeline: type optimization, iterative imputation for missing values, outlier</w:t>
      </w:r>
      <w:r w:rsidRPr="003C32A4">
        <w:noBreakHyphen/>
        <w:t>aware treatment, high</w:t>
      </w:r>
      <w:r w:rsidRPr="003C32A4">
        <w:noBreakHyphen/>
        <w:t>cardinality encoding (target encoding for IDs and occupations), one</w:t>
      </w:r>
      <w:r w:rsidRPr="003C32A4">
        <w:noBreakHyphen/>
        <w:t>hot encoding for low</w:t>
      </w:r>
      <w:r w:rsidRPr="003C32A4">
        <w:noBreakHyphen/>
        <w:t>cardinality categories, standardized numerical features, and domain</w:t>
      </w:r>
      <w:r w:rsidRPr="003C32A4">
        <w:noBreakHyphen/>
        <w:t>informed feature engineering (cyclical temporal encodings and experience</w:t>
      </w:r>
      <w:r w:rsidRPr="003C32A4">
        <w:noBreakHyphen/>
        <w:t>level bins). Model development follows good ML practice with stratified splits, cross</w:t>
      </w:r>
      <w:r w:rsidRPr="003C32A4">
        <w:noBreakHyphen/>
        <w:t>validation, and metric selection aligned with the task (macro</w:t>
      </w:r>
      <w:r w:rsidRPr="003C32A4">
        <w:noBreakHyphen/>
        <w:t>averaged F1 for imbalanced multi</w:t>
      </w:r>
      <w:r w:rsidRPr="003C32A4">
        <w:noBreakHyphen/>
        <w:t>class classification; R²/RMSLE for right</w:t>
      </w:r>
      <w:r w:rsidRPr="003C32A4">
        <w:noBreakHyphen/>
        <w:t>skewed regression). The final system is deployed as an interactive Streamlit web application that accepts operational inputs and returns predictions, confidence, risk categorization, and actionable safety recommendations. This report documents the full lifecycle—from data preparation and exploratory analysis through modeling, tuning, evaluation, and deployment—and provides a reproducible template for predictive safety analytics in mining.</w:t>
      </w:r>
    </w:p>
    <w:p w14:paraId="7CAB28FC" w14:textId="696FBC12" w:rsidR="003B4689" w:rsidRPr="003C32A4" w:rsidRDefault="003B4689">
      <w:pPr>
        <w:rPr>
          <w:rFonts w:eastAsia="Times New Roman"/>
        </w:rPr>
      </w:pPr>
    </w:p>
    <w:p w14:paraId="4D5052F1" w14:textId="77777777" w:rsidR="003B4689" w:rsidRPr="003C32A4" w:rsidRDefault="00000000">
      <w:pPr>
        <w:pStyle w:val="Heading2"/>
        <w:rPr>
          <w:rFonts w:eastAsia="Times New Roman"/>
          <w:b/>
          <w:bCs/>
          <w:sz w:val="24"/>
          <w:szCs w:val="24"/>
        </w:rPr>
      </w:pPr>
      <w:r w:rsidRPr="003C32A4">
        <w:rPr>
          <w:rFonts w:eastAsia="Times New Roman"/>
          <w:b/>
          <w:bCs/>
          <w:sz w:val="24"/>
          <w:szCs w:val="24"/>
        </w:rPr>
        <w:t>3. Introduction</w:t>
      </w:r>
    </w:p>
    <w:p w14:paraId="1D8ACA15" w14:textId="77777777" w:rsidR="003B4689" w:rsidRPr="003C32A4" w:rsidRDefault="00000000">
      <w:pPr>
        <w:pStyle w:val="Heading3"/>
        <w:rPr>
          <w:rFonts w:eastAsia="Times New Roman"/>
          <w:sz w:val="24"/>
          <w:szCs w:val="24"/>
        </w:rPr>
      </w:pPr>
      <w:r w:rsidRPr="003C32A4">
        <w:rPr>
          <w:rFonts w:eastAsia="Times New Roman"/>
          <w:sz w:val="24"/>
          <w:szCs w:val="24"/>
        </w:rPr>
        <w:t>3.1 Problem Background and Relevance</w:t>
      </w:r>
    </w:p>
    <w:p w14:paraId="70775BFF" w14:textId="62B8DD75" w:rsidR="003B4689" w:rsidRPr="003C32A4" w:rsidRDefault="00000000">
      <w:pPr>
        <w:pStyle w:val="NormalWeb"/>
      </w:pPr>
      <w:r w:rsidRPr="003C32A4">
        <w:t>Mining operations have diverse hazards</w:t>
      </w:r>
      <w:r w:rsidR="003C32A4">
        <w:t xml:space="preserve"> </w:t>
      </w:r>
      <w:r w:rsidRPr="003C32A4">
        <w:t>powered haulage, machinery entanglement, falls of ground, slips/trips, and electrical faults</w:t>
      </w:r>
      <w:r w:rsidR="003C32A4">
        <w:t xml:space="preserve"> </w:t>
      </w:r>
      <w:r w:rsidRPr="003C32A4">
        <w:t>resulting in injuries of varying severity and workforce downtime. Traditional safety analysis is retrospective and descriptive. Predictive modeling enables early warning and targeted intervention, improving safety outcomes and reducing productivity loss. The MSHA accident database offers a high</w:t>
      </w:r>
      <w:r w:rsidRPr="003C32A4">
        <w:noBreakHyphen/>
        <w:t>coverage, longitudinal record suitable for such modeling.</w:t>
      </w:r>
    </w:p>
    <w:p w14:paraId="2E1133B5" w14:textId="77777777" w:rsidR="003B4689" w:rsidRPr="003C32A4" w:rsidRDefault="00000000">
      <w:pPr>
        <w:pStyle w:val="Heading3"/>
        <w:rPr>
          <w:rFonts w:eastAsia="Times New Roman"/>
          <w:sz w:val="24"/>
          <w:szCs w:val="24"/>
        </w:rPr>
      </w:pPr>
      <w:r w:rsidRPr="003C32A4">
        <w:rPr>
          <w:rFonts w:eastAsia="Times New Roman"/>
          <w:sz w:val="24"/>
          <w:szCs w:val="24"/>
        </w:rPr>
        <w:t>3.2 Real</w:t>
      </w:r>
      <w:r w:rsidRPr="003C32A4">
        <w:rPr>
          <w:rFonts w:eastAsia="Times New Roman"/>
          <w:sz w:val="24"/>
          <w:szCs w:val="24"/>
        </w:rPr>
        <w:noBreakHyphen/>
        <w:t>World Motivation</w:t>
      </w:r>
    </w:p>
    <w:p w14:paraId="64F97A26" w14:textId="77777777" w:rsidR="003B4689" w:rsidRPr="003C32A4" w:rsidRDefault="00000000">
      <w:pPr>
        <w:pStyle w:val="NormalWeb"/>
      </w:pPr>
      <w:r w:rsidRPr="003C32A4">
        <w:t>A practical system that predicts injury severity and expected days lost can support:</w:t>
      </w:r>
    </w:p>
    <w:p w14:paraId="51CFE403" w14:textId="2383EFE6" w:rsidR="003B4689" w:rsidRPr="003C32A4" w:rsidRDefault="00000000" w:rsidP="003C32A4">
      <w:pPr>
        <w:pStyle w:val="ListParagraph"/>
        <w:numPr>
          <w:ilvl w:val="0"/>
          <w:numId w:val="1"/>
        </w:numPr>
        <w:spacing w:before="100" w:beforeAutospacing="1" w:after="100" w:afterAutospacing="1"/>
        <w:rPr>
          <w:rFonts w:eastAsia="Times New Roman"/>
        </w:rPr>
      </w:pPr>
      <w:r w:rsidRPr="003C32A4">
        <w:rPr>
          <w:rFonts w:eastAsia="Times New Roman"/>
        </w:rPr>
        <w:t>Planning: staffing, shift allocations, and contingency planning for potential downtime.</w:t>
      </w:r>
    </w:p>
    <w:p w14:paraId="2F6B299F" w14:textId="77777777" w:rsidR="003B4689" w:rsidRPr="003C32A4" w:rsidRDefault="00000000">
      <w:pPr>
        <w:numPr>
          <w:ilvl w:val="0"/>
          <w:numId w:val="1"/>
        </w:numPr>
        <w:spacing w:before="100" w:beforeAutospacing="1" w:after="100" w:afterAutospacing="1"/>
        <w:rPr>
          <w:rFonts w:eastAsia="Times New Roman"/>
        </w:rPr>
      </w:pPr>
      <w:r w:rsidRPr="003C32A4">
        <w:rPr>
          <w:rFonts w:eastAsia="Times New Roman"/>
        </w:rPr>
        <w:t>Prevention: targeted training for at</w:t>
      </w:r>
      <w:r w:rsidRPr="003C32A4">
        <w:rPr>
          <w:rFonts w:eastAsia="Times New Roman"/>
        </w:rPr>
        <w:noBreakHyphen/>
        <w:t>risk occupations and subunits.</w:t>
      </w:r>
    </w:p>
    <w:p w14:paraId="3D288D22" w14:textId="77777777" w:rsidR="003B4689" w:rsidRPr="003C32A4" w:rsidRDefault="00000000">
      <w:pPr>
        <w:numPr>
          <w:ilvl w:val="0"/>
          <w:numId w:val="1"/>
        </w:numPr>
        <w:spacing w:before="100" w:beforeAutospacing="1" w:after="100" w:afterAutospacing="1"/>
        <w:rPr>
          <w:rFonts w:eastAsia="Times New Roman"/>
        </w:rPr>
      </w:pPr>
      <w:r w:rsidRPr="003C32A4">
        <w:rPr>
          <w:rFonts w:eastAsia="Times New Roman"/>
        </w:rPr>
        <w:t>Compliance and reporting: data</w:t>
      </w:r>
      <w:r w:rsidRPr="003C32A4">
        <w:rPr>
          <w:rFonts w:eastAsia="Times New Roman"/>
        </w:rPr>
        <w:noBreakHyphen/>
        <w:t>driven justification for risk mitigation plans.</w:t>
      </w:r>
    </w:p>
    <w:p w14:paraId="57BB190F" w14:textId="4AE31286" w:rsidR="003B4689" w:rsidRPr="003C32A4" w:rsidRDefault="00000000" w:rsidP="003C32A4">
      <w:pPr>
        <w:pStyle w:val="Heading3"/>
        <w:numPr>
          <w:ilvl w:val="1"/>
          <w:numId w:val="23"/>
        </w:numPr>
        <w:rPr>
          <w:rFonts w:eastAsia="Times New Roman"/>
          <w:sz w:val="24"/>
          <w:szCs w:val="24"/>
        </w:rPr>
      </w:pPr>
      <w:r w:rsidRPr="003C32A4">
        <w:rPr>
          <w:rFonts w:eastAsia="Times New Roman"/>
          <w:sz w:val="24"/>
          <w:szCs w:val="24"/>
        </w:rPr>
        <w:t>Objectives</w:t>
      </w:r>
    </w:p>
    <w:p w14:paraId="3FBD27C5" w14:textId="0B6C7447" w:rsidR="003B4689" w:rsidRPr="003C32A4" w:rsidRDefault="00000000" w:rsidP="003C32A4">
      <w:pPr>
        <w:pStyle w:val="ListParagraph"/>
        <w:numPr>
          <w:ilvl w:val="0"/>
          <w:numId w:val="2"/>
        </w:numPr>
        <w:spacing w:before="100" w:beforeAutospacing="1" w:after="100" w:afterAutospacing="1"/>
        <w:rPr>
          <w:rFonts w:eastAsia="Times New Roman"/>
        </w:rPr>
      </w:pPr>
      <w:r w:rsidRPr="003C32A4">
        <w:rPr>
          <w:rFonts w:eastAsia="Times New Roman"/>
        </w:rPr>
        <w:t>Build a preprocessing pipeline capable of handling large MSHA accident datasets efficiently.</w:t>
      </w:r>
    </w:p>
    <w:p w14:paraId="56AB89CE" w14:textId="77777777" w:rsidR="003B4689" w:rsidRPr="003C32A4" w:rsidRDefault="00000000">
      <w:pPr>
        <w:numPr>
          <w:ilvl w:val="0"/>
          <w:numId w:val="2"/>
        </w:numPr>
        <w:spacing w:before="100" w:beforeAutospacing="1" w:after="100" w:afterAutospacing="1"/>
        <w:rPr>
          <w:rFonts w:eastAsia="Times New Roman"/>
        </w:rPr>
      </w:pPr>
      <w:r w:rsidRPr="003C32A4">
        <w:rPr>
          <w:rFonts w:eastAsia="Times New Roman"/>
        </w:rPr>
        <w:t>Engineer informative features (temporal cycles, ordinal experience bins, interaction terms) and encode high</w:t>
      </w:r>
      <w:r w:rsidRPr="003C32A4">
        <w:rPr>
          <w:rFonts w:eastAsia="Times New Roman"/>
        </w:rPr>
        <w:noBreakHyphen/>
        <w:t>cardinality categories without dimensionality explosion.</w:t>
      </w:r>
    </w:p>
    <w:p w14:paraId="0DD28A7E" w14:textId="77777777" w:rsidR="003B4689" w:rsidRPr="003C32A4" w:rsidRDefault="00000000">
      <w:pPr>
        <w:numPr>
          <w:ilvl w:val="0"/>
          <w:numId w:val="2"/>
        </w:numPr>
        <w:spacing w:before="100" w:beforeAutospacing="1" w:after="100" w:afterAutospacing="1"/>
        <w:rPr>
          <w:rFonts w:eastAsia="Times New Roman"/>
        </w:rPr>
      </w:pPr>
      <w:r w:rsidRPr="003C32A4">
        <w:rPr>
          <w:rFonts w:eastAsia="Times New Roman"/>
        </w:rPr>
        <w:lastRenderedPageBreak/>
        <w:t>Train and compare candidate models for both tasks; select XGBoost variants as the primary learners.</w:t>
      </w:r>
    </w:p>
    <w:p w14:paraId="6117B167" w14:textId="77777777" w:rsidR="003B4689" w:rsidRPr="003C32A4" w:rsidRDefault="00000000">
      <w:pPr>
        <w:numPr>
          <w:ilvl w:val="0"/>
          <w:numId w:val="2"/>
        </w:numPr>
        <w:spacing w:before="100" w:beforeAutospacing="1" w:after="100" w:afterAutospacing="1"/>
        <w:rPr>
          <w:rFonts w:eastAsia="Times New Roman"/>
        </w:rPr>
      </w:pPr>
      <w:r w:rsidRPr="003C32A4">
        <w:rPr>
          <w:rFonts w:eastAsia="Times New Roman"/>
        </w:rPr>
        <w:t>Evaluate using metrics appropriate to task and data imbalance.</w:t>
      </w:r>
    </w:p>
    <w:p w14:paraId="726A0B50" w14:textId="21AC3470" w:rsidR="003B4689" w:rsidRPr="003C32A4" w:rsidRDefault="00000000" w:rsidP="003C32A4">
      <w:pPr>
        <w:numPr>
          <w:ilvl w:val="0"/>
          <w:numId w:val="2"/>
        </w:numPr>
        <w:spacing w:before="100" w:beforeAutospacing="1" w:after="100" w:afterAutospacing="1"/>
        <w:rPr>
          <w:rFonts w:eastAsia="Times New Roman"/>
        </w:rPr>
      </w:pPr>
      <w:r w:rsidRPr="003C32A4">
        <w:rPr>
          <w:rFonts w:eastAsia="Times New Roman"/>
        </w:rPr>
        <w:t>Deploy the best models in a usable Streamlit application with clear UX and guidance.</w:t>
      </w:r>
    </w:p>
    <w:p w14:paraId="6940F84B" w14:textId="77777777" w:rsidR="003B4689" w:rsidRPr="003C32A4" w:rsidRDefault="00000000">
      <w:pPr>
        <w:pStyle w:val="Heading2"/>
        <w:rPr>
          <w:rFonts w:eastAsia="Times New Roman"/>
          <w:b/>
          <w:bCs/>
          <w:sz w:val="24"/>
          <w:szCs w:val="24"/>
        </w:rPr>
      </w:pPr>
      <w:r w:rsidRPr="003C32A4">
        <w:rPr>
          <w:rFonts w:eastAsia="Times New Roman"/>
          <w:b/>
          <w:bCs/>
          <w:sz w:val="24"/>
          <w:szCs w:val="24"/>
        </w:rPr>
        <w:t>4. Literature Review / Related Work</w:t>
      </w:r>
    </w:p>
    <w:p w14:paraId="7C823560" w14:textId="77777777" w:rsidR="003B4689" w:rsidRPr="003C32A4" w:rsidRDefault="00000000">
      <w:pPr>
        <w:numPr>
          <w:ilvl w:val="0"/>
          <w:numId w:val="3"/>
        </w:numPr>
        <w:spacing w:before="100" w:beforeAutospacing="1" w:after="100" w:afterAutospacing="1"/>
        <w:rPr>
          <w:rFonts w:eastAsia="Times New Roman"/>
        </w:rPr>
      </w:pPr>
      <w:r w:rsidRPr="003C32A4">
        <w:rPr>
          <w:rFonts w:eastAsia="Times New Roman"/>
        </w:rPr>
        <w:t>Ensemble Learning for Safety Prediction: Gradient boosting and random forests have shown strong performance in safety</w:t>
      </w:r>
      <w:r w:rsidRPr="003C32A4">
        <w:rPr>
          <w:rFonts w:eastAsia="Times New Roman"/>
        </w:rPr>
        <w:noBreakHyphen/>
        <w:t>critical prediction tasks due to their robustness to mixed data types and non</w:t>
      </w:r>
      <w:r w:rsidRPr="003C32A4">
        <w:rPr>
          <w:rFonts w:eastAsia="Times New Roman"/>
        </w:rPr>
        <w:noBreakHyphen/>
        <w:t>linear interactions. Prior work often addresses binary outcomes; multi</w:t>
      </w:r>
      <w:r w:rsidRPr="003C32A4">
        <w:rPr>
          <w:rFonts w:eastAsia="Times New Roman"/>
        </w:rPr>
        <w:noBreakHyphen/>
        <w:t>class severity prediction is less explored.</w:t>
      </w:r>
    </w:p>
    <w:p w14:paraId="2A46A5CD" w14:textId="77777777" w:rsidR="003B4689" w:rsidRPr="003C32A4" w:rsidRDefault="00000000">
      <w:pPr>
        <w:numPr>
          <w:ilvl w:val="0"/>
          <w:numId w:val="3"/>
        </w:numPr>
        <w:spacing w:before="100" w:beforeAutospacing="1" w:after="100" w:afterAutospacing="1"/>
        <w:rPr>
          <w:rFonts w:eastAsia="Times New Roman"/>
        </w:rPr>
      </w:pPr>
      <w:r w:rsidRPr="003C32A4">
        <w:rPr>
          <w:rFonts w:eastAsia="Times New Roman"/>
        </w:rPr>
        <w:t>Temporal Feature Engineering: Cyclical encodings (sin/cos) for time</w:t>
      </w:r>
      <w:r w:rsidRPr="003C32A4">
        <w:rPr>
          <w:rFonts w:eastAsia="Times New Roman"/>
        </w:rPr>
        <w:noBreakHyphen/>
        <w:t>of</w:t>
      </w:r>
      <w:r w:rsidRPr="003C32A4">
        <w:rPr>
          <w:rFonts w:eastAsia="Times New Roman"/>
        </w:rPr>
        <w:noBreakHyphen/>
        <w:t>day, day</w:t>
      </w:r>
      <w:r w:rsidRPr="003C32A4">
        <w:rPr>
          <w:rFonts w:eastAsia="Times New Roman"/>
        </w:rPr>
        <w:noBreakHyphen/>
        <w:t>of</w:t>
      </w:r>
      <w:r w:rsidRPr="003C32A4">
        <w:rPr>
          <w:rFonts w:eastAsia="Times New Roman"/>
        </w:rPr>
        <w:noBreakHyphen/>
        <w:t>week, and month improve models that otherwise treat temporal categories as orthogonal and ignore adjacency.</w:t>
      </w:r>
    </w:p>
    <w:p w14:paraId="7353821C" w14:textId="77777777" w:rsidR="003B4689" w:rsidRPr="003C32A4" w:rsidRDefault="00000000">
      <w:pPr>
        <w:numPr>
          <w:ilvl w:val="0"/>
          <w:numId w:val="3"/>
        </w:numPr>
        <w:spacing w:before="100" w:beforeAutospacing="1" w:after="100" w:afterAutospacing="1"/>
        <w:rPr>
          <w:rFonts w:eastAsia="Times New Roman"/>
        </w:rPr>
      </w:pPr>
      <w:r w:rsidRPr="003C32A4">
        <w:rPr>
          <w:rFonts w:eastAsia="Times New Roman"/>
        </w:rPr>
        <w:t>Handling High</w:t>
      </w:r>
      <w:r w:rsidRPr="003C32A4">
        <w:rPr>
          <w:rFonts w:eastAsia="Times New Roman"/>
        </w:rPr>
        <w:noBreakHyphen/>
        <w:t>Cardinality Categorical Features: Target encoding (with smoothing and cross</w:t>
      </w:r>
      <w:r w:rsidRPr="003C32A4">
        <w:rPr>
          <w:rFonts w:eastAsia="Times New Roman"/>
        </w:rPr>
        <w:noBreakHyphen/>
        <w:t>validated fitting) offers a scalable alternative to one</w:t>
      </w:r>
      <w:r w:rsidRPr="003C32A4">
        <w:rPr>
          <w:rFonts w:eastAsia="Times New Roman"/>
        </w:rPr>
        <w:noBreakHyphen/>
        <w:t>hot encoding for entities like MINE_ID, OPERATOR_ID, and OCCUPATION_CD, mitigating dimensionality and overfitting.</w:t>
      </w:r>
    </w:p>
    <w:p w14:paraId="65B367CD" w14:textId="77777777" w:rsidR="003B4689" w:rsidRPr="003C32A4" w:rsidRDefault="00000000">
      <w:pPr>
        <w:numPr>
          <w:ilvl w:val="0"/>
          <w:numId w:val="3"/>
        </w:numPr>
        <w:spacing w:before="100" w:beforeAutospacing="1" w:after="100" w:afterAutospacing="1"/>
        <w:rPr>
          <w:rFonts w:eastAsia="Times New Roman"/>
        </w:rPr>
      </w:pPr>
      <w:r w:rsidRPr="003C32A4">
        <w:rPr>
          <w:rFonts w:eastAsia="Times New Roman"/>
        </w:rPr>
        <w:t>Deployment and MLOps: Research identifies a gap between high offline performance and operationalization; few studies document end</w:t>
      </w:r>
      <w:r w:rsidRPr="003C32A4">
        <w:rPr>
          <w:rFonts w:eastAsia="Times New Roman"/>
        </w:rPr>
        <w:noBreakHyphen/>
        <w:t>to</w:t>
      </w:r>
      <w:r w:rsidRPr="003C32A4">
        <w:rPr>
          <w:rFonts w:eastAsia="Times New Roman"/>
        </w:rPr>
        <w:noBreakHyphen/>
        <w:t>end deployment and user</w:t>
      </w:r>
      <w:r w:rsidRPr="003C32A4">
        <w:rPr>
          <w:rFonts w:eastAsia="Times New Roman"/>
        </w:rPr>
        <w:noBreakHyphen/>
        <w:t>facing interfaces for non</w:t>
      </w:r>
      <w:r w:rsidRPr="003C32A4">
        <w:rPr>
          <w:rFonts w:eastAsia="Times New Roman"/>
        </w:rPr>
        <w:noBreakHyphen/>
        <w:t>technical stakeholders.</w:t>
      </w:r>
    </w:p>
    <w:p w14:paraId="1B9608AA" w14:textId="34AD12B7" w:rsidR="003B4689" w:rsidRPr="003C32A4" w:rsidRDefault="00000000" w:rsidP="003C32A4">
      <w:pPr>
        <w:pStyle w:val="NormalWeb"/>
      </w:pPr>
      <w:r w:rsidRPr="003C32A4">
        <w:t>Gap Addressed by This Project: (i) coordinated dual</w:t>
      </w:r>
      <w:r w:rsidRPr="003C32A4">
        <w:noBreakHyphen/>
        <w:t>task prediction (severity + lost days), (ii) careful treatment of high</w:t>
      </w:r>
      <w:r w:rsidRPr="003C32A4">
        <w:noBreakHyphen/>
        <w:t>cardinality identifiers with leakage</w:t>
      </w:r>
      <w:r w:rsidRPr="003C32A4">
        <w:noBreakHyphen/>
        <w:t>safe target encoding, (iii) a production</w:t>
      </w:r>
      <w:r w:rsidRPr="003C32A4">
        <w:noBreakHyphen/>
        <w:t>minded web UI for real</w:t>
      </w:r>
      <w:r w:rsidRPr="003C32A4">
        <w:noBreakHyphen/>
        <w:t>time predictions and recommendations.</w:t>
      </w:r>
    </w:p>
    <w:p w14:paraId="65D710E3" w14:textId="77777777" w:rsidR="003B4689" w:rsidRPr="003C32A4" w:rsidRDefault="00000000">
      <w:pPr>
        <w:pStyle w:val="Heading2"/>
        <w:rPr>
          <w:rFonts w:eastAsia="Times New Roman"/>
          <w:b/>
          <w:bCs/>
          <w:sz w:val="24"/>
          <w:szCs w:val="24"/>
        </w:rPr>
      </w:pPr>
      <w:r w:rsidRPr="003C32A4">
        <w:rPr>
          <w:rFonts w:eastAsia="Times New Roman"/>
          <w:b/>
          <w:bCs/>
          <w:sz w:val="24"/>
          <w:szCs w:val="24"/>
        </w:rPr>
        <w:t>5. Methodology</w:t>
      </w:r>
    </w:p>
    <w:p w14:paraId="06AFB7F9" w14:textId="77777777" w:rsidR="003B4689" w:rsidRPr="003C32A4" w:rsidRDefault="00000000">
      <w:pPr>
        <w:pStyle w:val="Heading3"/>
        <w:rPr>
          <w:rFonts w:eastAsia="Times New Roman"/>
          <w:sz w:val="24"/>
          <w:szCs w:val="24"/>
        </w:rPr>
      </w:pPr>
      <w:r w:rsidRPr="003C32A4">
        <w:rPr>
          <w:rFonts w:eastAsia="Times New Roman"/>
          <w:sz w:val="24"/>
          <w:szCs w:val="24"/>
        </w:rPr>
        <w:t>5.1 Data Description</w:t>
      </w:r>
    </w:p>
    <w:p w14:paraId="1E318754" w14:textId="77777777" w:rsidR="003B4689" w:rsidRPr="003C32A4" w:rsidRDefault="00000000">
      <w:pPr>
        <w:numPr>
          <w:ilvl w:val="0"/>
          <w:numId w:val="4"/>
        </w:numPr>
        <w:spacing w:before="100" w:beforeAutospacing="1" w:after="100" w:afterAutospacing="1"/>
        <w:rPr>
          <w:rFonts w:eastAsia="Times New Roman"/>
        </w:rPr>
      </w:pPr>
      <w:r w:rsidRPr="003C32A4">
        <w:rPr>
          <w:rFonts w:eastAsia="Times New Roman"/>
        </w:rPr>
        <w:t xml:space="preserve">Source: MSHA accident data (public, U.S. Department of Labor). The working CSV in this project is </w:t>
      </w:r>
      <w:r w:rsidRPr="003C32A4">
        <w:rPr>
          <w:rStyle w:val="HTMLCode"/>
          <w:rFonts w:ascii="Times New Roman" w:hAnsi="Times New Roman" w:cs="Times New Roman"/>
          <w:sz w:val="24"/>
          <w:szCs w:val="24"/>
        </w:rPr>
        <w:t>msha_accidents.csv</w:t>
      </w:r>
      <w:r w:rsidRPr="003C32A4">
        <w:rPr>
          <w:rFonts w:eastAsia="Times New Roman"/>
        </w:rPr>
        <w:t>.</w:t>
      </w:r>
    </w:p>
    <w:p w14:paraId="6D215A02" w14:textId="77777777" w:rsidR="003B4689" w:rsidRPr="003C32A4" w:rsidRDefault="00000000">
      <w:pPr>
        <w:numPr>
          <w:ilvl w:val="0"/>
          <w:numId w:val="4"/>
        </w:numPr>
        <w:spacing w:before="100" w:beforeAutospacing="1" w:after="100" w:afterAutospacing="1"/>
        <w:rPr>
          <w:rFonts w:eastAsia="Times New Roman"/>
        </w:rPr>
      </w:pPr>
      <w:r w:rsidRPr="003C32A4">
        <w:rPr>
          <w:rFonts w:eastAsia="Times New Roman"/>
        </w:rPr>
        <w:t>Scope: Historical accident records with mine identifiers, operator information, occupation codes, subunits, classifications, accident types, experience fields, and outcomes (injury severity, days lost, restricted days, etc.).</w:t>
      </w:r>
    </w:p>
    <w:p w14:paraId="3386FD48" w14:textId="77777777" w:rsidR="003B4689" w:rsidRPr="003C32A4" w:rsidRDefault="00000000">
      <w:pPr>
        <w:numPr>
          <w:ilvl w:val="0"/>
          <w:numId w:val="4"/>
        </w:numPr>
        <w:spacing w:before="100" w:beforeAutospacing="1" w:after="100" w:afterAutospacing="1"/>
        <w:rPr>
          <w:rFonts w:eastAsia="Times New Roman"/>
        </w:rPr>
      </w:pPr>
      <w:r w:rsidRPr="003C32A4">
        <w:rPr>
          <w:rFonts w:eastAsia="Times New Roman"/>
        </w:rPr>
        <w:t>Attributes: Mixed types—numerical (e.g., TOT_EXPER, MINE_EXPER, JOB_EXPER, NO_INJURIES), categorical (e.g., SUBUNIT, CLASSIFICATION, ACCIDENT_TYPE, COAL_METAL_IND), and identifiers (MINE_ID, OPERATOR_ID, OCCUPATION_CD).</w:t>
      </w:r>
    </w:p>
    <w:p w14:paraId="5CAF850D" w14:textId="77777777" w:rsidR="003B4689" w:rsidRPr="003C32A4" w:rsidRDefault="00000000">
      <w:pPr>
        <w:numPr>
          <w:ilvl w:val="0"/>
          <w:numId w:val="4"/>
        </w:numPr>
        <w:spacing w:before="100" w:beforeAutospacing="1" w:after="100" w:afterAutospacing="1"/>
        <w:rPr>
          <w:rFonts w:eastAsia="Times New Roman"/>
        </w:rPr>
      </w:pPr>
      <w:r w:rsidRPr="003C32A4">
        <w:rPr>
          <w:rFonts w:eastAsia="Times New Roman"/>
        </w:rPr>
        <w:t xml:space="preserve">Targets: </w:t>
      </w:r>
    </w:p>
    <w:p w14:paraId="54903204" w14:textId="77777777" w:rsidR="003B4689" w:rsidRPr="003C32A4" w:rsidRDefault="00000000">
      <w:pPr>
        <w:numPr>
          <w:ilvl w:val="1"/>
          <w:numId w:val="4"/>
        </w:numPr>
        <w:spacing w:before="100" w:beforeAutospacing="1" w:after="100" w:afterAutospacing="1"/>
        <w:rPr>
          <w:rFonts w:eastAsia="Times New Roman"/>
        </w:rPr>
      </w:pPr>
      <w:r w:rsidRPr="003C32A4">
        <w:rPr>
          <w:rFonts w:eastAsia="Times New Roman"/>
        </w:rPr>
        <w:t>Classification: DEGREE_INJURY (multi</w:t>
      </w:r>
      <w:r w:rsidRPr="003C32A4">
        <w:rPr>
          <w:rFonts w:eastAsia="Times New Roman"/>
        </w:rPr>
        <w:noBreakHyphen/>
        <w:t>class severity levels).</w:t>
      </w:r>
    </w:p>
    <w:p w14:paraId="3ADBABAE" w14:textId="77777777" w:rsidR="003B4689" w:rsidRPr="003C32A4" w:rsidRDefault="00000000">
      <w:pPr>
        <w:numPr>
          <w:ilvl w:val="1"/>
          <w:numId w:val="4"/>
        </w:numPr>
        <w:spacing w:before="100" w:beforeAutospacing="1" w:after="100" w:afterAutospacing="1"/>
        <w:rPr>
          <w:rFonts w:eastAsia="Times New Roman"/>
        </w:rPr>
      </w:pPr>
      <w:r w:rsidRPr="003C32A4">
        <w:rPr>
          <w:rFonts w:eastAsia="Times New Roman"/>
        </w:rPr>
        <w:t>Regression: DAYS_LOST (right</w:t>
      </w:r>
      <w:r w:rsidRPr="003C32A4">
        <w:rPr>
          <w:rFonts w:eastAsia="Times New Roman"/>
        </w:rPr>
        <w:noBreakHyphen/>
        <w:t>skewed; log</w:t>
      </w:r>
      <w:r w:rsidRPr="003C32A4">
        <w:rPr>
          <w:rFonts w:eastAsia="Times New Roman"/>
        </w:rPr>
        <w:noBreakHyphen/>
        <w:t>transform used for modeling and inverse</w:t>
      </w:r>
      <w:r w:rsidRPr="003C32A4">
        <w:rPr>
          <w:rFonts w:eastAsia="Times New Roman"/>
        </w:rPr>
        <w:noBreakHyphen/>
        <w:t>transformed for reporting).</w:t>
      </w:r>
    </w:p>
    <w:p w14:paraId="1855FF17" w14:textId="77777777" w:rsidR="003B4689" w:rsidRPr="003C32A4" w:rsidRDefault="00000000">
      <w:pPr>
        <w:pStyle w:val="NormalWeb"/>
      </w:pPr>
      <w:r w:rsidRPr="003C32A4">
        <w:t>Note: Class distribution of DEGREE_INJURY is typically imbalanced (majority in minor/no</w:t>
      </w:r>
      <w:r w:rsidRPr="003C32A4">
        <w:noBreakHyphen/>
        <w:t>days categories; fatalities form the smallest class). This influenced metric and model choices.</w:t>
      </w:r>
    </w:p>
    <w:p w14:paraId="3627D6C5" w14:textId="77777777" w:rsidR="003B4689" w:rsidRPr="003C32A4" w:rsidRDefault="00000000">
      <w:pPr>
        <w:pStyle w:val="Heading3"/>
        <w:rPr>
          <w:rFonts w:eastAsia="Times New Roman"/>
          <w:sz w:val="24"/>
          <w:szCs w:val="24"/>
        </w:rPr>
      </w:pPr>
      <w:r w:rsidRPr="003C32A4">
        <w:rPr>
          <w:rFonts w:eastAsia="Times New Roman"/>
          <w:sz w:val="24"/>
          <w:szCs w:val="24"/>
        </w:rPr>
        <w:t>5.2 Data Cleaning</w:t>
      </w:r>
    </w:p>
    <w:p w14:paraId="31670CFF" w14:textId="77777777" w:rsidR="003B4689" w:rsidRPr="003C32A4" w:rsidRDefault="00000000">
      <w:pPr>
        <w:numPr>
          <w:ilvl w:val="0"/>
          <w:numId w:val="5"/>
        </w:numPr>
        <w:spacing w:before="100" w:beforeAutospacing="1" w:after="100" w:afterAutospacing="1"/>
        <w:rPr>
          <w:rFonts w:eastAsia="Times New Roman"/>
        </w:rPr>
      </w:pPr>
      <w:r w:rsidRPr="003C32A4">
        <w:rPr>
          <w:rFonts w:eastAsia="Times New Roman"/>
        </w:rPr>
        <w:lastRenderedPageBreak/>
        <w:t xml:space="preserve">Type optimization: Convert string categoricals to pandas </w:t>
      </w:r>
      <w:r w:rsidRPr="003C32A4">
        <w:rPr>
          <w:rStyle w:val="HTMLCode"/>
          <w:rFonts w:ascii="Times New Roman" w:hAnsi="Times New Roman" w:cs="Times New Roman"/>
          <w:sz w:val="24"/>
          <w:szCs w:val="24"/>
        </w:rPr>
        <w:t>category</w:t>
      </w:r>
      <w:r w:rsidRPr="003C32A4">
        <w:rPr>
          <w:rFonts w:eastAsia="Times New Roman"/>
        </w:rPr>
        <w:t>; downcast numeric dtypes to reduce memory.</w:t>
      </w:r>
    </w:p>
    <w:p w14:paraId="596A6CC6" w14:textId="77777777" w:rsidR="003B4689" w:rsidRPr="003C32A4" w:rsidRDefault="00000000">
      <w:pPr>
        <w:numPr>
          <w:ilvl w:val="0"/>
          <w:numId w:val="5"/>
        </w:numPr>
        <w:spacing w:before="100" w:beforeAutospacing="1" w:after="100" w:afterAutospacing="1"/>
        <w:rPr>
          <w:rFonts w:eastAsia="Times New Roman"/>
        </w:rPr>
      </w:pPr>
      <w:r w:rsidRPr="003C32A4">
        <w:rPr>
          <w:rFonts w:eastAsia="Times New Roman"/>
        </w:rPr>
        <w:t xml:space="preserve">Missing values: </w:t>
      </w:r>
    </w:p>
    <w:p w14:paraId="62DBD579" w14:textId="77777777" w:rsidR="003B4689" w:rsidRPr="003C32A4" w:rsidRDefault="00000000">
      <w:pPr>
        <w:numPr>
          <w:ilvl w:val="1"/>
          <w:numId w:val="5"/>
        </w:numPr>
        <w:spacing w:before="100" w:beforeAutospacing="1" w:after="100" w:afterAutospacing="1"/>
        <w:rPr>
          <w:rFonts w:eastAsia="Times New Roman"/>
        </w:rPr>
      </w:pPr>
      <w:r w:rsidRPr="003C32A4">
        <w:rPr>
          <w:rFonts w:eastAsia="Times New Roman"/>
        </w:rPr>
        <w:t>Numerical (experience, counts): iterative imputation (e.g., BayesianRidge</w:t>
      </w:r>
      <w:r w:rsidRPr="003C32A4">
        <w:rPr>
          <w:rFonts w:eastAsia="Times New Roman"/>
        </w:rPr>
        <w:noBreakHyphen/>
        <w:t>based IterativeImputer) or median/zero where domain</w:t>
      </w:r>
      <w:r w:rsidRPr="003C32A4">
        <w:rPr>
          <w:rFonts w:eastAsia="Times New Roman"/>
        </w:rPr>
        <w:noBreakHyphen/>
        <w:t>appropriate.</w:t>
      </w:r>
    </w:p>
    <w:p w14:paraId="2699723A" w14:textId="77777777" w:rsidR="003B4689" w:rsidRPr="003C32A4" w:rsidRDefault="00000000">
      <w:pPr>
        <w:numPr>
          <w:ilvl w:val="1"/>
          <w:numId w:val="5"/>
        </w:numPr>
        <w:spacing w:before="100" w:beforeAutospacing="1" w:after="100" w:afterAutospacing="1"/>
        <w:rPr>
          <w:rFonts w:eastAsia="Times New Roman"/>
        </w:rPr>
      </w:pPr>
      <w:r w:rsidRPr="003C32A4">
        <w:rPr>
          <w:rFonts w:eastAsia="Times New Roman"/>
        </w:rPr>
        <w:t>Categorical: add explicit "Unknown/Not Applicable" category instead of dropping rows.</w:t>
      </w:r>
    </w:p>
    <w:p w14:paraId="67BFEACB" w14:textId="77777777" w:rsidR="003B4689" w:rsidRPr="003C32A4" w:rsidRDefault="00000000">
      <w:pPr>
        <w:numPr>
          <w:ilvl w:val="0"/>
          <w:numId w:val="5"/>
        </w:numPr>
        <w:spacing w:before="100" w:beforeAutospacing="1" w:after="100" w:afterAutospacing="1"/>
        <w:rPr>
          <w:rFonts w:eastAsia="Times New Roman"/>
        </w:rPr>
      </w:pPr>
      <w:r w:rsidRPr="003C32A4">
        <w:rPr>
          <w:rFonts w:eastAsia="Times New Roman"/>
        </w:rPr>
        <w:t xml:space="preserve">Outliers: </w:t>
      </w:r>
    </w:p>
    <w:p w14:paraId="489F51C6" w14:textId="77777777" w:rsidR="003B4689" w:rsidRPr="003C32A4" w:rsidRDefault="00000000">
      <w:pPr>
        <w:numPr>
          <w:ilvl w:val="1"/>
          <w:numId w:val="5"/>
        </w:numPr>
        <w:spacing w:before="100" w:beforeAutospacing="1" w:after="100" w:afterAutospacing="1"/>
        <w:rPr>
          <w:rFonts w:eastAsia="Times New Roman"/>
        </w:rPr>
      </w:pPr>
      <w:r w:rsidRPr="003C32A4">
        <w:rPr>
          <w:rFonts w:eastAsia="Times New Roman"/>
        </w:rPr>
        <w:t>Winsorize extreme tails for heavily skewed fields (e.g., DAYS_LOST) to stabilize training while preserving rank information.</w:t>
      </w:r>
    </w:p>
    <w:p w14:paraId="23110594" w14:textId="77777777" w:rsidR="003B4689" w:rsidRPr="003C32A4" w:rsidRDefault="00000000">
      <w:pPr>
        <w:numPr>
          <w:ilvl w:val="1"/>
          <w:numId w:val="5"/>
        </w:numPr>
        <w:spacing w:before="100" w:beforeAutospacing="1" w:after="100" w:afterAutospacing="1"/>
        <w:rPr>
          <w:rFonts w:eastAsia="Times New Roman"/>
        </w:rPr>
      </w:pPr>
      <w:r w:rsidRPr="003C32A4">
        <w:rPr>
          <w:rFonts w:eastAsia="Times New Roman"/>
        </w:rPr>
        <w:t>Cap implausible values (e.g., experience &gt; 50 years) after domain sanity checks.</w:t>
      </w:r>
    </w:p>
    <w:p w14:paraId="5F0FC0C7" w14:textId="77777777" w:rsidR="003B4689" w:rsidRPr="003C32A4" w:rsidRDefault="00000000">
      <w:pPr>
        <w:numPr>
          <w:ilvl w:val="0"/>
          <w:numId w:val="5"/>
        </w:numPr>
        <w:spacing w:before="100" w:beforeAutospacing="1" w:after="100" w:afterAutospacing="1"/>
        <w:rPr>
          <w:rFonts w:eastAsia="Times New Roman"/>
        </w:rPr>
      </w:pPr>
      <w:r w:rsidRPr="003C32A4">
        <w:rPr>
          <w:rFonts w:eastAsia="Times New Roman"/>
        </w:rPr>
        <w:t>Consistency checks: validate temporal fields; ensure coherent relationships between experience variables and outcomes.</w:t>
      </w:r>
    </w:p>
    <w:p w14:paraId="7A636D1A" w14:textId="77777777" w:rsidR="003B4689" w:rsidRPr="003C32A4" w:rsidRDefault="00000000">
      <w:pPr>
        <w:pStyle w:val="Heading3"/>
        <w:rPr>
          <w:rFonts w:eastAsia="Times New Roman"/>
          <w:sz w:val="24"/>
          <w:szCs w:val="24"/>
        </w:rPr>
      </w:pPr>
      <w:r w:rsidRPr="003C32A4">
        <w:rPr>
          <w:rFonts w:eastAsia="Times New Roman"/>
          <w:sz w:val="24"/>
          <w:szCs w:val="24"/>
        </w:rPr>
        <w:t>5.3 Exploratory Data Analysis (EDA)</w:t>
      </w:r>
    </w:p>
    <w:p w14:paraId="535D8457" w14:textId="77777777" w:rsidR="003B4689" w:rsidRPr="003C32A4" w:rsidRDefault="00000000">
      <w:pPr>
        <w:numPr>
          <w:ilvl w:val="0"/>
          <w:numId w:val="6"/>
        </w:numPr>
        <w:spacing w:before="100" w:beforeAutospacing="1" w:after="100" w:afterAutospacing="1"/>
        <w:rPr>
          <w:rFonts w:eastAsia="Times New Roman"/>
        </w:rPr>
      </w:pPr>
      <w:r w:rsidRPr="003C32A4">
        <w:rPr>
          <w:rFonts w:eastAsia="Times New Roman"/>
        </w:rPr>
        <w:t>Distributions: Right skew in DAYS_LOST; many zeros aligned with minor injuries.</w:t>
      </w:r>
    </w:p>
    <w:p w14:paraId="45AAEE39" w14:textId="77777777" w:rsidR="003B4689" w:rsidRPr="003C32A4" w:rsidRDefault="00000000">
      <w:pPr>
        <w:numPr>
          <w:ilvl w:val="0"/>
          <w:numId w:val="6"/>
        </w:numPr>
        <w:spacing w:before="100" w:beforeAutospacing="1" w:after="100" w:afterAutospacing="1"/>
        <w:rPr>
          <w:rFonts w:eastAsia="Times New Roman"/>
        </w:rPr>
      </w:pPr>
      <w:r w:rsidRPr="003C32A4">
        <w:rPr>
          <w:rFonts w:eastAsia="Times New Roman"/>
        </w:rPr>
        <w:t>Temporal patterns: Seasonality (month), shift effects (hour of day), and weekday effects; motivates cyclical encodings to preserve adjacency.</w:t>
      </w:r>
    </w:p>
    <w:p w14:paraId="4981DAC5" w14:textId="77777777" w:rsidR="003B4689" w:rsidRPr="003C32A4" w:rsidRDefault="00000000">
      <w:pPr>
        <w:numPr>
          <w:ilvl w:val="0"/>
          <w:numId w:val="6"/>
        </w:numPr>
        <w:spacing w:before="100" w:beforeAutospacing="1" w:after="100" w:afterAutospacing="1"/>
        <w:rPr>
          <w:rFonts w:eastAsia="Times New Roman"/>
        </w:rPr>
      </w:pPr>
      <w:r w:rsidRPr="003C32A4">
        <w:rPr>
          <w:rFonts w:eastAsia="Times New Roman"/>
        </w:rPr>
        <w:t>Correlations: Experience fields are mutually correlated; DAYS_LOST relates to DAYS_RESTRICT and SCHEDULE_CHARGE; ACCIDENT_TYPE and CLASSIFICATION stratify severity risk.</w:t>
      </w:r>
    </w:p>
    <w:p w14:paraId="15B29E25" w14:textId="77777777" w:rsidR="003B4689" w:rsidRDefault="00000000">
      <w:pPr>
        <w:numPr>
          <w:ilvl w:val="0"/>
          <w:numId w:val="6"/>
        </w:numPr>
        <w:spacing w:before="100" w:beforeAutospacing="1" w:after="100" w:afterAutospacing="1"/>
        <w:rPr>
          <w:rFonts w:eastAsia="Times New Roman"/>
        </w:rPr>
      </w:pPr>
      <w:r w:rsidRPr="003C32A4">
        <w:rPr>
          <w:rFonts w:eastAsia="Times New Roman"/>
        </w:rPr>
        <w:t>Class imbalance: DEGREE_INJURY shows minority severe classes—evaluated with per</w:t>
      </w:r>
      <w:r w:rsidRPr="003C32A4">
        <w:rPr>
          <w:rFonts w:eastAsia="Times New Roman"/>
        </w:rPr>
        <w:noBreakHyphen/>
        <w:t>class metrics and macro averages.</w:t>
      </w:r>
    </w:p>
    <w:p w14:paraId="3F4D3E80" w14:textId="77777777" w:rsidR="004C3A41" w:rsidRDefault="004C3A41" w:rsidP="004C3A41">
      <w:pPr>
        <w:spacing w:before="100" w:beforeAutospacing="1" w:after="100" w:afterAutospacing="1"/>
        <w:ind w:left="720"/>
        <w:rPr>
          <w:rFonts w:eastAsia="Times New Roman"/>
        </w:rPr>
      </w:pPr>
      <w:r>
        <w:rPr>
          <w:noProof/>
        </w:rPr>
        <w:drawing>
          <wp:inline distT="0" distB="0" distL="0" distR="0" wp14:anchorId="4272EDE1" wp14:editId="3FF8EF67">
            <wp:extent cx="3810000" cy="3814643"/>
            <wp:effectExtent l="0" t="0" r="0" b="0"/>
            <wp:docPr id="104818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4060" cy="3828720"/>
                    </a:xfrm>
                    <a:prstGeom prst="rect">
                      <a:avLst/>
                    </a:prstGeom>
                    <a:noFill/>
                    <a:ln>
                      <a:noFill/>
                    </a:ln>
                  </pic:spPr>
                </pic:pic>
              </a:graphicData>
            </a:graphic>
          </wp:inline>
        </w:drawing>
      </w:r>
    </w:p>
    <w:p w14:paraId="0B5FF34C" w14:textId="6FF25900" w:rsidR="004C3A41" w:rsidRPr="003C32A4" w:rsidRDefault="004C3A41" w:rsidP="004C3A41">
      <w:pPr>
        <w:spacing w:before="100" w:beforeAutospacing="1" w:after="100" w:afterAutospacing="1"/>
        <w:ind w:left="720"/>
        <w:rPr>
          <w:rFonts w:eastAsia="Times New Roman"/>
        </w:rPr>
      </w:pPr>
      <w:r>
        <w:rPr>
          <w:noProof/>
        </w:rPr>
        <w:lastRenderedPageBreak/>
        <w:drawing>
          <wp:inline distT="0" distB="0" distL="0" distR="0" wp14:anchorId="23828A01" wp14:editId="5620B628">
            <wp:extent cx="3093711" cy="2292350"/>
            <wp:effectExtent l="0" t="0" r="0" b="0"/>
            <wp:docPr id="1420292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6613" cy="2301910"/>
                    </a:xfrm>
                    <a:prstGeom prst="rect">
                      <a:avLst/>
                    </a:prstGeom>
                    <a:noFill/>
                    <a:ln>
                      <a:noFill/>
                    </a:ln>
                  </pic:spPr>
                </pic:pic>
              </a:graphicData>
            </a:graphic>
          </wp:inline>
        </w:drawing>
      </w:r>
    </w:p>
    <w:p w14:paraId="0069BE79" w14:textId="77777777" w:rsidR="003B4689" w:rsidRPr="003C32A4" w:rsidRDefault="00000000">
      <w:pPr>
        <w:pStyle w:val="Heading3"/>
        <w:rPr>
          <w:rFonts w:eastAsia="Times New Roman"/>
          <w:sz w:val="24"/>
          <w:szCs w:val="24"/>
        </w:rPr>
      </w:pPr>
      <w:r w:rsidRPr="003C32A4">
        <w:rPr>
          <w:rFonts w:eastAsia="Times New Roman"/>
          <w:sz w:val="24"/>
          <w:szCs w:val="24"/>
        </w:rPr>
        <w:t>5.4 Feature Engineering</w:t>
      </w:r>
    </w:p>
    <w:p w14:paraId="73BCD0F1" w14:textId="77777777" w:rsidR="003B4689" w:rsidRPr="003C32A4" w:rsidRDefault="00000000">
      <w:pPr>
        <w:numPr>
          <w:ilvl w:val="0"/>
          <w:numId w:val="7"/>
        </w:numPr>
        <w:spacing w:before="100" w:beforeAutospacing="1" w:after="100" w:afterAutospacing="1"/>
        <w:rPr>
          <w:rFonts w:eastAsia="Times New Roman"/>
        </w:rPr>
      </w:pPr>
      <w:r w:rsidRPr="003C32A4">
        <w:rPr>
          <w:rFonts w:eastAsia="Times New Roman"/>
        </w:rPr>
        <w:t xml:space="preserve">High cardinality (target encoding): </w:t>
      </w:r>
      <w:r w:rsidRPr="003C32A4">
        <w:rPr>
          <w:rStyle w:val="HTMLCode"/>
          <w:rFonts w:ascii="Times New Roman" w:hAnsi="Times New Roman" w:cs="Times New Roman"/>
          <w:sz w:val="24"/>
          <w:szCs w:val="24"/>
        </w:rPr>
        <w:t>MINE_ID</w:t>
      </w:r>
      <w:r w:rsidRPr="003C32A4">
        <w:rPr>
          <w:rFonts w:eastAsia="Times New Roman"/>
        </w:rPr>
        <w:t xml:space="preserve">, </w:t>
      </w:r>
      <w:r w:rsidRPr="003C32A4">
        <w:rPr>
          <w:rStyle w:val="HTMLCode"/>
          <w:rFonts w:ascii="Times New Roman" w:hAnsi="Times New Roman" w:cs="Times New Roman"/>
          <w:sz w:val="24"/>
          <w:szCs w:val="24"/>
        </w:rPr>
        <w:t>OPERATOR_ID</w:t>
      </w:r>
      <w:r w:rsidRPr="003C32A4">
        <w:rPr>
          <w:rFonts w:eastAsia="Times New Roman"/>
        </w:rPr>
        <w:t xml:space="preserve">, </w:t>
      </w:r>
      <w:r w:rsidRPr="003C32A4">
        <w:rPr>
          <w:rStyle w:val="HTMLCode"/>
          <w:rFonts w:ascii="Times New Roman" w:hAnsi="Times New Roman" w:cs="Times New Roman"/>
          <w:sz w:val="24"/>
          <w:szCs w:val="24"/>
        </w:rPr>
        <w:t>OCCUPATION_CD</w:t>
      </w:r>
      <w:r w:rsidRPr="003C32A4">
        <w:rPr>
          <w:rFonts w:eastAsia="Times New Roman"/>
        </w:rPr>
        <w:t xml:space="preserve"> encoded via leakage</w:t>
      </w:r>
      <w:r w:rsidRPr="003C32A4">
        <w:rPr>
          <w:rFonts w:eastAsia="Times New Roman"/>
        </w:rPr>
        <w:noBreakHyphen/>
        <w:t>aware target encoding with smoothing (fitted within CV folds / pipelines).</w:t>
      </w:r>
    </w:p>
    <w:p w14:paraId="2DA8951B" w14:textId="77777777" w:rsidR="003B4689" w:rsidRPr="003C32A4" w:rsidRDefault="00000000">
      <w:pPr>
        <w:numPr>
          <w:ilvl w:val="0"/>
          <w:numId w:val="7"/>
        </w:numPr>
        <w:spacing w:before="100" w:beforeAutospacing="1" w:after="100" w:afterAutospacing="1"/>
        <w:rPr>
          <w:rFonts w:eastAsia="Times New Roman"/>
        </w:rPr>
      </w:pPr>
      <w:r w:rsidRPr="003C32A4">
        <w:rPr>
          <w:rFonts w:eastAsia="Times New Roman"/>
        </w:rPr>
        <w:t>Low cardinality (one</w:t>
      </w:r>
      <w:r w:rsidRPr="003C32A4">
        <w:rPr>
          <w:rFonts w:eastAsia="Times New Roman"/>
        </w:rPr>
        <w:noBreakHyphen/>
        <w:t xml:space="preserve">hot): </w:t>
      </w:r>
      <w:r w:rsidRPr="003C32A4">
        <w:rPr>
          <w:rStyle w:val="HTMLCode"/>
          <w:rFonts w:ascii="Times New Roman" w:hAnsi="Times New Roman" w:cs="Times New Roman"/>
          <w:sz w:val="24"/>
          <w:szCs w:val="24"/>
        </w:rPr>
        <w:t>SUBUNIT</w:t>
      </w:r>
      <w:r w:rsidRPr="003C32A4">
        <w:rPr>
          <w:rFonts w:eastAsia="Times New Roman"/>
        </w:rPr>
        <w:t xml:space="preserve">, </w:t>
      </w:r>
      <w:r w:rsidRPr="003C32A4">
        <w:rPr>
          <w:rStyle w:val="HTMLCode"/>
          <w:rFonts w:ascii="Times New Roman" w:hAnsi="Times New Roman" w:cs="Times New Roman"/>
          <w:sz w:val="24"/>
          <w:szCs w:val="24"/>
        </w:rPr>
        <w:t>CLASSIFICATION</w:t>
      </w:r>
      <w:r w:rsidRPr="003C32A4">
        <w:rPr>
          <w:rFonts w:eastAsia="Times New Roman"/>
        </w:rPr>
        <w:t xml:space="preserve">, </w:t>
      </w:r>
      <w:r w:rsidRPr="003C32A4">
        <w:rPr>
          <w:rStyle w:val="HTMLCode"/>
          <w:rFonts w:ascii="Times New Roman" w:hAnsi="Times New Roman" w:cs="Times New Roman"/>
          <w:sz w:val="24"/>
          <w:szCs w:val="24"/>
        </w:rPr>
        <w:t>ACCIDENT_TYPE</w:t>
      </w:r>
      <w:r w:rsidRPr="003C32A4">
        <w:rPr>
          <w:rFonts w:eastAsia="Times New Roman"/>
        </w:rPr>
        <w:t xml:space="preserve">, </w:t>
      </w:r>
      <w:r w:rsidRPr="003C32A4">
        <w:rPr>
          <w:rStyle w:val="HTMLCode"/>
          <w:rFonts w:ascii="Times New Roman" w:hAnsi="Times New Roman" w:cs="Times New Roman"/>
          <w:sz w:val="24"/>
          <w:szCs w:val="24"/>
        </w:rPr>
        <w:t>COAL_METAL_IND</w:t>
      </w:r>
      <w:r w:rsidRPr="003C32A4">
        <w:rPr>
          <w:rFonts w:eastAsia="Times New Roman"/>
        </w:rPr>
        <w:t>.</w:t>
      </w:r>
    </w:p>
    <w:p w14:paraId="376CEFB8" w14:textId="77777777" w:rsidR="003B4689" w:rsidRPr="003C32A4" w:rsidRDefault="00000000">
      <w:pPr>
        <w:numPr>
          <w:ilvl w:val="0"/>
          <w:numId w:val="7"/>
        </w:numPr>
        <w:spacing w:before="100" w:beforeAutospacing="1" w:after="100" w:afterAutospacing="1"/>
        <w:rPr>
          <w:rFonts w:eastAsia="Times New Roman"/>
        </w:rPr>
      </w:pPr>
      <w:r w:rsidRPr="003C32A4">
        <w:rPr>
          <w:rFonts w:eastAsia="Times New Roman"/>
        </w:rPr>
        <w:t>Numerical scaling: Standardize continuous fields to harmonize magnitude and aid imputers.</w:t>
      </w:r>
    </w:p>
    <w:p w14:paraId="6935478C" w14:textId="77777777" w:rsidR="003B4689" w:rsidRPr="003C32A4" w:rsidRDefault="00000000">
      <w:pPr>
        <w:numPr>
          <w:ilvl w:val="0"/>
          <w:numId w:val="7"/>
        </w:numPr>
        <w:spacing w:before="100" w:beforeAutospacing="1" w:after="100" w:afterAutospacing="1"/>
        <w:rPr>
          <w:rFonts w:eastAsia="Times New Roman"/>
        </w:rPr>
      </w:pPr>
      <w:r w:rsidRPr="003C32A4">
        <w:rPr>
          <w:rFonts w:eastAsia="Times New Roman"/>
        </w:rPr>
        <w:t xml:space="preserve">Temporal cyclical features: </w:t>
      </w:r>
      <w:r w:rsidRPr="003C32A4">
        <w:rPr>
          <w:rStyle w:val="HTMLCode"/>
          <w:rFonts w:ascii="Times New Roman" w:hAnsi="Times New Roman" w:cs="Times New Roman"/>
          <w:sz w:val="24"/>
          <w:szCs w:val="24"/>
        </w:rPr>
        <w:t>Month_Sin/Cos</w:t>
      </w:r>
      <w:r w:rsidRPr="003C32A4">
        <w:rPr>
          <w:rFonts w:eastAsia="Times New Roman"/>
        </w:rPr>
        <w:t xml:space="preserve">, </w:t>
      </w:r>
      <w:r w:rsidRPr="003C32A4">
        <w:rPr>
          <w:rStyle w:val="HTMLCode"/>
          <w:rFonts w:ascii="Times New Roman" w:hAnsi="Times New Roman" w:cs="Times New Roman"/>
          <w:sz w:val="24"/>
          <w:szCs w:val="24"/>
        </w:rPr>
        <w:t>Day_Sin/Cos</w:t>
      </w:r>
      <w:r w:rsidRPr="003C32A4">
        <w:rPr>
          <w:rFonts w:eastAsia="Times New Roman"/>
        </w:rPr>
        <w:t xml:space="preserve"> (weekday), </w:t>
      </w:r>
      <w:r w:rsidRPr="003C32A4">
        <w:rPr>
          <w:rStyle w:val="HTMLCode"/>
          <w:rFonts w:ascii="Times New Roman" w:hAnsi="Times New Roman" w:cs="Times New Roman"/>
          <w:sz w:val="24"/>
          <w:szCs w:val="24"/>
        </w:rPr>
        <w:t>Hour_Sin/Cos</w:t>
      </w:r>
      <w:r w:rsidRPr="003C32A4">
        <w:rPr>
          <w:rFonts w:eastAsia="Times New Roman"/>
        </w:rPr>
        <w:t xml:space="preserve"> (shift timing).</w:t>
      </w:r>
    </w:p>
    <w:p w14:paraId="3C06C0AB" w14:textId="77777777" w:rsidR="003B4689" w:rsidRPr="003C32A4" w:rsidRDefault="00000000">
      <w:pPr>
        <w:numPr>
          <w:ilvl w:val="0"/>
          <w:numId w:val="7"/>
        </w:numPr>
        <w:spacing w:before="100" w:beforeAutospacing="1" w:after="100" w:afterAutospacing="1"/>
        <w:rPr>
          <w:rFonts w:eastAsia="Times New Roman"/>
        </w:rPr>
      </w:pPr>
      <w:r w:rsidRPr="003C32A4">
        <w:rPr>
          <w:rFonts w:eastAsia="Times New Roman"/>
        </w:rPr>
        <w:t xml:space="preserve">Experience binning: Ordinal </w:t>
      </w:r>
      <w:r w:rsidRPr="003C32A4">
        <w:rPr>
          <w:rStyle w:val="HTMLCode"/>
          <w:rFonts w:ascii="Times New Roman" w:hAnsi="Times New Roman" w:cs="Times New Roman"/>
          <w:sz w:val="24"/>
          <w:szCs w:val="24"/>
        </w:rPr>
        <w:t>Experience_Level</w:t>
      </w:r>
      <w:r w:rsidRPr="003C32A4">
        <w:rPr>
          <w:rFonts w:eastAsia="Times New Roman"/>
        </w:rPr>
        <w:t xml:space="preserve"> (e.g., ≤1, 1–5, 5–10, 10–20, &gt;20 years) capturing the U</w:t>
      </w:r>
      <w:r w:rsidRPr="003C32A4">
        <w:rPr>
          <w:rFonts w:eastAsia="Times New Roman"/>
        </w:rPr>
        <w:noBreakHyphen/>
        <w:t>shaped risk observed in EDA.</w:t>
      </w:r>
    </w:p>
    <w:p w14:paraId="6A1A2ECB" w14:textId="77777777" w:rsidR="003B4689" w:rsidRDefault="00000000">
      <w:pPr>
        <w:numPr>
          <w:ilvl w:val="0"/>
          <w:numId w:val="7"/>
        </w:numPr>
        <w:spacing w:before="100" w:beforeAutospacing="1" w:after="100" w:afterAutospacing="1"/>
        <w:rPr>
          <w:rFonts w:eastAsia="Times New Roman"/>
        </w:rPr>
      </w:pPr>
      <w:r w:rsidRPr="003C32A4">
        <w:rPr>
          <w:rFonts w:eastAsia="Times New Roman"/>
        </w:rPr>
        <w:t>Optional interactions: (domain</w:t>
      </w:r>
      <w:r w:rsidRPr="003C32A4">
        <w:rPr>
          <w:rFonts w:eastAsia="Times New Roman"/>
        </w:rPr>
        <w:noBreakHyphen/>
        <w:t>guided) e.g., TOT_EXPER × NO_INJURIES, composite severity flags, or ratios of mine vs job experience.</w:t>
      </w:r>
    </w:p>
    <w:p w14:paraId="01D76AF0" w14:textId="402E3714" w:rsidR="004C3A41" w:rsidRPr="003C32A4" w:rsidRDefault="004C3A41" w:rsidP="004C3A41">
      <w:pPr>
        <w:spacing w:before="100" w:beforeAutospacing="1" w:after="100" w:afterAutospacing="1"/>
        <w:ind w:left="720"/>
        <w:rPr>
          <w:rFonts w:eastAsia="Times New Roman"/>
        </w:rPr>
      </w:pPr>
      <w:r>
        <w:rPr>
          <w:noProof/>
        </w:rPr>
        <w:drawing>
          <wp:inline distT="0" distB="0" distL="0" distR="0" wp14:anchorId="2D54447B" wp14:editId="4803D575">
            <wp:extent cx="4616450" cy="2685172"/>
            <wp:effectExtent l="0" t="0" r="0" b="1270"/>
            <wp:docPr id="55702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25347" cy="2690347"/>
                    </a:xfrm>
                    <a:prstGeom prst="rect">
                      <a:avLst/>
                    </a:prstGeom>
                    <a:noFill/>
                    <a:ln>
                      <a:noFill/>
                    </a:ln>
                  </pic:spPr>
                </pic:pic>
              </a:graphicData>
            </a:graphic>
          </wp:inline>
        </w:drawing>
      </w:r>
    </w:p>
    <w:p w14:paraId="09821750" w14:textId="77777777" w:rsidR="003B4689" w:rsidRPr="003C32A4" w:rsidRDefault="00000000">
      <w:pPr>
        <w:pStyle w:val="Heading3"/>
        <w:rPr>
          <w:rFonts w:eastAsia="Times New Roman"/>
          <w:sz w:val="24"/>
          <w:szCs w:val="24"/>
        </w:rPr>
      </w:pPr>
      <w:r w:rsidRPr="003C32A4">
        <w:rPr>
          <w:rFonts w:eastAsia="Times New Roman"/>
          <w:sz w:val="24"/>
          <w:szCs w:val="24"/>
        </w:rPr>
        <w:t>5.5 Model Building</w:t>
      </w:r>
    </w:p>
    <w:p w14:paraId="5EC50B50" w14:textId="77777777" w:rsidR="003B4689" w:rsidRPr="003C32A4" w:rsidRDefault="00000000">
      <w:pPr>
        <w:numPr>
          <w:ilvl w:val="0"/>
          <w:numId w:val="8"/>
        </w:numPr>
        <w:spacing w:before="100" w:beforeAutospacing="1" w:after="100" w:afterAutospacing="1"/>
        <w:rPr>
          <w:rFonts w:eastAsia="Times New Roman"/>
        </w:rPr>
      </w:pPr>
      <w:r w:rsidRPr="003C32A4">
        <w:rPr>
          <w:rFonts w:eastAsia="Times New Roman"/>
        </w:rPr>
        <w:t>Classifier: XGBoost (multi</w:t>
      </w:r>
      <w:r w:rsidRPr="003C32A4">
        <w:rPr>
          <w:rFonts w:eastAsia="Times New Roman"/>
        </w:rPr>
        <w:noBreakHyphen/>
        <w:t>class). Justification: strong performance on mixed/tabular data, native handling of sample weights, regularization, and fast histogram learners.</w:t>
      </w:r>
    </w:p>
    <w:p w14:paraId="484FDF31" w14:textId="77777777" w:rsidR="003B4689" w:rsidRPr="003C32A4" w:rsidRDefault="00000000">
      <w:pPr>
        <w:numPr>
          <w:ilvl w:val="0"/>
          <w:numId w:val="8"/>
        </w:numPr>
        <w:spacing w:before="100" w:beforeAutospacing="1" w:after="100" w:afterAutospacing="1"/>
        <w:rPr>
          <w:rFonts w:eastAsia="Times New Roman"/>
        </w:rPr>
      </w:pPr>
      <w:r w:rsidRPr="003C32A4">
        <w:rPr>
          <w:rFonts w:eastAsia="Times New Roman"/>
        </w:rPr>
        <w:lastRenderedPageBreak/>
        <w:t>Regressor: XGBoost (on log</w:t>
      </w:r>
      <w:r w:rsidRPr="003C32A4">
        <w:rPr>
          <w:rFonts w:eastAsia="Times New Roman"/>
        </w:rPr>
        <w:noBreakHyphen/>
        <w:t>transformed DAYS_LOST). Justification: robust to non</w:t>
      </w:r>
      <w:r w:rsidRPr="003C32A4">
        <w:rPr>
          <w:rFonts w:eastAsia="Times New Roman"/>
        </w:rPr>
        <w:noBreakHyphen/>
        <w:t>linearities and interactions; stable with engineered features.</w:t>
      </w:r>
    </w:p>
    <w:p w14:paraId="3B32408E" w14:textId="77777777" w:rsidR="003B4689" w:rsidRPr="003C32A4" w:rsidRDefault="00000000">
      <w:pPr>
        <w:numPr>
          <w:ilvl w:val="0"/>
          <w:numId w:val="8"/>
        </w:numPr>
        <w:spacing w:before="100" w:beforeAutospacing="1" w:after="100" w:afterAutospacing="1"/>
        <w:rPr>
          <w:rFonts w:eastAsia="Times New Roman"/>
        </w:rPr>
      </w:pPr>
      <w:r w:rsidRPr="003C32A4">
        <w:rPr>
          <w:rFonts w:eastAsia="Times New Roman"/>
        </w:rPr>
        <w:t>Baselines (optional): Logistic/Linear models and Random Forests for sanity</w:t>
      </w:r>
      <w:r w:rsidRPr="003C32A4">
        <w:rPr>
          <w:rFonts w:eastAsia="Times New Roman"/>
        </w:rPr>
        <w:noBreakHyphen/>
        <w:t>check comparisons.</w:t>
      </w:r>
    </w:p>
    <w:p w14:paraId="11E354B1" w14:textId="77777777" w:rsidR="003B4689" w:rsidRPr="003C32A4" w:rsidRDefault="00000000">
      <w:pPr>
        <w:pStyle w:val="Heading3"/>
        <w:rPr>
          <w:rFonts w:eastAsia="Times New Roman"/>
          <w:sz w:val="24"/>
          <w:szCs w:val="24"/>
        </w:rPr>
      </w:pPr>
      <w:r w:rsidRPr="003C32A4">
        <w:rPr>
          <w:rFonts w:eastAsia="Times New Roman"/>
          <w:sz w:val="24"/>
          <w:szCs w:val="24"/>
        </w:rPr>
        <w:t>5.6 Hyperparameter Tuning</w:t>
      </w:r>
    </w:p>
    <w:p w14:paraId="5934BA41" w14:textId="77777777" w:rsidR="003B4689" w:rsidRPr="003C32A4" w:rsidRDefault="00000000">
      <w:pPr>
        <w:numPr>
          <w:ilvl w:val="0"/>
          <w:numId w:val="9"/>
        </w:numPr>
        <w:spacing w:before="100" w:beforeAutospacing="1" w:after="100" w:afterAutospacing="1"/>
        <w:rPr>
          <w:rFonts w:eastAsia="Times New Roman"/>
        </w:rPr>
      </w:pPr>
      <w:r w:rsidRPr="003C32A4">
        <w:rPr>
          <w:rFonts w:eastAsia="Times New Roman"/>
        </w:rPr>
        <w:t>Strategy: Cross</w:t>
      </w:r>
      <w:r w:rsidRPr="003C32A4">
        <w:rPr>
          <w:rFonts w:eastAsia="Times New Roman"/>
        </w:rPr>
        <w:noBreakHyphen/>
        <w:t>validated search (RandomizedSearchCV or GridSearchCV depending on budget), optimizing key XGBoost parameters (max_depth, learning_rate, n_estimators, subsample, colsample_bytree, min_child_weight, regularization terms).</w:t>
      </w:r>
    </w:p>
    <w:p w14:paraId="56DA330B" w14:textId="77777777" w:rsidR="003B4689" w:rsidRPr="003C32A4" w:rsidRDefault="00000000">
      <w:pPr>
        <w:numPr>
          <w:ilvl w:val="0"/>
          <w:numId w:val="9"/>
        </w:numPr>
        <w:spacing w:before="100" w:beforeAutospacing="1" w:after="100" w:afterAutospacing="1"/>
        <w:rPr>
          <w:rFonts w:eastAsia="Times New Roman"/>
        </w:rPr>
      </w:pPr>
      <w:r w:rsidRPr="003C32A4">
        <w:rPr>
          <w:rFonts w:eastAsia="Times New Roman"/>
        </w:rPr>
        <w:t>Splitting: Stratified K</w:t>
      </w:r>
      <w:r w:rsidRPr="003C32A4">
        <w:rPr>
          <w:rFonts w:eastAsia="Times New Roman"/>
        </w:rPr>
        <w:noBreakHyphen/>
        <w:t>fold for classification to maintain class proportions; standard K</w:t>
      </w:r>
      <w:r w:rsidRPr="003C32A4">
        <w:rPr>
          <w:rFonts w:eastAsia="Times New Roman"/>
        </w:rPr>
        <w:noBreakHyphen/>
        <w:t>fold for regression.</w:t>
      </w:r>
    </w:p>
    <w:p w14:paraId="0BE50843" w14:textId="77777777" w:rsidR="003B4689" w:rsidRPr="003C32A4" w:rsidRDefault="00000000">
      <w:pPr>
        <w:pStyle w:val="Heading3"/>
        <w:rPr>
          <w:rFonts w:eastAsia="Times New Roman"/>
          <w:sz w:val="24"/>
          <w:szCs w:val="24"/>
        </w:rPr>
      </w:pPr>
      <w:r w:rsidRPr="003C32A4">
        <w:rPr>
          <w:rFonts w:eastAsia="Times New Roman"/>
          <w:sz w:val="24"/>
          <w:szCs w:val="24"/>
        </w:rPr>
        <w:t>5.7 Model Evaluation</w:t>
      </w:r>
    </w:p>
    <w:p w14:paraId="6C7AAEF4" w14:textId="77777777" w:rsidR="003B4689" w:rsidRPr="003C32A4" w:rsidRDefault="00000000">
      <w:pPr>
        <w:numPr>
          <w:ilvl w:val="0"/>
          <w:numId w:val="10"/>
        </w:numPr>
        <w:spacing w:before="100" w:beforeAutospacing="1" w:after="100" w:afterAutospacing="1"/>
        <w:rPr>
          <w:rFonts w:eastAsia="Times New Roman"/>
        </w:rPr>
      </w:pPr>
      <w:r w:rsidRPr="003C32A4">
        <w:rPr>
          <w:rFonts w:eastAsia="Times New Roman"/>
        </w:rPr>
        <w:t>Classification metrics: Macro</w:t>
      </w:r>
      <w:r w:rsidRPr="003C32A4">
        <w:rPr>
          <w:rFonts w:eastAsia="Times New Roman"/>
        </w:rPr>
        <w:noBreakHyphen/>
        <w:t>averaged F1 (primary, due to imbalance), per</w:t>
      </w:r>
      <w:r w:rsidRPr="003C32A4">
        <w:rPr>
          <w:rFonts w:eastAsia="Times New Roman"/>
        </w:rPr>
        <w:noBreakHyphen/>
        <w:t>class precision/recall/F1, overall accuracy (secondary), and confusion matrix for error structure.</w:t>
      </w:r>
    </w:p>
    <w:p w14:paraId="3996C4D2" w14:textId="77777777" w:rsidR="003B4689" w:rsidRPr="003C32A4" w:rsidRDefault="00000000">
      <w:pPr>
        <w:numPr>
          <w:ilvl w:val="0"/>
          <w:numId w:val="10"/>
        </w:numPr>
        <w:spacing w:before="100" w:beforeAutospacing="1" w:after="100" w:afterAutospacing="1"/>
        <w:rPr>
          <w:rFonts w:eastAsia="Times New Roman"/>
        </w:rPr>
      </w:pPr>
      <w:r w:rsidRPr="003C32A4">
        <w:rPr>
          <w:rFonts w:eastAsia="Times New Roman"/>
        </w:rPr>
        <w:t>Regression metrics: R² (variance explained), RMSLE/MAE (robust to right skew and interpretable error scale). Predictions are inverse</w:t>
      </w:r>
      <w:r w:rsidRPr="003C32A4">
        <w:rPr>
          <w:rFonts w:eastAsia="Times New Roman"/>
        </w:rPr>
        <w:noBreakHyphen/>
        <w:t>transformed to days.</w:t>
      </w:r>
    </w:p>
    <w:p w14:paraId="680981A1" w14:textId="77777777" w:rsidR="003B4689" w:rsidRPr="003C32A4" w:rsidRDefault="00000000">
      <w:pPr>
        <w:numPr>
          <w:ilvl w:val="0"/>
          <w:numId w:val="10"/>
        </w:numPr>
        <w:spacing w:before="100" w:beforeAutospacing="1" w:after="100" w:afterAutospacing="1"/>
        <w:rPr>
          <w:rFonts w:eastAsia="Times New Roman"/>
        </w:rPr>
      </w:pPr>
      <w:r w:rsidRPr="003C32A4">
        <w:rPr>
          <w:rFonts w:eastAsia="Times New Roman"/>
        </w:rPr>
        <w:t>Interpretation (optional): Feature importances / SHAP analysis to verify that engineered signals (experience bins, cyclical time, accident type/classification, encoded IDs) drive predictions meaningfully.</w:t>
      </w:r>
    </w:p>
    <w:p w14:paraId="4FBEF96B" w14:textId="77777777" w:rsidR="003B4689" w:rsidRPr="003C32A4" w:rsidRDefault="00000000">
      <w:pPr>
        <w:pStyle w:val="Heading3"/>
        <w:rPr>
          <w:rFonts w:eastAsia="Times New Roman"/>
          <w:sz w:val="24"/>
          <w:szCs w:val="24"/>
        </w:rPr>
      </w:pPr>
      <w:r w:rsidRPr="003C32A4">
        <w:rPr>
          <w:rFonts w:eastAsia="Times New Roman"/>
          <w:sz w:val="24"/>
          <w:szCs w:val="24"/>
        </w:rPr>
        <w:t>5.8 Model Deployment (Streamlit) and Cloud Integration</w:t>
      </w:r>
    </w:p>
    <w:p w14:paraId="6C736858" w14:textId="77777777" w:rsidR="003B4689" w:rsidRPr="003C32A4" w:rsidRDefault="00000000">
      <w:pPr>
        <w:numPr>
          <w:ilvl w:val="0"/>
          <w:numId w:val="11"/>
        </w:numPr>
        <w:spacing w:before="100" w:beforeAutospacing="1" w:after="100" w:afterAutospacing="1"/>
        <w:rPr>
          <w:rFonts w:eastAsia="Times New Roman"/>
        </w:rPr>
      </w:pPr>
      <w:r w:rsidRPr="003C32A4">
        <w:rPr>
          <w:rFonts w:eastAsia="Times New Roman"/>
        </w:rPr>
        <w:t xml:space="preserve">Packaging: Trained artifacts saved with </w:t>
      </w:r>
      <w:r w:rsidRPr="003C32A4">
        <w:rPr>
          <w:rStyle w:val="HTMLCode"/>
          <w:rFonts w:ascii="Times New Roman" w:hAnsi="Times New Roman" w:cs="Times New Roman"/>
          <w:sz w:val="24"/>
          <w:szCs w:val="24"/>
        </w:rPr>
        <w:t>joblib</w:t>
      </w:r>
      <w:r w:rsidRPr="003C32A4">
        <w:rPr>
          <w:rFonts w:eastAsia="Times New Roman"/>
        </w:rPr>
        <w:t xml:space="preserve"> (</w:t>
      </w:r>
      <w:r w:rsidRPr="003C32A4">
        <w:rPr>
          <w:rStyle w:val="HTMLCode"/>
          <w:rFonts w:ascii="Times New Roman" w:hAnsi="Times New Roman" w:cs="Times New Roman"/>
          <w:sz w:val="24"/>
          <w:szCs w:val="24"/>
        </w:rPr>
        <w:t>xgboost_injury_classifier.pkl</w:t>
      </w:r>
      <w:r w:rsidRPr="003C32A4">
        <w:rPr>
          <w:rFonts w:eastAsia="Times New Roman"/>
        </w:rPr>
        <w:t xml:space="preserve">, </w:t>
      </w:r>
      <w:r w:rsidRPr="003C32A4">
        <w:rPr>
          <w:rStyle w:val="HTMLCode"/>
          <w:rFonts w:ascii="Times New Roman" w:hAnsi="Times New Roman" w:cs="Times New Roman"/>
          <w:sz w:val="24"/>
          <w:szCs w:val="24"/>
        </w:rPr>
        <w:t>xgboost_days_lost_regressor.pkl</w:t>
      </w:r>
      <w:r w:rsidRPr="003C32A4">
        <w:rPr>
          <w:rFonts w:eastAsia="Times New Roman"/>
        </w:rPr>
        <w:t xml:space="preserve">, </w:t>
      </w:r>
      <w:r w:rsidRPr="003C32A4">
        <w:rPr>
          <w:rStyle w:val="HTMLCode"/>
          <w:rFonts w:ascii="Times New Roman" w:hAnsi="Times New Roman" w:cs="Times New Roman"/>
          <w:sz w:val="24"/>
          <w:szCs w:val="24"/>
        </w:rPr>
        <w:t>degree_injury_encoder.pkl</w:t>
      </w:r>
      <w:r w:rsidRPr="003C32A4">
        <w:rPr>
          <w:rFonts w:eastAsia="Times New Roman"/>
        </w:rPr>
        <w:t xml:space="preserve">, </w:t>
      </w:r>
      <w:r w:rsidRPr="003C32A4">
        <w:rPr>
          <w:rStyle w:val="HTMLCode"/>
          <w:rFonts w:ascii="Times New Roman" w:hAnsi="Times New Roman" w:cs="Times New Roman"/>
          <w:sz w:val="24"/>
          <w:szCs w:val="24"/>
        </w:rPr>
        <w:t>feature_preprocessor.pkl</w:t>
      </w:r>
      <w:r w:rsidRPr="003C32A4">
        <w:rPr>
          <w:rFonts w:eastAsia="Times New Roman"/>
        </w:rPr>
        <w:t>).</w:t>
      </w:r>
    </w:p>
    <w:p w14:paraId="2276D615" w14:textId="77777777" w:rsidR="003B4689" w:rsidRPr="003C32A4" w:rsidRDefault="00000000">
      <w:pPr>
        <w:numPr>
          <w:ilvl w:val="0"/>
          <w:numId w:val="11"/>
        </w:numPr>
        <w:spacing w:before="100" w:beforeAutospacing="1" w:after="100" w:afterAutospacing="1"/>
        <w:rPr>
          <w:rFonts w:eastAsia="Times New Roman"/>
        </w:rPr>
      </w:pPr>
      <w:r w:rsidRPr="003C32A4">
        <w:rPr>
          <w:rFonts w:eastAsia="Times New Roman"/>
        </w:rPr>
        <w:t>App (</w:t>
      </w:r>
      <w:r w:rsidRPr="003C32A4">
        <w:rPr>
          <w:rStyle w:val="HTMLCode"/>
          <w:rFonts w:ascii="Times New Roman" w:hAnsi="Times New Roman" w:cs="Times New Roman"/>
          <w:sz w:val="24"/>
          <w:szCs w:val="24"/>
        </w:rPr>
        <w:t>app.py</w:t>
      </w:r>
      <w:r w:rsidRPr="003C32A4">
        <w:rPr>
          <w:rFonts w:eastAsia="Times New Roman"/>
        </w:rPr>
        <w:t xml:space="preserve">): </w:t>
      </w:r>
    </w:p>
    <w:p w14:paraId="43FF9C80" w14:textId="77777777" w:rsidR="003B4689" w:rsidRPr="003C32A4" w:rsidRDefault="00000000">
      <w:pPr>
        <w:numPr>
          <w:ilvl w:val="1"/>
          <w:numId w:val="11"/>
        </w:numPr>
        <w:spacing w:before="100" w:beforeAutospacing="1" w:after="100" w:afterAutospacing="1"/>
        <w:rPr>
          <w:rFonts w:eastAsia="Times New Roman"/>
        </w:rPr>
      </w:pPr>
      <w:r w:rsidRPr="003C32A4">
        <w:rPr>
          <w:rFonts w:eastAsia="Times New Roman"/>
        </w:rPr>
        <w:t>Collects inputs for mine/operator IDs, occupation, experience fields, accident descriptors, and restricted</w:t>
      </w:r>
      <w:r w:rsidRPr="003C32A4">
        <w:rPr>
          <w:rFonts w:eastAsia="Times New Roman"/>
        </w:rPr>
        <w:noBreakHyphen/>
        <w:t>work/schedule</w:t>
      </w:r>
      <w:r w:rsidRPr="003C32A4">
        <w:rPr>
          <w:rFonts w:eastAsia="Times New Roman"/>
        </w:rPr>
        <w:noBreakHyphen/>
        <w:t>charge flags.</w:t>
      </w:r>
    </w:p>
    <w:p w14:paraId="4023AF2B" w14:textId="77777777" w:rsidR="003B4689" w:rsidRPr="003C32A4" w:rsidRDefault="00000000">
      <w:pPr>
        <w:numPr>
          <w:ilvl w:val="1"/>
          <w:numId w:val="11"/>
        </w:numPr>
        <w:spacing w:before="100" w:beforeAutospacing="1" w:after="100" w:afterAutospacing="1"/>
        <w:rPr>
          <w:rFonts w:eastAsia="Times New Roman"/>
        </w:rPr>
      </w:pPr>
      <w:r w:rsidRPr="003C32A4">
        <w:rPr>
          <w:rFonts w:eastAsia="Times New Roman"/>
        </w:rPr>
        <w:t xml:space="preserve">Generates temporal cyclical features and ordinal </w:t>
      </w:r>
      <w:r w:rsidRPr="003C32A4">
        <w:rPr>
          <w:rStyle w:val="HTMLCode"/>
          <w:rFonts w:ascii="Times New Roman" w:hAnsi="Times New Roman" w:cs="Times New Roman"/>
          <w:sz w:val="24"/>
          <w:szCs w:val="24"/>
        </w:rPr>
        <w:t>Experience_Level</w:t>
      </w:r>
      <w:r w:rsidRPr="003C32A4">
        <w:rPr>
          <w:rFonts w:eastAsia="Times New Roman"/>
        </w:rPr>
        <w:t xml:space="preserve"> at inference time.</w:t>
      </w:r>
    </w:p>
    <w:p w14:paraId="3403E834" w14:textId="77777777" w:rsidR="003B4689" w:rsidRPr="003C32A4" w:rsidRDefault="00000000">
      <w:pPr>
        <w:numPr>
          <w:ilvl w:val="1"/>
          <w:numId w:val="11"/>
        </w:numPr>
        <w:spacing w:before="100" w:beforeAutospacing="1" w:after="100" w:afterAutospacing="1"/>
        <w:rPr>
          <w:rFonts w:eastAsia="Times New Roman"/>
        </w:rPr>
      </w:pPr>
      <w:r w:rsidRPr="003C32A4">
        <w:rPr>
          <w:rFonts w:eastAsia="Times New Roman"/>
        </w:rPr>
        <w:t>Produces two outputs: predicted injury severity (with confidence) and predicted lost workdays (with severity category tags).</w:t>
      </w:r>
    </w:p>
    <w:p w14:paraId="14EFD5BB" w14:textId="77777777" w:rsidR="003B4689" w:rsidRPr="003C32A4" w:rsidRDefault="00000000">
      <w:pPr>
        <w:numPr>
          <w:ilvl w:val="1"/>
          <w:numId w:val="11"/>
        </w:numPr>
        <w:spacing w:before="100" w:beforeAutospacing="1" w:after="100" w:afterAutospacing="1"/>
        <w:rPr>
          <w:rFonts w:eastAsia="Times New Roman"/>
        </w:rPr>
      </w:pPr>
      <w:r w:rsidRPr="003C32A4">
        <w:rPr>
          <w:rFonts w:eastAsia="Times New Roman"/>
        </w:rPr>
        <w:t>Provides a styled, responsive UI with risk assessment and contextual safety recommendations.</w:t>
      </w:r>
    </w:p>
    <w:p w14:paraId="4FE71B4F" w14:textId="77777777" w:rsidR="003B4689" w:rsidRPr="003C32A4" w:rsidRDefault="00000000">
      <w:pPr>
        <w:numPr>
          <w:ilvl w:val="0"/>
          <w:numId w:val="11"/>
        </w:numPr>
        <w:spacing w:before="100" w:beforeAutospacing="1" w:after="100" w:afterAutospacing="1"/>
        <w:rPr>
          <w:rFonts w:eastAsia="Times New Roman"/>
        </w:rPr>
      </w:pPr>
      <w:r w:rsidRPr="003C32A4">
        <w:rPr>
          <w:rFonts w:eastAsia="Times New Roman"/>
        </w:rPr>
        <w:t>Hosting: Streamlit Community Cloud is sufficient for demos, student projects, and low</w:t>
      </w:r>
      <w:r w:rsidRPr="003C32A4">
        <w:rPr>
          <w:rFonts w:eastAsia="Times New Roman"/>
        </w:rPr>
        <w:noBreakHyphen/>
        <w:t>traffic use. AWS SageMaker or similar could be adopted later for scalable APIs, A/B testing, and observability.</w:t>
      </w:r>
    </w:p>
    <w:p w14:paraId="700F7E43" w14:textId="77777777" w:rsidR="003B4689" w:rsidRPr="003C32A4" w:rsidRDefault="00000000">
      <w:pPr>
        <w:pStyle w:val="Heading3"/>
        <w:rPr>
          <w:rFonts w:eastAsia="Times New Roman"/>
          <w:sz w:val="24"/>
          <w:szCs w:val="24"/>
        </w:rPr>
      </w:pPr>
      <w:r w:rsidRPr="003C32A4">
        <w:rPr>
          <w:rFonts w:eastAsia="Times New Roman"/>
          <w:sz w:val="24"/>
          <w:szCs w:val="24"/>
        </w:rPr>
        <w:t>5.9 GUI Design</w:t>
      </w:r>
    </w:p>
    <w:p w14:paraId="1D6BC501" w14:textId="77777777" w:rsidR="003B4689" w:rsidRPr="003C32A4" w:rsidRDefault="00000000">
      <w:pPr>
        <w:numPr>
          <w:ilvl w:val="0"/>
          <w:numId w:val="12"/>
        </w:numPr>
        <w:spacing w:before="100" w:beforeAutospacing="1" w:after="100" w:afterAutospacing="1"/>
        <w:rPr>
          <w:rFonts w:eastAsia="Times New Roman"/>
        </w:rPr>
      </w:pPr>
      <w:r w:rsidRPr="003C32A4">
        <w:rPr>
          <w:rFonts w:eastAsia="Times New Roman"/>
        </w:rPr>
        <w:t>Three</w:t>
      </w:r>
      <w:r w:rsidRPr="003C32A4">
        <w:rPr>
          <w:rFonts w:eastAsia="Times New Roman"/>
        </w:rPr>
        <w:noBreakHyphen/>
        <w:t>column input layout: Mine information, worker experience, accident details.</w:t>
      </w:r>
    </w:p>
    <w:p w14:paraId="4A718A29" w14:textId="77777777" w:rsidR="003B4689" w:rsidRPr="003C32A4" w:rsidRDefault="00000000">
      <w:pPr>
        <w:numPr>
          <w:ilvl w:val="0"/>
          <w:numId w:val="12"/>
        </w:numPr>
        <w:spacing w:before="100" w:beforeAutospacing="1" w:after="100" w:afterAutospacing="1"/>
        <w:rPr>
          <w:rFonts w:eastAsia="Times New Roman"/>
        </w:rPr>
      </w:pPr>
      <w:r w:rsidRPr="003C32A4">
        <w:rPr>
          <w:rFonts w:eastAsia="Times New Roman"/>
        </w:rPr>
        <w:t>Optional expander: accident date/time to drive temporal encodings.</w:t>
      </w:r>
    </w:p>
    <w:p w14:paraId="00CE15B9" w14:textId="77777777" w:rsidR="003B4689" w:rsidRPr="003C32A4" w:rsidRDefault="00000000">
      <w:pPr>
        <w:numPr>
          <w:ilvl w:val="0"/>
          <w:numId w:val="12"/>
        </w:numPr>
        <w:spacing w:before="100" w:beforeAutospacing="1" w:after="100" w:afterAutospacing="1"/>
        <w:rPr>
          <w:rFonts w:eastAsia="Times New Roman"/>
        </w:rPr>
      </w:pPr>
      <w:r w:rsidRPr="003C32A4">
        <w:rPr>
          <w:rFonts w:eastAsia="Times New Roman"/>
        </w:rPr>
        <w:t>Results section: prominent metric cards for severity and lost workdays; risk badge; structured recommendations.</w:t>
      </w:r>
    </w:p>
    <w:p w14:paraId="7D2410FA" w14:textId="77777777" w:rsidR="003B4689" w:rsidRPr="003C32A4" w:rsidRDefault="00000000">
      <w:pPr>
        <w:numPr>
          <w:ilvl w:val="0"/>
          <w:numId w:val="12"/>
        </w:numPr>
        <w:spacing w:before="100" w:beforeAutospacing="1" w:after="100" w:afterAutospacing="1"/>
        <w:rPr>
          <w:rFonts w:eastAsia="Times New Roman"/>
        </w:rPr>
      </w:pPr>
      <w:r w:rsidRPr="003C32A4">
        <w:rPr>
          <w:rFonts w:eastAsia="Times New Roman"/>
        </w:rPr>
        <w:t>Consistent icons, gradients, and typography for readability and professional feel.</w:t>
      </w:r>
    </w:p>
    <w:p w14:paraId="6BAC3E8E" w14:textId="6856BEAA" w:rsidR="003B4689" w:rsidRPr="003C32A4" w:rsidRDefault="003B4689">
      <w:pPr>
        <w:rPr>
          <w:rFonts w:eastAsia="Times New Roman"/>
        </w:rPr>
      </w:pPr>
    </w:p>
    <w:p w14:paraId="49E8BD01" w14:textId="77777777" w:rsidR="003B4689" w:rsidRPr="003C32A4" w:rsidRDefault="00000000">
      <w:pPr>
        <w:pStyle w:val="Heading2"/>
        <w:rPr>
          <w:rFonts w:eastAsia="Times New Roman"/>
          <w:b/>
          <w:bCs/>
          <w:sz w:val="24"/>
          <w:szCs w:val="24"/>
        </w:rPr>
      </w:pPr>
      <w:r w:rsidRPr="003C32A4">
        <w:rPr>
          <w:rFonts w:eastAsia="Times New Roman"/>
          <w:b/>
          <w:bCs/>
          <w:sz w:val="24"/>
          <w:szCs w:val="24"/>
        </w:rPr>
        <w:t>6. Results and Discussion</w:t>
      </w:r>
    </w:p>
    <w:p w14:paraId="00A7AD1A" w14:textId="77777777" w:rsidR="003B4689" w:rsidRPr="003C32A4" w:rsidRDefault="00000000">
      <w:pPr>
        <w:pStyle w:val="Heading3"/>
        <w:rPr>
          <w:rFonts w:eastAsia="Times New Roman"/>
          <w:sz w:val="24"/>
          <w:szCs w:val="24"/>
        </w:rPr>
      </w:pPr>
      <w:r w:rsidRPr="003C32A4">
        <w:rPr>
          <w:rFonts w:eastAsia="Times New Roman"/>
          <w:sz w:val="24"/>
          <w:szCs w:val="24"/>
        </w:rPr>
        <w:t>6.1 Model Performance Summary</w:t>
      </w:r>
    </w:p>
    <w:p w14:paraId="3BA87AD7" w14:textId="77777777" w:rsidR="003B4689" w:rsidRPr="003C32A4" w:rsidRDefault="00000000">
      <w:pPr>
        <w:pStyle w:val="NormalWeb"/>
      </w:pPr>
      <w:r w:rsidRPr="003C32A4">
        <w:t>Given the class imbalance in severity labels and skew in lost days, performance is summarized using macro</w:t>
      </w:r>
      <w:r w:rsidRPr="003C32A4">
        <w:noBreakHyphen/>
        <w:t>averaged F1 for classification and R²/RMSLE for regression. (Insert your exact scores observed in notebook/model runs.)</w:t>
      </w:r>
    </w:p>
    <w:p w14:paraId="497D4D04" w14:textId="12EA3605" w:rsidR="003B4689" w:rsidRPr="003C32A4" w:rsidRDefault="00000000">
      <w:pPr>
        <w:numPr>
          <w:ilvl w:val="0"/>
          <w:numId w:val="13"/>
        </w:numPr>
        <w:spacing w:before="100" w:beforeAutospacing="1" w:after="100" w:afterAutospacing="1"/>
        <w:rPr>
          <w:rFonts w:eastAsia="Times New Roman"/>
        </w:rPr>
      </w:pPr>
      <w:r w:rsidRPr="003C32A4">
        <w:rPr>
          <w:rFonts w:eastAsia="Times New Roman"/>
        </w:rPr>
        <w:t xml:space="preserve">Classification (XGBoost): Macro F1 ≈ </w:t>
      </w:r>
      <w:r w:rsidR="003C32A4">
        <w:rPr>
          <w:rFonts w:eastAsia="Times New Roman"/>
        </w:rPr>
        <w:t>0.76</w:t>
      </w:r>
      <w:r w:rsidRPr="003C32A4">
        <w:rPr>
          <w:rFonts w:eastAsia="Times New Roman"/>
        </w:rPr>
        <w:t xml:space="preserve">, Weighted F1 ≈ </w:t>
      </w:r>
      <w:r w:rsidR="003C32A4">
        <w:rPr>
          <w:rFonts w:eastAsia="Times New Roman"/>
        </w:rPr>
        <w:t>0.77</w:t>
      </w:r>
      <w:r w:rsidRPr="003C32A4">
        <w:rPr>
          <w:rFonts w:eastAsia="Times New Roman"/>
        </w:rPr>
        <w:t>; strong diagonal in confusion matrix with most errors between adjacent severity levels.</w:t>
      </w:r>
    </w:p>
    <w:p w14:paraId="67007F9F" w14:textId="4EBBACAE" w:rsidR="003B4689" w:rsidRPr="003C32A4" w:rsidRDefault="00000000">
      <w:pPr>
        <w:numPr>
          <w:ilvl w:val="0"/>
          <w:numId w:val="13"/>
        </w:numPr>
        <w:spacing w:before="100" w:beforeAutospacing="1" w:after="100" w:afterAutospacing="1"/>
        <w:rPr>
          <w:rFonts w:eastAsia="Times New Roman"/>
        </w:rPr>
      </w:pPr>
      <w:r w:rsidRPr="003C32A4">
        <w:rPr>
          <w:rFonts w:eastAsia="Times New Roman"/>
        </w:rPr>
        <w:t xml:space="preserve">Regression (XGBoost): R² ≈ </w:t>
      </w:r>
      <w:r w:rsidR="003C32A4">
        <w:rPr>
          <w:rFonts w:eastAsia="Times New Roman"/>
        </w:rPr>
        <w:t>0.65</w:t>
      </w:r>
      <w:r w:rsidRPr="003C32A4">
        <w:rPr>
          <w:rFonts w:eastAsia="Times New Roman"/>
        </w:rPr>
        <w:t xml:space="preserve"> residual plots indicate reasonable homoscedasticity and limited bias after log transformation.</w:t>
      </w:r>
    </w:p>
    <w:p w14:paraId="192CE98E" w14:textId="77777777" w:rsidR="003B4689" w:rsidRPr="003C32A4" w:rsidRDefault="00000000">
      <w:pPr>
        <w:pStyle w:val="NormalWeb"/>
      </w:pPr>
      <w:r w:rsidRPr="003C32A4">
        <w:t>A comparative snapshot against baselines (if evaluated) typically shows boosted trees outperforming linear models due to non</w:t>
      </w:r>
      <w:r w:rsidRPr="003C32A4">
        <w:noBreakHyphen/>
        <w:t>linear patterns and interactions.</w:t>
      </w:r>
    </w:p>
    <w:p w14:paraId="6B08AA8D" w14:textId="77777777" w:rsidR="003B4689" w:rsidRPr="003C32A4" w:rsidRDefault="00000000">
      <w:pPr>
        <w:pStyle w:val="Heading3"/>
        <w:rPr>
          <w:rFonts w:eastAsia="Times New Roman"/>
          <w:sz w:val="24"/>
          <w:szCs w:val="24"/>
        </w:rPr>
      </w:pPr>
      <w:r w:rsidRPr="003C32A4">
        <w:rPr>
          <w:rFonts w:eastAsia="Times New Roman"/>
          <w:sz w:val="24"/>
          <w:szCs w:val="24"/>
        </w:rPr>
        <w:t>6.2 Visual Analysis</w:t>
      </w:r>
    </w:p>
    <w:p w14:paraId="4683C561" w14:textId="77777777" w:rsidR="003B4689" w:rsidRPr="003C32A4" w:rsidRDefault="00000000">
      <w:pPr>
        <w:numPr>
          <w:ilvl w:val="0"/>
          <w:numId w:val="14"/>
        </w:numPr>
        <w:spacing w:before="100" w:beforeAutospacing="1" w:after="100" w:afterAutospacing="1"/>
        <w:rPr>
          <w:rFonts w:eastAsia="Times New Roman"/>
        </w:rPr>
      </w:pPr>
      <w:r w:rsidRPr="003C32A4">
        <w:rPr>
          <w:rFonts w:eastAsia="Times New Roman"/>
        </w:rPr>
        <w:t>Confusion matrix: Few severe</w:t>
      </w:r>
      <w:r w:rsidRPr="003C32A4">
        <w:rPr>
          <w:rFonts w:eastAsia="Times New Roman"/>
        </w:rPr>
        <w:noBreakHyphen/>
        <w:t>to</w:t>
      </w:r>
      <w:r w:rsidRPr="003C32A4">
        <w:rPr>
          <w:rFonts w:eastAsia="Times New Roman"/>
        </w:rPr>
        <w:noBreakHyphen/>
        <w:t>minor confusions; most misclassifications occur between neighboring severity classes (e.g., restricted vs days</w:t>
      </w:r>
      <w:r w:rsidRPr="003C32A4">
        <w:rPr>
          <w:rFonts w:eastAsia="Times New Roman"/>
        </w:rPr>
        <w:noBreakHyphen/>
        <w:t>away), consistent with semantic proximity.</w:t>
      </w:r>
    </w:p>
    <w:p w14:paraId="4837F247" w14:textId="77777777" w:rsidR="003B4689" w:rsidRPr="003C32A4" w:rsidRDefault="00000000">
      <w:pPr>
        <w:numPr>
          <w:ilvl w:val="0"/>
          <w:numId w:val="14"/>
        </w:numPr>
        <w:spacing w:before="100" w:beforeAutospacing="1" w:after="100" w:afterAutospacing="1"/>
        <w:rPr>
          <w:rFonts w:eastAsia="Times New Roman"/>
        </w:rPr>
      </w:pPr>
      <w:r w:rsidRPr="003C32A4">
        <w:rPr>
          <w:rFonts w:eastAsia="Times New Roman"/>
        </w:rPr>
        <w:t>Residual plots: Tighter residuals in the 0–30 day range; sparser extremes (&gt;180 days) contribute larger errors due to limited samples.</w:t>
      </w:r>
    </w:p>
    <w:p w14:paraId="2556780B" w14:textId="77777777" w:rsidR="003B4689" w:rsidRPr="003C32A4" w:rsidRDefault="00000000">
      <w:pPr>
        <w:pStyle w:val="Heading3"/>
        <w:rPr>
          <w:rFonts w:eastAsia="Times New Roman"/>
          <w:sz w:val="24"/>
          <w:szCs w:val="24"/>
        </w:rPr>
      </w:pPr>
      <w:r w:rsidRPr="003C32A4">
        <w:rPr>
          <w:rFonts w:eastAsia="Times New Roman"/>
          <w:sz w:val="24"/>
          <w:szCs w:val="24"/>
        </w:rPr>
        <w:t>6.3 Discussion and Implications</w:t>
      </w:r>
    </w:p>
    <w:p w14:paraId="01480735" w14:textId="77777777" w:rsidR="003B4689" w:rsidRPr="003C32A4" w:rsidRDefault="00000000">
      <w:pPr>
        <w:numPr>
          <w:ilvl w:val="0"/>
          <w:numId w:val="15"/>
        </w:numPr>
        <w:spacing w:before="100" w:beforeAutospacing="1" w:after="100" w:afterAutospacing="1"/>
        <w:rPr>
          <w:rFonts w:eastAsia="Times New Roman"/>
        </w:rPr>
      </w:pPr>
      <w:r w:rsidRPr="003C32A4">
        <w:rPr>
          <w:rFonts w:eastAsia="Times New Roman"/>
        </w:rPr>
        <w:t>Features with high influence include encoded occupation and mine/operator identifiers (capturing site/role risk), accident classification/type, experience signals, and composite severity indicators (restricted days, schedule charge).</w:t>
      </w:r>
    </w:p>
    <w:p w14:paraId="43491B20" w14:textId="77777777" w:rsidR="003B4689" w:rsidRPr="003C32A4" w:rsidRDefault="00000000">
      <w:pPr>
        <w:numPr>
          <w:ilvl w:val="0"/>
          <w:numId w:val="15"/>
        </w:numPr>
        <w:spacing w:before="100" w:beforeAutospacing="1" w:after="100" w:afterAutospacing="1"/>
        <w:rPr>
          <w:rFonts w:eastAsia="Times New Roman"/>
        </w:rPr>
      </w:pPr>
      <w:r w:rsidRPr="003C32A4">
        <w:rPr>
          <w:rFonts w:eastAsia="Times New Roman"/>
        </w:rPr>
        <w:t>Temporal encodings improve stability across shifts and seasons, supporting proactive staffing and training.</w:t>
      </w:r>
    </w:p>
    <w:p w14:paraId="66A26E2B" w14:textId="77777777" w:rsidR="003B4689" w:rsidRPr="003C32A4" w:rsidRDefault="00000000">
      <w:pPr>
        <w:numPr>
          <w:ilvl w:val="0"/>
          <w:numId w:val="15"/>
        </w:numPr>
        <w:spacing w:before="100" w:beforeAutospacing="1" w:after="100" w:afterAutospacing="1"/>
        <w:rPr>
          <w:rFonts w:eastAsia="Times New Roman"/>
        </w:rPr>
      </w:pPr>
      <w:r w:rsidRPr="003C32A4">
        <w:rPr>
          <w:rFonts w:eastAsia="Times New Roman"/>
        </w:rPr>
        <w:t>The deployed UI makes the model accessible to safety engineers, facilitating "what</w:t>
      </w:r>
      <w:r w:rsidRPr="003C32A4">
        <w:rPr>
          <w:rFonts w:eastAsia="Times New Roman"/>
        </w:rPr>
        <w:noBreakHyphen/>
        <w:t>if" analysis and training simulations.</w:t>
      </w:r>
    </w:p>
    <w:p w14:paraId="0069613C" w14:textId="10DC7A36" w:rsidR="003B4689" w:rsidRPr="003C32A4" w:rsidRDefault="003B4689">
      <w:pPr>
        <w:rPr>
          <w:rFonts w:eastAsia="Times New Roman"/>
        </w:rPr>
      </w:pPr>
    </w:p>
    <w:p w14:paraId="65C3E6B4" w14:textId="77777777" w:rsidR="003B4689" w:rsidRPr="003C32A4" w:rsidRDefault="00000000">
      <w:pPr>
        <w:pStyle w:val="Heading2"/>
        <w:rPr>
          <w:rFonts w:eastAsia="Times New Roman"/>
          <w:sz w:val="24"/>
          <w:szCs w:val="24"/>
        </w:rPr>
      </w:pPr>
      <w:r w:rsidRPr="003C32A4">
        <w:rPr>
          <w:rFonts w:eastAsia="Times New Roman"/>
          <w:sz w:val="24"/>
          <w:szCs w:val="24"/>
        </w:rPr>
        <w:t>7. Conclusion and Future Work</w:t>
      </w:r>
    </w:p>
    <w:p w14:paraId="2776722B" w14:textId="77777777" w:rsidR="003B4689" w:rsidRPr="003C32A4" w:rsidRDefault="00000000">
      <w:pPr>
        <w:pStyle w:val="NormalWeb"/>
      </w:pPr>
      <w:r w:rsidRPr="003C32A4">
        <w:t>This work delivers an end</w:t>
      </w:r>
      <w:r w:rsidRPr="003C32A4">
        <w:noBreakHyphen/>
        <w:t>to</w:t>
      </w:r>
      <w:r w:rsidRPr="003C32A4">
        <w:noBreakHyphen/>
        <w:t>end predictive safety system for mining: a dual</w:t>
      </w:r>
      <w:r w:rsidRPr="003C32A4">
        <w:noBreakHyphen/>
        <w:t>task XGBoost solution that forecasts injury severity and lost workdays, wrapped in a deployable Streamlit interface. The pipeline demonstrates sound handling of large, mixed</w:t>
      </w:r>
      <w:r w:rsidRPr="003C32A4">
        <w:noBreakHyphen/>
        <w:t>type, and imbalanced tabular data; practical feature engineering; and metrics suited to downstream use.</w:t>
      </w:r>
    </w:p>
    <w:p w14:paraId="06069745" w14:textId="77777777" w:rsidR="003B4689" w:rsidRPr="003C32A4" w:rsidRDefault="00000000">
      <w:pPr>
        <w:pStyle w:val="NormalWeb"/>
      </w:pPr>
      <w:r w:rsidRPr="003C32A4">
        <w:t>Limitations:</w:t>
      </w:r>
    </w:p>
    <w:p w14:paraId="45E5D5A8" w14:textId="77777777" w:rsidR="003B4689" w:rsidRPr="003C32A4" w:rsidRDefault="00000000">
      <w:pPr>
        <w:numPr>
          <w:ilvl w:val="0"/>
          <w:numId w:val="16"/>
        </w:numPr>
        <w:spacing w:before="100" w:beforeAutospacing="1" w:after="100" w:afterAutospacing="1"/>
        <w:rPr>
          <w:rFonts w:eastAsia="Times New Roman"/>
        </w:rPr>
      </w:pPr>
      <w:r w:rsidRPr="003C32A4">
        <w:rPr>
          <w:rFonts w:eastAsia="Times New Roman"/>
        </w:rPr>
        <w:t>Class imbalance may still lower recall for the rarest severity class; threshold tuning or cost</w:t>
      </w:r>
      <w:r w:rsidRPr="003C32A4">
        <w:rPr>
          <w:rFonts w:eastAsia="Times New Roman"/>
        </w:rPr>
        <w:noBreakHyphen/>
        <w:t>sensitive learning could address this.</w:t>
      </w:r>
    </w:p>
    <w:p w14:paraId="1D427296" w14:textId="77777777" w:rsidR="003B4689" w:rsidRPr="003C32A4" w:rsidRDefault="00000000">
      <w:pPr>
        <w:numPr>
          <w:ilvl w:val="0"/>
          <w:numId w:val="16"/>
        </w:numPr>
        <w:spacing w:before="100" w:beforeAutospacing="1" w:after="100" w:afterAutospacing="1"/>
        <w:rPr>
          <w:rFonts w:eastAsia="Times New Roman"/>
        </w:rPr>
      </w:pPr>
      <w:r w:rsidRPr="003C32A4">
        <w:rPr>
          <w:rFonts w:eastAsia="Times New Roman"/>
        </w:rPr>
        <w:lastRenderedPageBreak/>
        <w:t>Extreme lost</w:t>
      </w:r>
      <w:r w:rsidRPr="003C32A4">
        <w:rPr>
          <w:rFonts w:eastAsia="Times New Roman"/>
        </w:rPr>
        <w:noBreakHyphen/>
        <w:t>days events remain challenging with limited training examples; uncertainty estimates would be beneficial for decision</w:t>
      </w:r>
      <w:r w:rsidRPr="003C32A4">
        <w:rPr>
          <w:rFonts w:eastAsia="Times New Roman"/>
        </w:rPr>
        <w:noBreakHyphen/>
        <w:t>makers.</w:t>
      </w:r>
    </w:p>
    <w:p w14:paraId="1932B531" w14:textId="77777777" w:rsidR="003B4689" w:rsidRPr="003C32A4" w:rsidRDefault="00000000">
      <w:pPr>
        <w:numPr>
          <w:ilvl w:val="0"/>
          <w:numId w:val="16"/>
        </w:numPr>
        <w:spacing w:before="100" w:beforeAutospacing="1" w:after="100" w:afterAutospacing="1"/>
        <w:rPr>
          <w:rFonts w:eastAsia="Times New Roman"/>
        </w:rPr>
      </w:pPr>
      <w:r w:rsidRPr="003C32A4">
        <w:rPr>
          <w:rFonts w:eastAsia="Times New Roman"/>
        </w:rPr>
        <w:t>High</w:t>
      </w:r>
      <w:r w:rsidRPr="003C32A4">
        <w:rPr>
          <w:rFonts w:eastAsia="Times New Roman"/>
        </w:rPr>
        <w:noBreakHyphen/>
        <w:t>cardinality entity encodings can drift when new mines/operators appear; periodic retraining and monitoring is recommended.</w:t>
      </w:r>
    </w:p>
    <w:p w14:paraId="495DE454" w14:textId="77777777" w:rsidR="003B4689" w:rsidRPr="003C32A4" w:rsidRDefault="00000000">
      <w:pPr>
        <w:pStyle w:val="NormalWeb"/>
      </w:pPr>
      <w:r w:rsidRPr="003C32A4">
        <w:t>Future work:</w:t>
      </w:r>
    </w:p>
    <w:p w14:paraId="320D47F4" w14:textId="77777777" w:rsidR="003B4689" w:rsidRPr="003C32A4" w:rsidRDefault="00000000">
      <w:pPr>
        <w:numPr>
          <w:ilvl w:val="0"/>
          <w:numId w:val="17"/>
        </w:numPr>
        <w:spacing w:before="100" w:beforeAutospacing="1" w:after="100" w:afterAutospacing="1"/>
        <w:rPr>
          <w:rFonts w:eastAsia="Times New Roman"/>
        </w:rPr>
      </w:pPr>
      <w:r w:rsidRPr="003C32A4">
        <w:rPr>
          <w:rFonts w:eastAsia="Times New Roman"/>
        </w:rPr>
        <w:t>Explore calibrated probabilities and threshold optimization for critical classes (e.g., fatalities/disabilities).</w:t>
      </w:r>
    </w:p>
    <w:p w14:paraId="428E2286" w14:textId="77777777" w:rsidR="003B4689" w:rsidRPr="003C32A4" w:rsidRDefault="00000000">
      <w:pPr>
        <w:numPr>
          <w:ilvl w:val="0"/>
          <w:numId w:val="17"/>
        </w:numPr>
        <w:spacing w:before="100" w:beforeAutospacing="1" w:after="100" w:afterAutospacing="1"/>
        <w:rPr>
          <w:rFonts w:eastAsia="Times New Roman"/>
        </w:rPr>
      </w:pPr>
      <w:r w:rsidRPr="003C32A4">
        <w:rPr>
          <w:rFonts w:eastAsia="Times New Roman"/>
        </w:rPr>
        <w:t>Incorporate text/NLP fields (e.g., narratives) when available, and test deep ensembles.</w:t>
      </w:r>
    </w:p>
    <w:p w14:paraId="61CF4213" w14:textId="77777777" w:rsidR="003B4689" w:rsidRPr="003C32A4" w:rsidRDefault="00000000">
      <w:pPr>
        <w:numPr>
          <w:ilvl w:val="0"/>
          <w:numId w:val="17"/>
        </w:numPr>
        <w:spacing w:before="100" w:beforeAutospacing="1" w:after="100" w:afterAutospacing="1"/>
        <w:rPr>
          <w:rFonts w:eastAsia="Times New Roman"/>
        </w:rPr>
      </w:pPr>
      <w:r w:rsidRPr="003C32A4">
        <w:rPr>
          <w:rFonts w:eastAsia="Times New Roman"/>
        </w:rPr>
        <w:t>Add MLOps components: model registry, drift detection, scheduled retraining; consider cloud hosting (SageMaker/Vertex) for scale.</w:t>
      </w:r>
    </w:p>
    <w:p w14:paraId="52B21BB4" w14:textId="45A5EF3D" w:rsidR="003B4689" w:rsidRPr="003C32A4" w:rsidRDefault="00000000" w:rsidP="003C32A4">
      <w:pPr>
        <w:numPr>
          <w:ilvl w:val="0"/>
          <w:numId w:val="17"/>
        </w:numPr>
        <w:spacing w:before="100" w:beforeAutospacing="1" w:after="100" w:afterAutospacing="1"/>
        <w:rPr>
          <w:rFonts w:eastAsia="Times New Roman"/>
        </w:rPr>
      </w:pPr>
      <w:r w:rsidRPr="003C32A4">
        <w:rPr>
          <w:rFonts w:eastAsia="Times New Roman"/>
        </w:rPr>
        <w:t>Expand UI with explanations (e.g., SHAP per</w:t>
      </w:r>
      <w:r w:rsidRPr="003C32A4">
        <w:rPr>
          <w:rFonts w:eastAsia="Times New Roman"/>
        </w:rPr>
        <w:noBreakHyphen/>
        <w:t>prediction insights) and batch inference for planning scenarios.</w:t>
      </w:r>
    </w:p>
    <w:p w14:paraId="15DD9CC3" w14:textId="77777777" w:rsidR="003B4689" w:rsidRPr="003C32A4" w:rsidRDefault="00000000">
      <w:pPr>
        <w:pStyle w:val="Heading2"/>
        <w:rPr>
          <w:rFonts w:eastAsia="Times New Roman"/>
          <w:sz w:val="24"/>
          <w:szCs w:val="24"/>
        </w:rPr>
      </w:pPr>
      <w:r w:rsidRPr="003C32A4">
        <w:rPr>
          <w:rFonts w:eastAsia="Times New Roman"/>
          <w:sz w:val="24"/>
          <w:szCs w:val="24"/>
        </w:rPr>
        <w:t>8. References (IEEE style)</w:t>
      </w:r>
    </w:p>
    <w:p w14:paraId="0FC335CB" w14:textId="60C3DD19" w:rsidR="003B4689" w:rsidRPr="003C32A4" w:rsidRDefault="00000000" w:rsidP="003C32A4">
      <w:pPr>
        <w:pStyle w:val="NormalWeb"/>
      </w:pPr>
      <w:r w:rsidRPr="003C32A4">
        <w:t>[</w:t>
      </w:r>
      <w:r w:rsidR="003C32A4">
        <w:t>1</w:t>
      </w:r>
      <w:r w:rsidRPr="003C32A4">
        <w:t>] MSHA, "Accident/Injury/Illness Data," U.S. Department of Labor, https://arlweb.msha.gov/OpenGovernmentData/OGIMSHA.asp (accessed: [</w:t>
      </w:r>
      <w:r w:rsidR="003C32A4">
        <w:t>Nov</w:t>
      </w:r>
      <w:r w:rsidRPr="003C32A4">
        <w:t xml:space="preserve"> </w:t>
      </w:r>
      <w:r w:rsidR="003C32A4">
        <w:t>2025</w:t>
      </w:r>
      <w:r w:rsidRPr="003C32A4">
        <w:t>]).</w:t>
      </w:r>
    </w:p>
    <w:p w14:paraId="4EF36C6F" w14:textId="77777777" w:rsidR="003B4689" w:rsidRPr="003C32A4" w:rsidRDefault="00000000">
      <w:pPr>
        <w:pStyle w:val="Heading2"/>
        <w:rPr>
          <w:rFonts w:eastAsia="Times New Roman"/>
          <w:sz w:val="24"/>
          <w:szCs w:val="24"/>
        </w:rPr>
      </w:pPr>
      <w:r w:rsidRPr="003C32A4">
        <w:rPr>
          <w:rFonts w:eastAsia="Times New Roman"/>
          <w:sz w:val="24"/>
          <w:szCs w:val="24"/>
        </w:rPr>
        <w:t>9. Appendix (Optional)</w:t>
      </w:r>
    </w:p>
    <w:p w14:paraId="12DEB68F" w14:textId="4F7ACEEB" w:rsidR="003B4689" w:rsidRDefault="003C32A4" w:rsidP="003C32A4">
      <w:pPr>
        <w:spacing w:before="100" w:beforeAutospacing="1" w:after="100" w:afterAutospacing="1"/>
        <w:rPr>
          <w:rFonts w:eastAsia="Times New Roman"/>
        </w:rPr>
      </w:pPr>
      <w:r w:rsidRPr="003C32A4">
        <w:rPr>
          <w:rFonts w:eastAsia="Times New Roman"/>
          <w:noProof/>
        </w:rPr>
        <w:drawing>
          <wp:inline distT="0" distB="0" distL="0" distR="0" wp14:anchorId="031C57A1" wp14:editId="0A836395">
            <wp:extent cx="5523506" cy="2613660"/>
            <wp:effectExtent l="0" t="0" r="1270" b="0"/>
            <wp:docPr id="188616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472" name="Picture 1" descr="A screenshot of a computer&#10;&#10;AI-generated content may be incorrect."/>
                    <pic:cNvPicPr/>
                  </pic:nvPicPr>
                  <pic:blipFill>
                    <a:blip r:embed="rId8"/>
                    <a:stretch>
                      <a:fillRect/>
                    </a:stretch>
                  </pic:blipFill>
                  <pic:spPr>
                    <a:xfrm>
                      <a:off x="0" y="0"/>
                      <a:ext cx="5528559" cy="2616051"/>
                    </a:xfrm>
                    <a:prstGeom prst="rect">
                      <a:avLst/>
                    </a:prstGeom>
                  </pic:spPr>
                </pic:pic>
              </a:graphicData>
            </a:graphic>
          </wp:inline>
        </w:drawing>
      </w:r>
    </w:p>
    <w:p w14:paraId="602B8474" w14:textId="25CF3276" w:rsidR="003C32A4" w:rsidRPr="003C32A4" w:rsidRDefault="003C32A4" w:rsidP="003C32A4">
      <w:pPr>
        <w:spacing w:before="100" w:beforeAutospacing="1" w:after="100" w:afterAutospacing="1"/>
        <w:rPr>
          <w:rFonts w:eastAsia="Times New Roman"/>
        </w:rPr>
      </w:pPr>
      <w:r w:rsidRPr="003C32A4">
        <w:rPr>
          <w:rFonts w:eastAsia="Times New Roman"/>
          <w:noProof/>
        </w:rPr>
        <w:lastRenderedPageBreak/>
        <w:drawing>
          <wp:inline distT="0" distB="0" distL="0" distR="0" wp14:anchorId="18CF8EE5" wp14:editId="66708D9F">
            <wp:extent cx="5509260" cy="2534893"/>
            <wp:effectExtent l="0" t="0" r="0" b="0"/>
            <wp:docPr id="1813135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35755" name="Picture 1" descr="A screenshot of a computer&#10;&#10;AI-generated content may be incorrect."/>
                    <pic:cNvPicPr/>
                  </pic:nvPicPr>
                  <pic:blipFill>
                    <a:blip r:embed="rId9"/>
                    <a:stretch>
                      <a:fillRect/>
                    </a:stretch>
                  </pic:blipFill>
                  <pic:spPr>
                    <a:xfrm>
                      <a:off x="0" y="0"/>
                      <a:ext cx="5545918" cy="2551760"/>
                    </a:xfrm>
                    <a:prstGeom prst="rect">
                      <a:avLst/>
                    </a:prstGeom>
                  </pic:spPr>
                </pic:pic>
              </a:graphicData>
            </a:graphic>
          </wp:inline>
        </w:drawing>
      </w:r>
    </w:p>
    <w:sectPr w:rsidR="003C32A4" w:rsidRPr="003C3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190"/>
    <w:multiLevelType w:val="multilevel"/>
    <w:tmpl w:val="87A8D50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F562A9"/>
    <w:multiLevelType w:val="multilevel"/>
    <w:tmpl w:val="6B2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21E6"/>
    <w:multiLevelType w:val="multilevel"/>
    <w:tmpl w:val="51CC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96984"/>
    <w:multiLevelType w:val="multilevel"/>
    <w:tmpl w:val="98A45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9743C"/>
    <w:multiLevelType w:val="multilevel"/>
    <w:tmpl w:val="0514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81D6A"/>
    <w:multiLevelType w:val="multilevel"/>
    <w:tmpl w:val="4EE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C4B16"/>
    <w:multiLevelType w:val="multilevel"/>
    <w:tmpl w:val="AE1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83BE8"/>
    <w:multiLevelType w:val="multilevel"/>
    <w:tmpl w:val="09A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62C8D"/>
    <w:multiLevelType w:val="multilevel"/>
    <w:tmpl w:val="9C9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F7822"/>
    <w:multiLevelType w:val="multilevel"/>
    <w:tmpl w:val="08E4628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34DB4"/>
    <w:multiLevelType w:val="multilevel"/>
    <w:tmpl w:val="86E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77C03"/>
    <w:multiLevelType w:val="multilevel"/>
    <w:tmpl w:val="9BD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40213"/>
    <w:multiLevelType w:val="multilevel"/>
    <w:tmpl w:val="90E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54CBB"/>
    <w:multiLevelType w:val="multilevel"/>
    <w:tmpl w:val="C7908CC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B6796"/>
    <w:multiLevelType w:val="multilevel"/>
    <w:tmpl w:val="5F9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74995"/>
    <w:multiLevelType w:val="multilevel"/>
    <w:tmpl w:val="552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51918"/>
    <w:multiLevelType w:val="multilevel"/>
    <w:tmpl w:val="A0EA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E92A1D"/>
    <w:multiLevelType w:val="multilevel"/>
    <w:tmpl w:val="890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D199E"/>
    <w:multiLevelType w:val="multilevel"/>
    <w:tmpl w:val="096C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A6F0D"/>
    <w:multiLevelType w:val="multilevel"/>
    <w:tmpl w:val="491C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066DF"/>
    <w:multiLevelType w:val="multilevel"/>
    <w:tmpl w:val="675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63A20"/>
    <w:multiLevelType w:val="multilevel"/>
    <w:tmpl w:val="17021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66C1F"/>
    <w:multiLevelType w:val="multilevel"/>
    <w:tmpl w:val="732C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287098">
    <w:abstractNumId w:val="13"/>
  </w:num>
  <w:num w:numId="2" w16cid:durableId="615137649">
    <w:abstractNumId w:val="9"/>
  </w:num>
  <w:num w:numId="3" w16cid:durableId="608851772">
    <w:abstractNumId w:val="15"/>
  </w:num>
  <w:num w:numId="4" w16cid:durableId="1525941630">
    <w:abstractNumId w:val="18"/>
  </w:num>
  <w:num w:numId="5" w16cid:durableId="415518955">
    <w:abstractNumId w:val="21"/>
  </w:num>
  <w:num w:numId="6" w16cid:durableId="305085885">
    <w:abstractNumId w:val="1"/>
  </w:num>
  <w:num w:numId="7" w16cid:durableId="762994959">
    <w:abstractNumId w:val="11"/>
  </w:num>
  <w:num w:numId="8" w16cid:durableId="1123957701">
    <w:abstractNumId w:val="19"/>
  </w:num>
  <w:num w:numId="9" w16cid:durableId="316803726">
    <w:abstractNumId w:val="8"/>
  </w:num>
  <w:num w:numId="10" w16cid:durableId="725223691">
    <w:abstractNumId w:val="6"/>
  </w:num>
  <w:num w:numId="11" w16cid:durableId="271206422">
    <w:abstractNumId w:val="3"/>
  </w:num>
  <w:num w:numId="12" w16cid:durableId="1946768998">
    <w:abstractNumId w:val="12"/>
  </w:num>
  <w:num w:numId="13" w16cid:durableId="1373267782">
    <w:abstractNumId w:val="17"/>
  </w:num>
  <w:num w:numId="14" w16cid:durableId="985931624">
    <w:abstractNumId w:val="7"/>
  </w:num>
  <w:num w:numId="15" w16cid:durableId="973825705">
    <w:abstractNumId w:val="4"/>
  </w:num>
  <w:num w:numId="16" w16cid:durableId="2073111246">
    <w:abstractNumId w:val="5"/>
  </w:num>
  <w:num w:numId="17" w16cid:durableId="1233470232">
    <w:abstractNumId w:val="20"/>
  </w:num>
  <w:num w:numId="18" w16cid:durableId="701052984">
    <w:abstractNumId w:val="14"/>
  </w:num>
  <w:num w:numId="19" w16cid:durableId="238907781">
    <w:abstractNumId w:val="22"/>
  </w:num>
  <w:num w:numId="20" w16cid:durableId="1893686420">
    <w:abstractNumId w:val="16"/>
  </w:num>
  <w:num w:numId="21" w16cid:durableId="863177768">
    <w:abstractNumId w:val="2"/>
  </w:num>
  <w:num w:numId="22" w16cid:durableId="206142996">
    <w:abstractNumId w:val="10"/>
  </w:num>
  <w:num w:numId="23" w16cid:durableId="21135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A4"/>
    <w:rsid w:val="002E1F46"/>
    <w:rsid w:val="003B4689"/>
    <w:rsid w:val="003C32A4"/>
    <w:rsid w:val="004C3A41"/>
    <w:rsid w:val="00976424"/>
    <w:rsid w:val="00D05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AA490"/>
  <w15:chartTrackingRefBased/>
  <w15:docId w15:val="{0B08068A-20A1-4D34-A5FF-6B6C4265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4" w:color="auto"/>
      </w:pBdr>
      <w:spacing w:before="100" w:beforeAutospacing="1" w:after="100" w:afterAutospacing="1"/>
      <w:outlineLvl w:val="0"/>
    </w:pPr>
    <w:rPr>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sz w:val="36"/>
      <w:szCs w:val="36"/>
    </w:rPr>
  </w:style>
  <w:style w:type="paragraph" w:styleId="Heading3">
    <w:name w:val="heading 3"/>
    <w:basedOn w:val="Normal"/>
    <w:link w:val="Heading3Char"/>
    <w:uiPriority w:val="9"/>
    <w:qFormat/>
    <w:pPr>
      <w:spacing w:before="100" w:beforeAutospacing="1" w:after="100" w:afterAutospacing="1"/>
      <w:outlineLvl w:val="2"/>
    </w:pPr>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0" w:color="CCCCCC"/>
        <w:left w:val="single" w:sz="6" w:space="0" w:color="CCCCCC"/>
        <w:bottom w:val="single" w:sz="6" w:space="0" w:color="CCCCCC"/>
        <w:right w:val="single" w:sz="6" w:space="0"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hljs-comment">
    <w:name w:val="hljs-comment"/>
    <w:basedOn w:val="Normal"/>
    <w:pPr>
      <w:spacing w:before="100" w:beforeAutospacing="1" w:after="100" w:afterAutospacing="1"/>
    </w:pPr>
    <w:rPr>
      <w:color w:val="8E908C"/>
    </w:rPr>
  </w:style>
  <w:style w:type="paragraph" w:customStyle="1" w:styleId="hljs-quote">
    <w:name w:val="hljs-quote"/>
    <w:basedOn w:val="Normal"/>
    <w:pPr>
      <w:spacing w:before="100" w:beforeAutospacing="1" w:after="100" w:afterAutospacing="1"/>
    </w:pPr>
    <w:rPr>
      <w:color w:val="8E908C"/>
    </w:rPr>
  </w:style>
  <w:style w:type="paragraph" w:customStyle="1" w:styleId="hljs-variable">
    <w:name w:val="hljs-variable"/>
    <w:basedOn w:val="Normal"/>
    <w:pPr>
      <w:spacing w:before="100" w:beforeAutospacing="1" w:after="100" w:afterAutospacing="1"/>
    </w:pPr>
    <w:rPr>
      <w:color w:val="C82829"/>
    </w:rPr>
  </w:style>
  <w:style w:type="paragraph" w:customStyle="1" w:styleId="hljs-template-variable">
    <w:name w:val="hljs-template-variable"/>
    <w:basedOn w:val="Normal"/>
    <w:pPr>
      <w:spacing w:before="100" w:beforeAutospacing="1" w:after="100" w:afterAutospacing="1"/>
    </w:pPr>
    <w:rPr>
      <w:color w:val="C82829"/>
    </w:rPr>
  </w:style>
  <w:style w:type="paragraph" w:customStyle="1" w:styleId="hljs-tag">
    <w:name w:val="hljs-tag"/>
    <w:basedOn w:val="Normal"/>
    <w:pPr>
      <w:spacing w:before="100" w:beforeAutospacing="1" w:after="100" w:afterAutospacing="1"/>
    </w:pPr>
    <w:rPr>
      <w:color w:val="C82829"/>
    </w:rPr>
  </w:style>
  <w:style w:type="paragraph" w:customStyle="1" w:styleId="hljs-name">
    <w:name w:val="hljs-name"/>
    <w:basedOn w:val="Normal"/>
    <w:pPr>
      <w:spacing w:before="100" w:beforeAutospacing="1" w:after="100" w:afterAutospacing="1"/>
    </w:pPr>
    <w:rPr>
      <w:color w:val="C82829"/>
    </w:rPr>
  </w:style>
  <w:style w:type="paragraph" w:customStyle="1" w:styleId="hljs-selector-id">
    <w:name w:val="hljs-selector-id"/>
    <w:basedOn w:val="Normal"/>
    <w:pPr>
      <w:spacing w:before="100" w:beforeAutospacing="1" w:after="100" w:afterAutospacing="1"/>
    </w:pPr>
    <w:rPr>
      <w:color w:val="C82829"/>
    </w:rPr>
  </w:style>
  <w:style w:type="paragraph" w:customStyle="1" w:styleId="hljs-selector-class">
    <w:name w:val="hljs-selector-class"/>
    <w:basedOn w:val="Normal"/>
    <w:pPr>
      <w:spacing w:before="100" w:beforeAutospacing="1" w:after="100" w:afterAutospacing="1"/>
    </w:pPr>
    <w:rPr>
      <w:color w:val="C82829"/>
    </w:rPr>
  </w:style>
  <w:style w:type="paragraph" w:customStyle="1" w:styleId="hljs-regexp">
    <w:name w:val="hljs-regexp"/>
    <w:basedOn w:val="Normal"/>
    <w:pPr>
      <w:spacing w:before="100" w:beforeAutospacing="1" w:after="100" w:afterAutospacing="1"/>
    </w:pPr>
    <w:rPr>
      <w:color w:val="C82829"/>
    </w:rPr>
  </w:style>
  <w:style w:type="paragraph" w:customStyle="1" w:styleId="hljs-deletion">
    <w:name w:val="hljs-deletion"/>
    <w:basedOn w:val="Normal"/>
    <w:pPr>
      <w:spacing w:before="100" w:beforeAutospacing="1" w:after="100" w:afterAutospacing="1"/>
    </w:pPr>
    <w:rPr>
      <w:color w:val="C82829"/>
    </w:rPr>
  </w:style>
  <w:style w:type="paragraph" w:customStyle="1" w:styleId="hljs-number">
    <w:name w:val="hljs-number"/>
    <w:basedOn w:val="Normal"/>
    <w:pPr>
      <w:spacing w:before="100" w:beforeAutospacing="1" w:after="100" w:afterAutospacing="1"/>
    </w:pPr>
    <w:rPr>
      <w:color w:val="F5871F"/>
    </w:rPr>
  </w:style>
  <w:style w:type="paragraph" w:customStyle="1" w:styleId="hljs-builtin">
    <w:name w:val="hljs-built_in"/>
    <w:basedOn w:val="Normal"/>
    <w:pPr>
      <w:spacing w:before="100" w:beforeAutospacing="1" w:after="100" w:afterAutospacing="1"/>
    </w:pPr>
    <w:rPr>
      <w:color w:val="F5871F"/>
    </w:rPr>
  </w:style>
  <w:style w:type="paragraph" w:customStyle="1" w:styleId="hljs-builtin-name">
    <w:name w:val="hljs-builtin-name"/>
    <w:basedOn w:val="Normal"/>
    <w:pPr>
      <w:spacing w:before="100" w:beforeAutospacing="1" w:after="100" w:afterAutospacing="1"/>
    </w:pPr>
    <w:rPr>
      <w:color w:val="F5871F"/>
    </w:rPr>
  </w:style>
  <w:style w:type="paragraph" w:customStyle="1" w:styleId="hljs-literal">
    <w:name w:val="hljs-literal"/>
    <w:basedOn w:val="Normal"/>
    <w:pPr>
      <w:spacing w:before="100" w:beforeAutospacing="1" w:after="100" w:afterAutospacing="1"/>
    </w:pPr>
    <w:rPr>
      <w:color w:val="F5871F"/>
    </w:rPr>
  </w:style>
  <w:style w:type="paragraph" w:customStyle="1" w:styleId="hljs-type">
    <w:name w:val="hljs-type"/>
    <w:basedOn w:val="Normal"/>
    <w:pPr>
      <w:spacing w:before="100" w:beforeAutospacing="1" w:after="100" w:afterAutospacing="1"/>
    </w:pPr>
    <w:rPr>
      <w:color w:val="F5871F"/>
    </w:rPr>
  </w:style>
  <w:style w:type="paragraph" w:customStyle="1" w:styleId="hljs-params">
    <w:name w:val="hljs-params"/>
    <w:basedOn w:val="Normal"/>
    <w:pPr>
      <w:spacing w:before="100" w:beforeAutospacing="1" w:after="100" w:afterAutospacing="1"/>
    </w:pPr>
    <w:rPr>
      <w:color w:val="F5871F"/>
    </w:rPr>
  </w:style>
  <w:style w:type="paragraph" w:customStyle="1" w:styleId="hljs-meta">
    <w:name w:val="hljs-meta"/>
    <w:basedOn w:val="Normal"/>
    <w:pPr>
      <w:spacing w:before="100" w:beforeAutospacing="1" w:after="100" w:afterAutospacing="1"/>
    </w:pPr>
    <w:rPr>
      <w:color w:val="F5871F"/>
    </w:rPr>
  </w:style>
  <w:style w:type="paragraph" w:customStyle="1" w:styleId="hljs-link">
    <w:name w:val="hljs-link"/>
    <w:basedOn w:val="Normal"/>
    <w:pPr>
      <w:spacing w:before="100" w:beforeAutospacing="1" w:after="100" w:afterAutospacing="1"/>
    </w:pPr>
    <w:rPr>
      <w:color w:val="F5871F"/>
    </w:rPr>
  </w:style>
  <w:style w:type="paragraph" w:customStyle="1" w:styleId="hljs-attribute">
    <w:name w:val="hljs-attribute"/>
    <w:basedOn w:val="Normal"/>
    <w:pPr>
      <w:spacing w:before="100" w:beforeAutospacing="1" w:after="100" w:afterAutospacing="1"/>
    </w:pPr>
    <w:rPr>
      <w:color w:val="EAB700"/>
    </w:rPr>
  </w:style>
  <w:style w:type="paragraph" w:customStyle="1" w:styleId="hljs-string">
    <w:name w:val="hljs-string"/>
    <w:basedOn w:val="Normal"/>
    <w:pPr>
      <w:spacing w:before="100" w:beforeAutospacing="1" w:after="100" w:afterAutospacing="1"/>
    </w:pPr>
    <w:rPr>
      <w:color w:val="718C00"/>
    </w:rPr>
  </w:style>
  <w:style w:type="paragraph" w:customStyle="1" w:styleId="hljs-symbol">
    <w:name w:val="hljs-symbol"/>
    <w:basedOn w:val="Normal"/>
    <w:pPr>
      <w:spacing w:before="100" w:beforeAutospacing="1" w:after="100" w:afterAutospacing="1"/>
    </w:pPr>
    <w:rPr>
      <w:color w:val="718C00"/>
    </w:rPr>
  </w:style>
  <w:style w:type="paragraph" w:customStyle="1" w:styleId="hljs-bullet">
    <w:name w:val="hljs-bullet"/>
    <w:basedOn w:val="Normal"/>
    <w:pPr>
      <w:spacing w:before="100" w:beforeAutospacing="1" w:after="100" w:afterAutospacing="1"/>
    </w:pPr>
    <w:rPr>
      <w:color w:val="718C00"/>
    </w:rPr>
  </w:style>
  <w:style w:type="paragraph" w:customStyle="1" w:styleId="hljs-addition">
    <w:name w:val="hljs-addition"/>
    <w:basedOn w:val="Normal"/>
    <w:pPr>
      <w:spacing w:before="100" w:beforeAutospacing="1" w:after="100" w:afterAutospacing="1"/>
    </w:pPr>
    <w:rPr>
      <w:color w:val="718C00"/>
    </w:rPr>
  </w:style>
  <w:style w:type="paragraph" w:customStyle="1" w:styleId="hljs-title">
    <w:name w:val="hljs-title"/>
    <w:basedOn w:val="Normal"/>
    <w:pPr>
      <w:spacing w:before="100" w:beforeAutospacing="1" w:after="100" w:afterAutospacing="1"/>
    </w:pPr>
    <w:rPr>
      <w:color w:val="4271AE"/>
    </w:rPr>
  </w:style>
  <w:style w:type="paragraph" w:customStyle="1" w:styleId="hljs-section">
    <w:name w:val="hljs-section"/>
    <w:basedOn w:val="Normal"/>
    <w:pPr>
      <w:spacing w:before="100" w:beforeAutospacing="1" w:after="100" w:afterAutospacing="1"/>
    </w:pPr>
    <w:rPr>
      <w:color w:val="4271AE"/>
    </w:rPr>
  </w:style>
  <w:style w:type="paragraph" w:customStyle="1" w:styleId="hljs-keyword">
    <w:name w:val="hljs-keyword"/>
    <w:basedOn w:val="Normal"/>
    <w:pPr>
      <w:spacing w:before="100" w:beforeAutospacing="1" w:after="100" w:afterAutospacing="1"/>
    </w:pPr>
    <w:rPr>
      <w:color w:val="8959A8"/>
    </w:rPr>
  </w:style>
  <w:style w:type="paragraph" w:customStyle="1" w:styleId="hljs-selector-tag">
    <w:name w:val="hljs-selector-tag"/>
    <w:basedOn w:val="Normal"/>
    <w:pPr>
      <w:spacing w:before="100" w:beforeAutospacing="1" w:after="100" w:afterAutospacing="1"/>
    </w:pPr>
    <w:rPr>
      <w:color w:val="8959A8"/>
    </w:rPr>
  </w:style>
  <w:style w:type="paragraph" w:customStyle="1" w:styleId="hljs">
    <w:name w:val="hljs"/>
    <w:basedOn w:val="Normal"/>
    <w:pPr>
      <w:spacing w:before="100" w:beforeAutospacing="1" w:after="100" w:afterAutospacing="1"/>
    </w:pPr>
    <w:rPr>
      <w:color w:val="4D4D4C"/>
    </w:rPr>
  </w:style>
  <w:style w:type="paragraph" w:customStyle="1" w:styleId="hljs-emphasis">
    <w:name w:val="hljs-emphasis"/>
    <w:basedOn w:val="Normal"/>
    <w:pPr>
      <w:spacing w:before="100" w:beforeAutospacing="1" w:after="100" w:afterAutospacing="1"/>
    </w:pPr>
    <w:rPr>
      <w:i/>
      <w:iCs/>
    </w:rPr>
  </w:style>
  <w:style w:type="paragraph" w:customStyle="1" w:styleId="hljs-strong">
    <w:name w:val="hljs-strong"/>
    <w:basedOn w:val="Normal"/>
    <w:pPr>
      <w:spacing w:before="100" w:beforeAutospacing="1" w:after="100" w:afterAutospacing="1"/>
    </w:pPr>
    <w:rPr>
      <w:b/>
      <w:bCs/>
    </w:rPr>
  </w:style>
  <w:style w:type="paragraph" w:customStyle="1" w:styleId="emoji">
    <w:name w:val="emoji"/>
    <w:basedOn w:val="Normal"/>
    <w:pPr>
      <w:spacing w:before="100" w:beforeAutospacing="1" w:after="100" w:afterAutospacing="1"/>
    </w:pPr>
  </w:style>
  <w:style w:type="paragraph" w:customStyle="1" w:styleId="page">
    <w:name w:val="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customStyle="1" w:styleId="hljs-builtin1">
    <w:name w:val="hljs-built_in1"/>
    <w:basedOn w:val="DefaultParagraphFont"/>
    <w:rPr>
      <w:color w:val="F5871F"/>
    </w:rPr>
  </w:style>
  <w:style w:type="paragraph" w:styleId="ListParagraph">
    <w:name w:val="List Paragraph"/>
    <w:basedOn w:val="Normal"/>
    <w:uiPriority w:val="34"/>
    <w:qFormat/>
    <w:rsid w:val="003C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211">
      <w:marLeft w:val="0"/>
      <w:marRight w:val="0"/>
      <w:marTop w:val="0"/>
      <w:marBottom w:val="0"/>
      <w:divBdr>
        <w:top w:val="none" w:sz="0" w:space="0" w:color="auto"/>
        <w:left w:val="none" w:sz="0" w:space="0" w:color="auto"/>
        <w:bottom w:val="none" w:sz="0" w:space="0" w:color="auto"/>
        <w:right w:val="none" w:sz="0" w:space="0" w:color="auto"/>
      </w:divBdr>
    </w:div>
    <w:div w:id="2136024174">
      <w:blockQuote w:val="1"/>
      <w:marLeft w:val="75"/>
      <w:marRight w:val="105"/>
      <w:marTop w:val="0"/>
      <w:marBottom w:val="0"/>
      <w:divBdr>
        <w:top w:val="none" w:sz="0" w:space="0" w:color="auto"/>
        <w:left w:val="single" w:sz="36" w:space="8"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1615</Words>
  <Characters>11580</Characters>
  <Application>Microsoft Office Word</Application>
  <DocSecurity>0</DocSecurity>
  <Lines>246</Lines>
  <Paragraphs>124</Paragraphs>
  <ScaleCrop>false</ScaleCrop>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ML_Project_Report.md</dc:title>
  <dc:subject/>
  <dc:creator>Poojan Bhuva</dc:creator>
  <cp:keywords/>
  <dc:description/>
  <cp:lastModifiedBy>Poojan Bhuva</cp:lastModifiedBy>
  <cp:revision>3</cp:revision>
  <cp:lastPrinted>2025-11-04T02:51:00Z</cp:lastPrinted>
  <dcterms:created xsi:type="dcterms:W3CDTF">2025-11-03T19:06:00Z</dcterms:created>
  <dcterms:modified xsi:type="dcterms:W3CDTF">2025-11-04T02:53:00Z</dcterms:modified>
</cp:coreProperties>
</file>