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91108A" w:rsidP="00C57C0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t>Aprovações</w:t>
            </w:r>
          </w:p>
          <w:p w:rsidR="00095310" w:rsidRPr="00C57C0E" w:rsidRDefault="00095310" w:rsidP="00C57C0E">
            <w:pPr>
              <w:rPr>
                <w:i/>
                <w:sz w:val="48"/>
                <w:szCs w:val="48"/>
                <w:lang w:val="en-US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Default="0091108A" w:rsidP="00C57C0E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Redirecionar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sz w:val="48"/>
                <w:szCs w:val="48"/>
                <w:lang w:val="en-US"/>
              </w:rPr>
              <w:t>para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sz w:val="48"/>
                <w:szCs w:val="48"/>
                <w:lang w:val="en-US"/>
              </w:rPr>
              <w:t>outro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comprador</w:t>
            </w:r>
          </w:p>
          <w:p w:rsidR="00472ACE" w:rsidRPr="00C57C0E" w:rsidRDefault="00472ACE" w:rsidP="00C57C0E">
            <w:pPr>
              <w:rPr>
                <w:i/>
                <w:sz w:val="48"/>
                <w:szCs w:val="48"/>
                <w:lang w:val="en-US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91108A" w:rsidP="00C57C0E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Taxa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de </w:t>
            </w:r>
            <w:proofErr w:type="spellStart"/>
            <w:r>
              <w:rPr>
                <w:sz w:val="48"/>
                <w:szCs w:val="48"/>
                <w:lang w:val="en-US"/>
              </w:rPr>
              <w:t>câmbio</w:t>
            </w:r>
            <w:proofErr w:type="spellEnd"/>
          </w:p>
          <w:p w:rsidR="00095310" w:rsidRPr="00C57C0E" w:rsidRDefault="00095310" w:rsidP="00C57C0E">
            <w:pPr>
              <w:rPr>
                <w:i/>
                <w:sz w:val="48"/>
                <w:szCs w:val="48"/>
                <w:lang w:val="en-US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095310" w:rsidRDefault="0091108A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Adição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de </w:t>
            </w:r>
            <w:proofErr w:type="spellStart"/>
            <w:r>
              <w:rPr>
                <w:sz w:val="48"/>
                <w:szCs w:val="48"/>
                <w:lang w:val="en-US"/>
              </w:rPr>
              <w:t>aprovador</w:t>
            </w:r>
            <w:proofErr w:type="spellEnd"/>
          </w:p>
          <w:p w:rsidR="00C57C0E" w:rsidRPr="00C57C0E" w:rsidRDefault="00C57C0E">
            <w:pPr>
              <w:rPr>
                <w:i/>
                <w:sz w:val="48"/>
                <w:szCs w:val="48"/>
                <w:lang w:val="en-US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472ACE" w:rsidRDefault="0091108A" w:rsidP="0091108A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Refatoração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de </w:t>
            </w:r>
            <w:proofErr w:type="spellStart"/>
            <w:r>
              <w:rPr>
                <w:sz w:val="48"/>
                <w:szCs w:val="48"/>
                <w:lang w:val="en-US"/>
              </w:rPr>
              <w:t>telas</w:t>
            </w:r>
            <w:proofErr w:type="spellEnd"/>
          </w:p>
        </w:tc>
        <w:tc>
          <w:tcPr>
            <w:tcW w:w="5739" w:type="dxa"/>
            <w:tcMar>
              <w:top w:w="85" w:type="dxa"/>
            </w:tcMar>
          </w:tcPr>
          <w:p w:rsidR="00C57C0E" w:rsidRPr="00243A2C" w:rsidRDefault="0091108A">
            <w:pPr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Máscaras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de </w:t>
            </w:r>
            <w:proofErr w:type="spellStart"/>
            <w:r>
              <w:rPr>
                <w:sz w:val="48"/>
                <w:szCs w:val="48"/>
                <w:lang w:val="en-US"/>
              </w:rPr>
              <w:t>campos</w:t>
            </w:r>
            <w:proofErr w:type="spellEnd"/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Pr="0091108A" w:rsidRDefault="0091108A">
            <w:pPr>
              <w:rPr>
                <w:sz w:val="48"/>
                <w:szCs w:val="48"/>
              </w:rPr>
            </w:pPr>
            <w:r w:rsidRPr="0091108A">
              <w:rPr>
                <w:sz w:val="48"/>
                <w:szCs w:val="48"/>
              </w:rPr>
              <w:t>Controle de acesso nas telas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91108A" w:rsidRDefault="00847B3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Gerar arquivo de cotação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91108A" w:rsidRDefault="00847B3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Enviar cotação por e-mail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Pr="00075290" w:rsidRDefault="000752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Mapeamento de campos para Ordem de Compra</w:t>
            </w:r>
          </w:p>
        </w:tc>
      </w:tr>
      <w:tr w:rsidR="00F81F95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Pr="00450A4A" w:rsidRDefault="00450A4A" w:rsidP="00450A4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Trazer previamente cotações de acordo com as listas de preço e fornecedores homologados</w:t>
            </w:r>
          </w:p>
        </w:tc>
        <w:tc>
          <w:tcPr>
            <w:tcW w:w="5739" w:type="dxa"/>
            <w:tcMar>
              <w:top w:w="85" w:type="dxa"/>
            </w:tcMar>
          </w:tcPr>
          <w:p w:rsidR="00F81F95" w:rsidRPr="00450A4A" w:rsidRDefault="00450A4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Últimas compras</w:t>
            </w:r>
          </w:p>
        </w:tc>
      </w:tr>
      <w:tr w:rsidR="00C57C0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Pr="00450A4A" w:rsidRDefault="00450A4A">
            <w:pPr>
              <w:rPr>
                <w:noProof/>
                <w:sz w:val="48"/>
                <w:szCs w:val="48"/>
                <w:lang w:eastAsia="pt-BR"/>
              </w:rPr>
            </w:pPr>
            <w:r>
              <w:rPr>
                <w:noProof/>
                <w:sz w:val="48"/>
                <w:szCs w:val="48"/>
                <w:lang w:eastAsia="pt-BR"/>
              </w:rPr>
              <w:t>Cotação de fornecedores não cadastrados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Pr="00F73CDE" w:rsidRDefault="00F73CDE" w:rsidP="00F73CDE">
            <w:pPr>
              <w:rPr>
                <w:noProof/>
                <w:sz w:val="48"/>
                <w:szCs w:val="48"/>
                <w:lang w:eastAsia="pt-BR"/>
              </w:rPr>
            </w:pPr>
            <w:r>
              <w:rPr>
                <w:noProof/>
                <w:sz w:val="48"/>
                <w:szCs w:val="48"/>
                <w:lang w:eastAsia="pt-BR"/>
              </w:rPr>
              <w:t>Lista de Preço: casas decimais e número.</w:t>
            </w:r>
          </w:p>
        </w:tc>
      </w:tr>
      <w:tr w:rsidR="00F73CDE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F73CDE" w:rsidRDefault="00F73CDE">
            <w:pPr>
              <w:rPr>
                <w:noProof/>
                <w:sz w:val="48"/>
                <w:szCs w:val="48"/>
                <w:lang w:eastAsia="pt-BR"/>
              </w:rPr>
            </w:pPr>
            <w:r>
              <w:rPr>
                <w:noProof/>
                <w:sz w:val="48"/>
                <w:szCs w:val="48"/>
                <w:lang w:eastAsia="pt-BR"/>
              </w:rPr>
              <w:t>Refatoração: centro de custo.</w:t>
            </w:r>
          </w:p>
        </w:tc>
        <w:tc>
          <w:tcPr>
            <w:tcW w:w="5739" w:type="dxa"/>
            <w:tcMar>
              <w:top w:w="85" w:type="dxa"/>
            </w:tcMar>
          </w:tcPr>
          <w:p w:rsidR="00F73CDE" w:rsidRDefault="00F73CDE" w:rsidP="00F73CDE">
            <w:pPr>
              <w:rPr>
                <w:noProof/>
                <w:sz w:val="48"/>
                <w:szCs w:val="48"/>
                <w:lang w:eastAsia="pt-BR"/>
              </w:rPr>
            </w:pPr>
          </w:p>
        </w:tc>
      </w:tr>
    </w:tbl>
    <w:p w:rsidR="001731F0" w:rsidRPr="0091108A" w:rsidRDefault="001731F0"/>
    <w:sectPr w:rsidR="001731F0" w:rsidRPr="0091108A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75290"/>
    <w:rsid w:val="00095310"/>
    <w:rsid w:val="001731F0"/>
    <w:rsid w:val="001D0585"/>
    <w:rsid w:val="001F539C"/>
    <w:rsid w:val="002428E4"/>
    <w:rsid w:val="00243A2C"/>
    <w:rsid w:val="00450A4A"/>
    <w:rsid w:val="004515CC"/>
    <w:rsid w:val="00472ACE"/>
    <w:rsid w:val="00847B33"/>
    <w:rsid w:val="00862046"/>
    <w:rsid w:val="0091108A"/>
    <w:rsid w:val="00912FFA"/>
    <w:rsid w:val="00992FB3"/>
    <w:rsid w:val="00B40798"/>
    <w:rsid w:val="00C57C0E"/>
    <w:rsid w:val="00E70834"/>
    <w:rsid w:val="00EF6FF9"/>
    <w:rsid w:val="00F73CDE"/>
    <w:rsid w:val="00F8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15</cp:revision>
  <cp:lastPrinted>2015-01-26T11:34:00Z</cp:lastPrinted>
  <dcterms:created xsi:type="dcterms:W3CDTF">2015-01-26T11:26:00Z</dcterms:created>
  <dcterms:modified xsi:type="dcterms:W3CDTF">2015-04-15T13:52:00Z</dcterms:modified>
</cp:coreProperties>
</file>