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13671451"/>
        <w:docPartObj>
          <w:docPartGallery w:val="Cover Pages"/>
          <w:docPartUnique/>
        </w:docPartObj>
      </w:sdtPr>
      <w:sdtContent>
        <w:p w:rsidR="00620FC3" w:rsidRDefault="00B95F4A">
          <w:r>
            <w:rPr>
              <w:noProof/>
              <w:lang w:eastAsia="pt-BR"/>
            </w:rPr>
            <w:pict>
              <v:rect id="_x0000_s1063" style="position:absolute;margin-left:-291.75pt;margin-top:-95.9pt;width:159.65pt;height:847.8pt;z-index:251681789;mso-position-horizontal-relative:text;mso-position-vertical-relative:text" fillcolor="#0f243e [1615]"/>
            </w:pict>
          </w:r>
          <w:r>
            <w:rPr>
              <w:noProof/>
              <w:lang w:eastAsia="pt-BR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94" type="#_x0000_t32" style="position:absolute;margin-left:-3.8pt;margin-top:-13pt;width:290.6pt;height:0;z-index:251712512;mso-position-horizontal-relative:text;mso-position-vertical-relative:text" o:connectortype="straight" strokeweight="1pt"/>
            </w:pict>
          </w:r>
          <w:r w:rsidR="00776BC0">
            <w:rPr>
              <w:noProof/>
              <w:lang w:eastAsia="pt-BR"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-594995</wp:posOffset>
                </wp:positionV>
                <wp:extent cx="3035300" cy="981710"/>
                <wp:effectExtent l="57150" t="19050" r="107950" b="85090"/>
                <wp:wrapThrough wrapText="bothSides">
                  <wp:wrapPolygon edited="0">
                    <wp:start x="-407" y="-419"/>
                    <wp:lineTo x="-136" y="23472"/>
                    <wp:lineTo x="22097" y="23472"/>
                    <wp:lineTo x="22368" y="20119"/>
                    <wp:lineTo x="22368" y="5030"/>
                    <wp:lineTo x="22233" y="419"/>
                    <wp:lineTo x="22097" y="-419"/>
                    <wp:lineTo x="-407" y="-419"/>
                  </wp:wrapPolygon>
                </wp:wrapThrough>
                <wp:docPr id="24" name="Imagem 23" descr="Logotipo-Sherwin-William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tipo-Sherwin-Williams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5300" cy="9817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p w:rsidR="00620FC3" w:rsidRDefault="00620FC3" w:rsidP="00B75947">
          <w:pPr>
            <w:ind w:left="1843" w:hanging="283"/>
          </w:pPr>
        </w:p>
        <w:p w:rsidR="00620FC3" w:rsidRDefault="00620FC3"/>
        <w:p w:rsidR="00620FC3" w:rsidRDefault="00B95F4A">
          <w:r>
            <w:rPr>
              <w:noProof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6" type="#_x0000_t202" style="position:absolute;margin-left:75.75pt;margin-top:20.1pt;width:324.65pt;height:61.7pt;z-index:251697152" filled="f" fillcolor="#95b3d7 [1940]" stroked="f">
                <v:textbox style="mso-next-textbox:#_x0000_s1066">
                  <w:txbxContent>
                    <w:p w:rsidR="00574381" w:rsidRPr="00C11ECE" w:rsidRDefault="00574381">
                      <w:pPr>
                        <w:rPr>
                          <w:rFonts w:ascii="Candara" w:hAnsi="Candara"/>
                          <w:i/>
                          <w:shadow/>
                          <w:sz w:val="96"/>
                          <w:szCs w:val="96"/>
                          <w:lang w:val="en-US"/>
                        </w:rPr>
                      </w:pPr>
                      <w:r w:rsidRPr="00C11ECE">
                        <w:rPr>
                          <w:rFonts w:ascii="Candara" w:hAnsi="Candara"/>
                          <w:i/>
                          <w:shadow/>
                          <w:sz w:val="96"/>
                          <w:szCs w:val="96"/>
                          <w:lang w:val="en-US"/>
                        </w:rPr>
                        <w:t>Business Case</w:t>
                      </w:r>
                    </w:p>
                  </w:txbxContent>
                </v:textbox>
              </v:shape>
            </w:pict>
          </w:r>
        </w:p>
        <w:p w:rsidR="00620FC3" w:rsidRDefault="00620FC3"/>
        <w:p w:rsidR="00620FC3" w:rsidRDefault="00620FC3"/>
        <w:p w:rsidR="00620FC3" w:rsidRPr="00E11C64" w:rsidRDefault="00B95F4A" w:rsidP="00AA6CF3">
          <w:pPr>
            <w:spacing w:after="0"/>
            <w:ind w:left="1701" w:right="-1561"/>
            <w:rPr>
              <w:outline/>
              <w:shadow/>
              <w:sz w:val="32"/>
              <w:szCs w:val="32"/>
              <w:lang w:val="en-US"/>
            </w:rPr>
          </w:pPr>
          <w:sdt>
            <w:sdtPr>
              <w:rPr>
                <w:rFonts w:ascii="Candara" w:hAnsi="Candara"/>
                <w:i/>
                <w:shadow/>
                <w:sz w:val="32"/>
                <w:szCs w:val="32"/>
                <w:lang w:val="en-US"/>
              </w:rPr>
              <w:alias w:val="Título"/>
              <w:id w:val="1367429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E20B8" w:rsidRPr="00E11C64">
                <w:rPr>
                  <w:rFonts w:ascii="Candara" w:hAnsi="Candara"/>
                  <w:i/>
                  <w:shadow/>
                  <w:sz w:val="32"/>
                  <w:szCs w:val="32"/>
                  <w:lang w:val="en-US"/>
                </w:rPr>
                <w:t xml:space="preserve">Project Portfolio Management – </w:t>
              </w:r>
              <w:r w:rsidR="003415C9">
                <w:rPr>
                  <w:rFonts w:ascii="Candara" w:hAnsi="Candara"/>
                  <w:i/>
                  <w:shadow/>
                  <w:sz w:val="32"/>
                  <w:szCs w:val="32"/>
                  <w:lang w:val="en-US"/>
                </w:rPr>
                <w:t>104179</w:t>
              </w:r>
            </w:sdtContent>
          </w:sdt>
        </w:p>
        <w:p w:rsidR="00620FC3" w:rsidRPr="00245979" w:rsidRDefault="00B95F4A" w:rsidP="00320D23">
          <w:pPr>
            <w:spacing w:after="0"/>
            <w:ind w:left="1701" w:right="-1419"/>
            <w:rPr>
              <w:shadow/>
              <w:lang w:val="en-US"/>
            </w:rPr>
          </w:pPr>
          <w:sdt>
            <w:sdtPr>
              <w:rPr>
                <w:rFonts w:ascii="Candara" w:hAnsi="Candara"/>
                <w:i/>
                <w:shadow/>
                <w:sz w:val="24"/>
                <w:szCs w:val="24"/>
                <w:lang w:val="en-US"/>
              </w:rPr>
              <w:alias w:val="Categoria"/>
              <w:id w:val="978557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320D23" w:rsidRPr="00245979">
                <w:rPr>
                  <w:rFonts w:ascii="Candara" w:hAnsi="Candara"/>
                  <w:i/>
                  <w:shadow/>
                  <w:sz w:val="24"/>
                  <w:szCs w:val="24"/>
                  <w:lang w:val="en-US"/>
                </w:rPr>
                <w:t xml:space="preserve">Request Numbers – </w:t>
              </w:r>
              <w:r w:rsidR="003415C9">
                <w:rPr>
                  <w:rFonts w:ascii="Candara" w:hAnsi="Candara"/>
                  <w:i/>
                  <w:shadow/>
                  <w:sz w:val="24"/>
                  <w:szCs w:val="24"/>
                  <w:lang w:val="en-US"/>
                </w:rPr>
                <w:t>566</w:t>
              </w:r>
              <w:r w:rsidR="00245979" w:rsidRPr="00245979">
                <w:rPr>
                  <w:rFonts w:ascii="Candara" w:hAnsi="Candara"/>
                  <w:i/>
                  <w:shadow/>
                  <w:sz w:val="24"/>
                  <w:szCs w:val="24"/>
                  <w:lang w:val="en-US"/>
                </w:rPr>
                <w:t>/2015</w:t>
              </w:r>
            </w:sdtContent>
          </w:sdt>
          <w:r>
            <w:rPr>
              <w:shadow/>
              <w:noProof/>
              <w:lang w:eastAsia="pt-BR"/>
            </w:rPr>
            <w:pict>
              <v:group id="_x0000_s1092" style="position:absolute;left:0;text-align:left;margin-left:-85.65pt;margin-top:15.3pt;width:161.9pt;height:322.45pt;z-index:251710464;mso-position-horizontal-relative:text;mso-position-vertical-relative:text" coordorigin="-12,5425" coordsize="3238,6449">
                <v:rect id="_x0000_s1049" style="position:absolute;left:1596;top:8652;width:1630;height:1613;flip:x;mso-width-relative:margin;v-text-anchor:middle" o:regroupid="5" fillcolor="#a7bfde [1620]" strokecolor="white [3212]" strokeweight="1pt">
                  <v:fill opacity="52429f"/>
                  <v:shadow color="#d8d8d8 [2732]" offset="3pt,3pt" offset2="2pt,2pt"/>
                </v:rect>
                <v:rect id="_x0000_s1050" style="position:absolute;left:1596;top:7036;width:1630;height:1614;flip:x;mso-width-relative:margin;v-text-anchor:middle" o:regroupid="5" fillcolor="#a7bfde [1620]" strokecolor="white [3212]" strokeweight="1pt">
                  <v:fill opacity=".5"/>
                  <v:shadow color="#d8d8d8 [2732]" offset="3pt,3pt" offset2="2pt,2pt"/>
                </v:rect>
                <v:rect id="_x0000_s1051" style="position:absolute;left:-12;top:7038;width:1608;height:1614;flip:x;mso-width-relative:margin;v-text-anchor:middle" o:regroupid="5" fillcolor="#a7bfde [1620]" strokecolor="white [3212]" strokeweight="1pt">
                  <v:fill opacity="52429f"/>
                  <v:shadow color="#d8d8d8 [2732]" offset="3pt,3pt" offset2="2pt,2pt"/>
                </v:rect>
                <v:rect id="_x0000_s1052" style="position:absolute;left:-12;top:5425;width:1608;height:1613;flip:x;mso-width-relative:margin;v-text-anchor:middle" o:regroupid="5" fillcolor="#a7bfde [1620]" strokecolor="white [3212]" strokeweight="1pt">
                  <v:fill opacity=".5"/>
                  <v:shadow color="#d8d8d8 [2732]" offset="3pt,3pt" offset2="2pt,2pt"/>
                </v:rect>
                <v:rect id="_x0000_s1053" style="position:absolute;left:-12;top:8652;width:1608;height:1613;flip:x;mso-width-relative:margin;v-text-anchor:middle" o:regroupid="5" fillcolor="#a7bfde [1620]" strokecolor="white [3212]" strokeweight="1pt">
                  <v:fill opacity=".5"/>
                  <v:shadow color="#d8d8d8 [2732]" offset="3pt,3pt" offset2="2pt,2pt"/>
                </v:rect>
                <v:rect id="_x0000_s1089" style="position:absolute;left:1606;top:10261;width:1608;height:1613;flip:x;mso-width-relative:margin;v-text-anchor:middle" o:regroupid="5" fillcolor="#a7bfde [1620]" strokecolor="white [3212]" strokeweight="1pt">
                  <v:fill opacity=".5"/>
                  <v:shadow color="#d8d8d8 [2732]" offset="3pt,3pt" offset2="2pt,2pt"/>
                </v:rect>
              </v:group>
            </w:pict>
          </w:r>
        </w:p>
        <w:p w:rsidR="00620FC3" w:rsidRPr="00245979" w:rsidRDefault="00620FC3" w:rsidP="00AA6CF3">
          <w:pPr>
            <w:ind w:left="1701"/>
            <w:rPr>
              <w:lang w:val="en-US"/>
            </w:rPr>
          </w:pPr>
        </w:p>
        <w:sdt>
          <w:sdtPr>
            <w:rPr>
              <w:shadow/>
              <w:lang w:val="en-US"/>
            </w:rPr>
            <w:alias w:val="Resumo"/>
            <w:id w:val="13674775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:rsidR="00AA6CF3" w:rsidRPr="00245979" w:rsidRDefault="00AA6CF3" w:rsidP="00AA6CF3">
              <w:pPr>
                <w:ind w:left="1701"/>
                <w:rPr>
                  <w:rFonts w:ascii="Candara" w:hAnsi="Candara"/>
                  <w:i/>
                  <w:lang w:val="en-US"/>
                </w:rPr>
              </w:pPr>
              <w:r w:rsidRPr="00245979">
                <w:rPr>
                  <w:shadow/>
                  <w:lang w:val="en-US"/>
                </w:rPr>
                <w:t xml:space="preserve">Version: </w:t>
              </w:r>
              <w:r w:rsidR="00EE20B8" w:rsidRPr="00245979">
                <w:rPr>
                  <w:shadow/>
                  <w:lang w:val="en-US"/>
                </w:rPr>
                <w:t>001.001.001</w:t>
              </w:r>
              <w:r w:rsidRPr="00245979">
                <w:rPr>
                  <w:shadow/>
                  <w:lang w:val="en-US"/>
                </w:rPr>
                <w:t xml:space="preserve"> – </w:t>
              </w:r>
              <w:r w:rsidR="00245979" w:rsidRPr="00245979">
                <w:rPr>
                  <w:shadow/>
                  <w:lang w:val="en-US"/>
                </w:rPr>
                <w:t>26/01/2015</w:t>
              </w:r>
            </w:p>
          </w:sdtContent>
        </w:sdt>
        <w:p w:rsidR="00620FC3" w:rsidRPr="00245979" w:rsidRDefault="00620FC3" w:rsidP="00AA6CF3">
          <w:pPr>
            <w:spacing w:after="0"/>
            <w:rPr>
              <w:lang w:val="en-US"/>
            </w:rPr>
          </w:pPr>
        </w:p>
        <w:sdt>
          <w:sdtPr>
            <w:rPr>
              <w:rFonts w:ascii="Verdana" w:hAnsi="Verdana"/>
              <w:i/>
              <w:shadow/>
              <w:sz w:val="36"/>
              <w:szCs w:val="36"/>
              <w:lang w:val="en-US"/>
            </w:rPr>
            <w:alias w:val="Assunto"/>
            <w:id w:val="13674528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A6CF3" w:rsidRPr="00245979" w:rsidRDefault="00245979" w:rsidP="00AA6CF3">
              <w:pPr>
                <w:ind w:left="1701" w:right="-1419"/>
                <w:rPr>
                  <w:rFonts w:ascii="Verdana" w:hAnsi="Verdana"/>
                  <w:i/>
                  <w:sz w:val="52"/>
                  <w:szCs w:val="52"/>
                  <w:lang w:val="en-US"/>
                </w:rPr>
              </w:pPr>
              <w:r w:rsidRPr="00245979">
                <w:rPr>
                  <w:rFonts w:ascii="Verdana" w:hAnsi="Verdana"/>
                  <w:i/>
                  <w:shadow/>
                  <w:sz w:val="36"/>
                  <w:szCs w:val="36"/>
                  <w:lang w:val="en-US"/>
                </w:rPr>
                <w:t>SWA-PO – Sherwin-Williams Automotive Purchase Order</w:t>
              </w:r>
              <w:r>
                <w:rPr>
                  <w:rFonts w:ascii="Verdana" w:hAnsi="Verdana"/>
                  <w:i/>
                  <w:shadow/>
                  <w:sz w:val="36"/>
                  <w:szCs w:val="36"/>
                  <w:lang w:val="en-US"/>
                </w:rPr>
                <w:t xml:space="preserve"> – Request System</w:t>
              </w:r>
            </w:p>
          </w:sdtContent>
        </w:sdt>
        <w:p w:rsidR="00620FC3" w:rsidRPr="00245979" w:rsidRDefault="00620FC3">
          <w:pPr>
            <w:rPr>
              <w:lang w:val="en-US"/>
            </w:rPr>
          </w:pPr>
        </w:p>
        <w:p w:rsidR="00620FC3" w:rsidRPr="00245979" w:rsidRDefault="00620FC3">
          <w:pPr>
            <w:rPr>
              <w:lang w:val="en-US"/>
            </w:rPr>
          </w:pPr>
        </w:p>
        <w:p w:rsidR="00620FC3" w:rsidRPr="00245979" w:rsidRDefault="00620FC3">
          <w:pPr>
            <w:rPr>
              <w:lang w:val="en-US"/>
            </w:rPr>
          </w:pPr>
        </w:p>
        <w:p w:rsidR="00620FC3" w:rsidRPr="00245979" w:rsidRDefault="00620FC3">
          <w:pPr>
            <w:rPr>
              <w:lang w:val="en-US"/>
            </w:rPr>
          </w:pPr>
        </w:p>
        <w:p w:rsidR="00620FC3" w:rsidRPr="00245979" w:rsidRDefault="00620FC3">
          <w:pPr>
            <w:rPr>
              <w:lang w:val="en-US"/>
            </w:rPr>
          </w:pPr>
        </w:p>
        <w:p w:rsidR="00620FC3" w:rsidRPr="00245979" w:rsidRDefault="00620FC3">
          <w:pPr>
            <w:rPr>
              <w:lang w:val="en-US"/>
            </w:rPr>
          </w:pPr>
        </w:p>
        <w:p w:rsidR="00620FC3" w:rsidRPr="00245979" w:rsidRDefault="00620FC3">
          <w:pPr>
            <w:rPr>
              <w:lang w:val="en-US"/>
            </w:rPr>
          </w:pPr>
        </w:p>
        <w:p w:rsidR="00620FC3" w:rsidRPr="00245979" w:rsidRDefault="00620FC3">
          <w:pPr>
            <w:rPr>
              <w:lang w:val="en-US"/>
            </w:rPr>
          </w:pPr>
        </w:p>
        <w:p w:rsidR="00620FC3" w:rsidRPr="00EE20B8" w:rsidRDefault="00B95F4A" w:rsidP="00AA6CF3">
          <w:pPr>
            <w:ind w:left="1701" w:right="-1419"/>
          </w:pPr>
          <w:sdt>
            <w:sdtPr>
              <w:rPr>
                <w:rFonts w:ascii="Candara" w:hAnsi="Candara"/>
                <w:i/>
                <w:shadow/>
                <w:sz w:val="32"/>
                <w:szCs w:val="32"/>
              </w:rPr>
              <w:alias w:val="Autor"/>
              <w:id w:val="978510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roofErr w:type="spellStart"/>
              <w:r w:rsidR="00AA6CF3">
                <w:rPr>
                  <w:rFonts w:ascii="Candara" w:hAnsi="Candara"/>
                  <w:i/>
                  <w:shadow/>
                  <w:sz w:val="32"/>
                  <w:szCs w:val="32"/>
                </w:rPr>
                <w:t>Author</w:t>
              </w:r>
              <w:proofErr w:type="spellEnd"/>
              <w:r w:rsidR="00AA6CF3">
                <w:rPr>
                  <w:rFonts w:ascii="Candara" w:hAnsi="Candara"/>
                  <w:i/>
                  <w:shadow/>
                  <w:sz w:val="32"/>
                  <w:szCs w:val="32"/>
                </w:rPr>
                <w:t xml:space="preserve"> </w:t>
              </w:r>
              <w:r w:rsidR="00EE20B8">
                <w:rPr>
                  <w:rFonts w:ascii="Candara" w:hAnsi="Candara"/>
                  <w:i/>
                  <w:shadow/>
                  <w:sz w:val="32"/>
                  <w:szCs w:val="32"/>
                </w:rPr>
                <w:t>–</w:t>
              </w:r>
              <w:r w:rsidR="00AA6CF3">
                <w:rPr>
                  <w:rFonts w:ascii="Candara" w:hAnsi="Candara"/>
                  <w:i/>
                  <w:shadow/>
                  <w:sz w:val="32"/>
                  <w:szCs w:val="32"/>
                </w:rPr>
                <w:t xml:space="preserve"> </w:t>
              </w:r>
              <w:r w:rsidR="00EE20B8">
                <w:rPr>
                  <w:rFonts w:ascii="Candara" w:hAnsi="Candara"/>
                  <w:i/>
                  <w:shadow/>
                  <w:sz w:val="32"/>
                  <w:szCs w:val="32"/>
                </w:rPr>
                <w:t>Carlos Gomes</w:t>
              </w:r>
            </w:sdtContent>
          </w:sdt>
        </w:p>
        <w:p w:rsidR="00620FC3" w:rsidRPr="00EE20B8" w:rsidRDefault="00620FC3"/>
        <w:p w:rsidR="00620FC3" w:rsidRPr="00EE20B8" w:rsidRDefault="00620FC3"/>
        <w:p w:rsidR="00620FC3" w:rsidRPr="00EE20B8" w:rsidRDefault="00B95F4A">
          <w:r>
            <w:rPr>
              <w:noProof/>
              <w:lang w:eastAsia="pt-BR"/>
            </w:rPr>
            <w:pict>
              <v:group id="_x0000_s1091" style="position:absolute;margin-left:351.35pt;margin-top:10.45pt;width:160.6pt;height:160.7pt;z-index:251700224" coordorigin="8728,13261" coordsize="3212,3214">
                <v:rect id="_x0000_s1067" style="position:absolute;left:10323;top:14844;width:1604;height:1613;flip:x;mso-width-relative:margin;v-text-anchor:middle" fillcolor="#17365d [2415]" strokecolor="white [3212]" strokeweight="1pt">
                  <v:fill opacity="39977f"/>
                  <v:shadow color="#d8d8d8 [2732]" offset="3pt,3pt" offset2="2pt,2pt"/>
                </v:rect>
                <v:rect id="_x0000_s1068" style="position:absolute;left:8728;top:14861;width:1604;height:1614;flip:x;mso-width-relative:margin;v-text-anchor:middle" fillcolor="#365f91 [2404]" strokecolor="white [3212]" strokeweight="1pt">
                  <v:fill opacity="15073f"/>
                  <v:shadow color="#d8d8d8 [2732]" offset="3pt,3pt" offset2="2pt,2pt"/>
                </v:rect>
                <v:rect id="_x0000_s1070" style="position:absolute;left:10332;top:13261;width:1608;height:1613;flip:x;mso-width-relative:margin;v-text-anchor:middle" fillcolor="#365f91 [2404]" strokecolor="white [3212]" strokeweight="1pt">
                  <v:fill opacity=".5"/>
                  <v:shadow color="#d8d8d8 [2732]" offset="3pt,3pt" offset2="2pt,2pt"/>
                </v:rect>
              </v:group>
            </w:pict>
          </w:r>
        </w:p>
        <w:p w:rsidR="00620FC3" w:rsidRPr="00EE20B8" w:rsidRDefault="00620FC3" w:rsidP="00AA6CF3">
          <w:pPr>
            <w:ind w:left="1701" w:right="-1419"/>
          </w:pPr>
        </w:p>
        <w:p w:rsidR="00620FC3" w:rsidRPr="00EE20B8" w:rsidRDefault="00620FC3"/>
        <w:p w:rsidR="00620FC3" w:rsidRPr="00EE20B8" w:rsidRDefault="00620FC3" w:rsidP="00AA6CF3">
          <w:pPr>
            <w:ind w:left="1701"/>
          </w:pPr>
        </w:p>
        <w:p w:rsidR="005B75E7" w:rsidRDefault="005B75E7" w:rsidP="005B75E7">
          <w:pPr>
            <w:pStyle w:val="CabealhodoSumrio"/>
            <w:ind w:left="-851"/>
          </w:pPr>
        </w:p>
        <w:sdt>
          <w:sdtPr>
            <w:id w:val="9782267"/>
            <w:docPartObj>
              <w:docPartGallery w:val="Table of Contents"/>
              <w:docPartUnique/>
            </w:docPartObj>
          </w:sdtPr>
          <w:sdtContent>
            <w:p w:rsidR="00400967" w:rsidRDefault="00B95F4A" w:rsidP="005B75E7">
              <w:pPr>
                <w:ind w:left="-851"/>
                <w:rPr>
                  <w:rFonts w:ascii="Candara" w:hAnsi="Candara"/>
                  <w:b/>
                  <w:i/>
                  <w:shadow/>
                  <w:color w:val="0F243E" w:themeColor="text2" w:themeShade="80"/>
                  <w:sz w:val="32"/>
                  <w:szCs w:val="32"/>
                </w:rPr>
              </w:pPr>
              <w:r w:rsidRPr="00B95F4A">
                <w:rPr>
                  <w:rFonts w:ascii="Candara" w:hAnsi="Candara"/>
                  <w:i/>
                  <w:shadow/>
                  <w:noProof/>
                  <w:color w:val="0F243E" w:themeColor="text2" w:themeShade="80"/>
                  <w:sz w:val="32"/>
                  <w:szCs w:val="32"/>
                  <w:lang w:eastAsia="pt-BR"/>
                </w:rPr>
                <w:pict>
                  <v:shape id="_x0000_s1104" type="#_x0000_t32" style="position:absolute;left:0;text-align:left;margin-left:28.75pt;margin-top:10.7pt;width:432.75pt;height:.05pt;z-index:251730944;mso-position-horizontal-relative:text;mso-position-vertical-relative:text" o:connectortype="straight">
                    <v:shadow on="t"/>
                  </v:shape>
                </w:pict>
              </w:r>
              <w:proofErr w:type="spellStart"/>
              <w:r w:rsidR="005B75E7" w:rsidRPr="005B75E7">
                <w:rPr>
                  <w:rFonts w:ascii="Candara" w:hAnsi="Candara"/>
                  <w:i/>
                  <w:shadow/>
                  <w:color w:val="0F243E" w:themeColor="text2" w:themeShade="80"/>
                  <w:sz w:val="32"/>
                  <w:szCs w:val="32"/>
                </w:rPr>
                <w:t>Summary</w:t>
              </w:r>
              <w:proofErr w:type="spellEnd"/>
            </w:p>
            <w:p w:rsidR="005B75E7" w:rsidRPr="005B75E7" w:rsidRDefault="005B75E7" w:rsidP="005B75E7"/>
            <w:p w:rsidR="00836B11" w:rsidRDefault="00B95F4A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r>
                <w:fldChar w:fldCharType="begin"/>
              </w:r>
              <w:r w:rsidR="00400967">
                <w:instrText xml:space="preserve"> TOC \o "1-3" \h \z \u </w:instrText>
              </w:r>
              <w:r>
                <w:fldChar w:fldCharType="separate"/>
              </w:r>
              <w:hyperlink w:anchor="_Toc410036492" w:history="1">
                <w:r w:rsidR="00836B11" w:rsidRPr="003C6E9E">
                  <w:rPr>
                    <w:rStyle w:val="Hyperlink"/>
                    <w:rFonts w:ascii="Candara" w:hAnsi="Candara"/>
                    <w:i/>
                    <w:shadow/>
                    <w:noProof/>
                  </w:rPr>
                  <w:t>Introduction</w:t>
                </w:r>
                <w:r w:rsidR="00836B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6B11">
                  <w:rPr>
                    <w:noProof/>
                    <w:webHidden/>
                  </w:rPr>
                  <w:instrText xml:space="preserve"> PAGEREF _Toc410036492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36B1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6B11" w:rsidRDefault="00B95F4A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410036493" w:history="1">
                <w:r w:rsidR="00836B11" w:rsidRPr="003C6E9E">
                  <w:rPr>
                    <w:rStyle w:val="Hyperlink"/>
                    <w:rFonts w:ascii="Candara" w:hAnsi="Candara"/>
                    <w:i/>
                    <w:shadow/>
                    <w:noProof/>
                  </w:rPr>
                  <w:t>Scope</w:t>
                </w:r>
                <w:r w:rsidR="00836B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6B11">
                  <w:rPr>
                    <w:noProof/>
                    <w:webHidden/>
                  </w:rPr>
                  <w:instrText xml:space="preserve"> PAGEREF _Toc410036493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36B1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6B11" w:rsidRDefault="00B95F4A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410036494" w:history="1">
                <w:r w:rsidR="00836B11" w:rsidRPr="003C6E9E">
                  <w:rPr>
                    <w:rStyle w:val="Hyperlink"/>
                    <w:rFonts w:ascii="Candara" w:hAnsi="Candara"/>
                    <w:i/>
                    <w:shadow/>
                    <w:noProof/>
                  </w:rPr>
                  <w:t>Beneficts</w:t>
                </w:r>
                <w:r w:rsidR="00836B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6B11">
                  <w:rPr>
                    <w:noProof/>
                    <w:webHidden/>
                  </w:rPr>
                  <w:instrText xml:space="preserve"> PAGEREF _Toc410036494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36B1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6B11" w:rsidRDefault="00B95F4A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410036495" w:history="1">
                <w:r w:rsidR="00836B11" w:rsidRPr="003C6E9E">
                  <w:rPr>
                    <w:rStyle w:val="Hyperlink"/>
                    <w:rFonts w:ascii="Candara" w:hAnsi="Candara"/>
                    <w:i/>
                    <w:shadow/>
                    <w:noProof/>
                  </w:rPr>
                  <w:t>Risks</w:t>
                </w:r>
                <w:r w:rsidR="00836B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6B11">
                  <w:rPr>
                    <w:noProof/>
                    <w:webHidden/>
                  </w:rPr>
                  <w:instrText xml:space="preserve"> PAGEREF _Toc410036495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36B1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6B11" w:rsidRDefault="00B95F4A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410036496" w:history="1">
                <w:r w:rsidR="00836B11" w:rsidRPr="003C6E9E">
                  <w:rPr>
                    <w:rStyle w:val="Hyperlink"/>
                    <w:rFonts w:ascii="Candara" w:hAnsi="Candara"/>
                    <w:i/>
                    <w:shadow/>
                    <w:noProof/>
                  </w:rPr>
                  <w:t>Stakeholders – Approval List</w:t>
                </w:r>
                <w:r w:rsidR="00836B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6B11">
                  <w:rPr>
                    <w:noProof/>
                    <w:webHidden/>
                  </w:rPr>
                  <w:instrText xml:space="preserve"> PAGEREF _Toc410036496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36B1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6B11" w:rsidRDefault="00B95F4A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410036497" w:history="1">
                <w:r w:rsidR="00836B11" w:rsidRPr="003C6E9E">
                  <w:rPr>
                    <w:rStyle w:val="Hyperlink"/>
                    <w:rFonts w:ascii="Candara" w:hAnsi="Candara"/>
                    <w:i/>
                    <w:shadow/>
                    <w:noProof/>
                  </w:rPr>
                  <w:t>Sponsors</w:t>
                </w:r>
                <w:r w:rsidR="00836B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6B11">
                  <w:rPr>
                    <w:noProof/>
                    <w:webHidden/>
                  </w:rPr>
                  <w:instrText xml:space="preserve"> PAGEREF _Toc410036497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36B1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6B11" w:rsidRDefault="00B95F4A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410036498" w:history="1">
                <w:r w:rsidR="00836B11" w:rsidRPr="003C6E9E">
                  <w:rPr>
                    <w:rStyle w:val="Hyperlink"/>
                    <w:rFonts w:ascii="Candara" w:hAnsi="Candara"/>
                    <w:i/>
                    <w:shadow/>
                    <w:noProof/>
                    <w:lang w:val="en-US"/>
                  </w:rPr>
                  <w:t>Requirements</w:t>
                </w:r>
                <w:r w:rsidR="00836B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6B11">
                  <w:rPr>
                    <w:noProof/>
                    <w:webHidden/>
                  </w:rPr>
                  <w:instrText xml:space="preserve"> PAGEREF _Toc410036498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36B1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6B11" w:rsidRDefault="00B95F4A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410036499" w:history="1">
                <w:r w:rsidR="00836B11" w:rsidRPr="003C6E9E">
                  <w:rPr>
                    <w:rStyle w:val="Hyperlink"/>
                    <w:rFonts w:ascii="Candara" w:hAnsi="Candara"/>
                    <w:i/>
                    <w:shadow/>
                    <w:noProof/>
                  </w:rPr>
                  <w:t>Process Flow</w:t>
                </w:r>
                <w:r w:rsidR="00836B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6B11">
                  <w:rPr>
                    <w:noProof/>
                    <w:webHidden/>
                  </w:rPr>
                  <w:instrText xml:space="preserve"> PAGEREF _Toc410036499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36B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6B11" w:rsidRDefault="00B95F4A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410036500" w:history="1">
                <w:r w:rsidR="00836B11" w:rsidRPr="003C6E9E">
                  <w:rPr>
                    <w:rStyle w:val="Hyperlink"/>
                    <w:rFonts w:ascii="Candara" w:hAnsi="Candara"/>
                    <w:i/>
                    <w:shadow/>
                    <w:noProof/>
                  </w:rPr>
                  <w:t>Investiments</w:t>
                </w:r>
                <w:r w:rsidR="00836B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6B11">
                  <w:rPr>
                    <w:noProof/>
                    <w:webHidden/>
                  </w:rPr>
                  <w:instrText xml:space="preserve"> PAGEREF _Toc410036500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36B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6B11" w:rsidRDefault="00B95F4A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410036501" w:history="1">
                <w:r w:rsidR="00836B11" w:rsidRPr="003C6E9E">
                  <w:rPr>
                    <w:rStyle w:val="Hyperlink"/>
                    <w:rFonts w:ascii="Candara" w:hAnsi="Candara"/>
                    <w:i/>
                    <w:shadow/>
                    <w:noProof/>
                  </w:rPr>
                  <w:t>Timing</w:t>
                </w:r>
                <w:r w:rsidR="00836B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6B11">
                  <w:rPr>
                    <w:noProof/>
                    <w:webHidden/>
                  </w:rPr>
                  <w:instrText xml:space="preserve"> PAGEREF _Toc410036501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36B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6B11" w:rsidRDefault="00B95F4A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410036502" w:history="1">
                <w:r w:rsidR="00836B11" w:rsidRPr="003C6E9E">
                  <w:rPr>
                    <w:rStyle w:val="Hyperlink"/>
                    <w:rFonts w:ascii="Candara" w:hAnsi="Candara"/>
                    <w:i/>
                    <w:shadow/>
                    <w:noProof/>
                  </w:rPr>
                  <w:t>Historical Revisions</w:t>
                </w:r>
                <w:r w:rsidR="00836B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6B11">
                  <w:rPr>
                    <w:noProof/>
                    <w:webHidden/>
                  </w:rPr>
                  <w:instrText xml:space="preserve"> PAGEREF _Toc410036502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36B11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0967" w:rsidRDefault="00B95F4A">
              <w:r>
                <w:fldChar w:fldCharType="end"/>
              </w:r>
            </w:p>
          </w:sdtContent>
        </w:sdt>
        <w:p w:rsidR="00D85E2C" w:rsidRDefault="00D85E2C" w:rsidP="00D85E2C">
          <w:pPr>
            <w:ind w:left="-851"/>
            <w:rPr>
              <w:lang w:val="en-US"/>
            </w:rPr>
          </w:pPr>
        </w:p>
        <w:p w:rsidR="00D85E2C" w:rsidRPr="00D85E2C" w:rsidRDefault="00D85E2C" w:rsidP="00D85E2C">
          <w:pPr>
            <w:ind w:left="-851"/>
            <w:rPr>
              <w:lang w:val="en-US"/>
            </w:rPr>
          </w:pPr>
        </w:p>
        <w:p w:rsidR="00702022" w:rsidRPr="00D85E2C" w:rsidRDefault="00702022" w:rsidP="00226D58">
          <w:pPr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  <w:lang w:val="en-US"/>
            </w:rPr>
          </w:pPr>
        </w:p>
        <w:p w:rsidR="00702022" w:rsidRPr="00D85E2C" w:rsidRDefault="00702022" w:rsidP="00226D58">
          <w:pPr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  <w:lang w:val="en-US"/>
            </w:rPr>
          </w:pPr>
        </w:p>
        <w:p w:rsidR="00702022" w:rsidRPr="00D85E2C" w:rsidRDefault="00702022" w:rsidP="00226D58">
          <w:pPr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  <w:lang w:val="en-US"/>
            </w:rPr>
          </w:pPr>
        </w:p>
        <w:p w:rsidR="00702022" w:rsidRPr="00D85E2C" w:rsidRDefault="00702022" w:rsidP="00226D58">
          <w:pPr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  <w:lang w:val="en-US"/>
            </w:rPr>
          </w:pPr>
        </w:p>
        <w:p w:rsidR="00702022" w:rsidRPr="00D85E2C" w:rsidRDefault="00702022" w:rsidP="00226D58">
          <w:pPr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  <w:lang w:val="en-US"/>
            </w:rPr>
          </w:pPr>
        </w:p>
        <w:p w:rsidR="00702022" w:rsidRPr="00D85E2C" w:rsidRDefault="00702022" w:rsidP="00226D58">
          <w:pPr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  <w:lang w:val="en-US"/>
            </w:rPr>
          </w:pPr>
        </w:p>
        <w:p w:rsidR="00702022" w:rsidRDefault="00702022" w:rsidP="00226D58">
          <w:pPr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  <w:lang w:val="en-US"/>
            </w:rPr>
          </w:pPr>
        </w:p>
        <w:p w:rsidR="00400967" w:rsidRDefault="00400967" w:rsidP="00226D58">
          <w:pPr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  <w:lang w:val="en-US"/>
            </w:rPr>
          </w:pPr>
        </w:p>
        <w:p w:rsidR="005B75E7" w:rsidRDefault="005B75E7" w:rsidP="00226D58">
          <w:pPr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  <w:lang w:val="en-US"/>
            </w:rPr>
          </w:pPr>
        </w:p>
        <w:p w:rsidR="00400967" w:rsidRPr="00B117C5" w:rsidRDefault="00400967" w:rsidP="00400967">
          <w:pPr>
            <w:pStyle w:val="Ttulo1"/>
            <w:spacing w:before="0"/>
            <w:rPr>
              <w:i/>
              <w:shadow/>
              <w:color w:val="0F243E" w:themeColor="text2" w:themeShade="80"/>
              <w:sz w:val="10"/>
              <w:szCs w:val="10"/>
            </w:rPr>
          </w:pPr>
        </w:p>
        <w:p w:rsidR="00226D58" w:rsidRPr="00400967" w:rsidRDefault="00B95F4A" w:rsidP="00B117C5">
          <w:pPr>
            <w:pStyle w:val="Ttulo1"/>
            <w:spacing w:before="240"/>
            <w:ind w:left="-993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</w:pPr>
          <w:r w:rsidRPr="00B95F4A">
            <w:rPr>
              <w:rFonts w:ascii="Candara" w:hAnsi="Candara"/>
              <w:i/>
              <w:shadow/>
              <w:noProof/>
              <w:sz w:val="32"/>
              <w:szCs w:val="32"/>
              <w:lang w:eastAsia="pt-BR"/>
            </w:rPr>
            <w:pict>
              <v:shape id="_x0000_s1106" type="#_x0000_t32" style="position:absolute;left:0;text-align:left;margin-left:43.95pt;margin-top:22.3pt;width:417.85pt;height:0;z-index:251731968" o:connectortype="straight">
                <v:shadow on="t"/>
              </v:shape>
            </w:pict>
          </w:r>
          <w:bookmarkStart w:id="0" w:name="_Toc410036492"/>
          <w:proofErr w:type="spellStart"/>
          <w:r w:rsidR="00400967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>In</w:t>
          </w:r>
          <w:r w:rsidR="00226D58" w:rsidRPr="00400967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>troduction</w:t>
          </w:r>
          <w:bookmarkEnd w:id="0"/>
          <w:proofErr w:type="spellEnd"/>
        </w:p>
        <w:p w:rsidR="00226D58" w:rsidRPr="007D60C9" w:rsidRDefault="00226D58" w:rsidP="007D60C9">
          <w:pPr>
            <w:ind w:right="-568" w:firstLine="4"/>
            <w:jc w:val="both"/>
            <w:rPr>
              <w:rFonts w:asciiTheme="majorHAnsi" w:hAnsiTheme="majorHAnsi"/>
            </w:rPr>
          </w:pPr>
          <w:r w:rsidRPr="00226D58">
            <w:rPr>
              <w:rFonts w:asciiTheme="majorHAnsi" w:hAnsiTheme="majorHAnsi"/>
            </w:rPr>
            <w:t xml:space="preserve">Este documento </w:t>
          </w:r>
          <w:r w:rsidR="007D60C9">
            <w:rPr>
              <w:rFonts w:asciiTheme="majorHAnsi" w:hAnsiTheme="majorHAnsi"/>
            </w:rPr>
            <w:t>tem a finalidade de divulgar</w:t>
          </w:r>
          <w:r w:rsidRPr="00226D58">
            <w:rPr>
              <w:rFonts w:asciiTheme="majorHAnsi" w:hAnsiTheme="majorHAnsi"/>
            </w:rPr>
            <w:t xml:space="preserve"> todas a</w:t>
          </w:r>
          <w:r>
            <w:rPr>
              <w:rFonts w:asciiTheme="majorHAnsi" w:hAnsiTheme="majorHAnsi"/>
            </w:rPr>
            <w:t xml:space="preserve">s informações detalhadas dos requisitos de mudanças </w:t>
          </w:r>
          <w:r w:rsidR="007D60C9">
            <w:rPr>
              <w:rFonts w:asciiTheme="majorHAnsi" w:hAnsiTheme="majorHAnsi"/>
            </w:rPr>
            <w:t xml:space="preserve">nas aplicações da </w:t>
          </w:r>
          <w:proofErr w:type="spellStart"/>
          <w:r w:rsidR="007D60C9" w:rsidRPr="00417406">
            <w:rPr>
              <w:rFonts w:ascii="Arial Narrow" w:hAnsi="Arial Narrow"/>
              <w:b/>
              <w:i/>
            </w:rPr>
            <w:t>Sherwin</w:t>
          </w:r>
          <w:proofErr w:type="spellEnd"/>
          <w:r w:rsidR="00417406" w:rsidRPr="00417406">
            <w:rPr>
              <w:rFonts w:ascii="Arial Narrow" w:hAnsi="Arial Narrow"/>
              <w:b/>
              <w:i/>
            </w:rPr>
            <w:t xml:space="preserve"> </w:t>
          </w:r>
          <w:r w:rsidR="007D60C9" w:rsidRPr="00417406">
            <w:rPr>
              <w:rFonts w:ascii="Arial Narrow" w:hAnsi="Arial Narrow"/>
              <w:b/>
              <w:i/>
            </w:rPr>
            <w:t xml:space="preserve">Williams Automotive </w:t>
          </w:r>
          <w:proofErr w:type="spellStart"/>
          <w:r w:rsidR="007D60C9" w:rsidRPr="00417406">
            <w:rPr>
              <w:rFonts w:ascii="Arial Narrow" w:hAnsi="Arial Narrow"/>
              <w:b/>
              <w:i/>
            </w:rPr>
            <w:t>Finishes</w:t>
          </w:r>
          <w:proofErr w:type="spellEnd"/>
          <w:r w:rsidR="007D60C9" w:rsidRPr="00417406">
            <w:rPr>
              <w:rFonts w:ascii="Arial Narrow" w:hAnsi="Arial Narrow"/>
              <w:b/>
              <w:i/>
            </w:rPr>
            <w:t xml:space="preserve"> </w:t>
          </w:r>
          <w:proofErr w:type="spellStart"/>
          <w:r w:rsidR="007D60C9" w:rsidRPr="00417406">
            <w:rPr>
              <w:rFonts w:ascii="Arial Narrow" w:hAnsi="Arial Narrow"/>
              <w:b/>
              <w:i/>
            </w:rPr>
            <w:t>Brazil</w:t>
          </w:r>
          <w:proofErr w:type="spellEnd"/>
          <w:r w:rsidR="007D60C9" w:rsidRPr="00417406">
            <w:rPr>
              <w:rFonts w:asciiTheme="majorHAnsi" w:hAnsiTheme="majorHAnsi"/>
              <w:b/>
            </w:rPr>
            <w:t xml:space="preserve"> </w:t>
          </w:r>
          <w:r>
            <w:rPr>
              <w:rFonts w:asciiTheme="majorHAnsi" w:hAnsiTheme="majorHAnsi"/>
            </w:rPr>
            <w:t>para implementação da nece</w:t>
          </w:r>
          <w:r w:rsidR="007D60C9">
            <w:rPr>
              <w:rFonts w:asciiTheme="majorHAnsi" w:hAnsiTheme="majorHAnsi"/>
            </w:rPr>
            <w:t xml:space="preserve">ssidade descrita no tópico </w:t>
          </w:r>
          <w:proofErr w:type="spellStart"/>
          <w:r w:rsidR="00DB4897">
            <w:rPr>
              <w:rFonts w:ascii="Arial Narrow" w:hAnsi="Arial Narrow"/>
              <w:b/>
              <w:i/>
            </w:rPr>
            <w:t>Scope</w:t>
          </w:r>
          <w:proofErr w:type="spellEnd"/>
          <w:r w:rsidR="007D60C9" w:rsidRPr="007D60C9">
            <w:rPr>
              <w:rFonts w:asciiTheme="majorHAnsi" w:hAnsiTheme="majorHAnsi"/>
              <w:b/>
              <w:i/>
            </w:rPr>
            <w:t xml:space="preserve"> </w:t>
          </w:r>
          <w:r w:rsidR="007D60C9">
            <w:rPr>
              <w:rFonts w:asciiTheme="majorHAnsi" w:hAnsiTheme="majorHAnsi"/>
            </w:rPr>
            <w:t>deste documento.</w:t>
          </w:r>
        </w:p>
        <w:p w:rsidR="00226D58" w:rsidRPr="0079796B" w:rsidRDefault="00B95F4A" w:rsidP="00400967">
          <w:pPr>
            <w:pStyle w:val="Ttulo1"/>
            <w:ind w:left="-993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</w:pPr>
          <w:r w:rsidRPr="00B95F4A">
            <w:rPr>
              <w:rFonts w:ascii="Candara" w:hAnsi="Candara"/>
              <w:i/>
              <w:shadow/>
              <w:noProof/>
              <w:sz w:val="32"/>
              <w:szCs w:val="32"/>
              <w:lang w:eastAsia="pt-BR"/>
            </w:rPr>
            <w:pict>
              <v:shape id="_x0000_s1107" type="#_x0000_t32" style="position:absolute;left:0;text-align:left;margin-left:-4.7pt;margin-top:22.4pt;width:466.15pt;height:.05pt;z-index:251732992" o:connectortype="straight">
                <v:shadow on="t"/>
              </v:shape>
            </w:pict>
          </w:r>
          <w:bookmarkStart w:id="1" w:name="_Toc410036493"/>
          <w:proofErr w:type="spellStart"/>
          <w:r w:rsidR="007D60C9" w:rsidRPr="0079796B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>Scope</w:t>
          </w:r>
          <w:bookmarkEnd w:id="1"/>
          <w:proofErr w:type="spellEnd"/>
        </w:p>
        <w:p w:rsidR="00245979" w:rsidRDefault="00245979" w:rsidP="00FD0F12">
          <w:pPr>
            <w:spacing w:after="120" w:line="240" w:lineRule="auto"/>
            <w:ind w:right="-567" w:firstLine="708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Devido à migração do sistema QAD</w:t>
          </w:r>
          <w:r w:rsidR="00FD0F12">
            <w:rPr>
              <w:rFonts w:asciiTheme="majorHAnsi" w:hAnsiTheme="majorHAnsi"/>
            </w:rPr>
            <w:t xml:space="preserve"> para Oracle, e por consequência, a desativação do sistema de </w:t>
          </w:r>
          <w:proofErr w:type="spellStart"/>
          <w:r w:rsidR="00FD0F12">
            <w:rPr>
              <w:rFonts w:asciiTheme="majorHAnsi" w:hAnsiTheme="majorHAnsi"/>
            </w:rPr>
            <w:t>WorkFlow</w:t>
          </w:r>
          <w:proofErr w:type="spellEnd"/>
          <w:r w:rsidR="00FD0F12">
            <w:rPr>
              <w:rFonts w:asciiTheme="majorHAnsi" w:hAnsiTheme="majorHAnsi"/>
            </w:rPr>
            <w:t xml:space="preserve"> no </w:t>
          </w:r>
          <w:proofErr w:type="spellStart"/>
          <w:r w:rsidR="00FD0F12">
            <w:rPr>
              <w:rFonts w:asciiTheme="majorHAnsi" w:hAnsiTheme="majorHAnsi"/>
            </w:rPr>
            <w:t>Lotus</w:t>
          </w:r>
          <w:proofErr w:type="spellEnd"/>
          <w:r w:rsidR="00FD0F12">
            <w:rPr>
              <w:rFonts w:asciiTheme="majorHAnsi" w:hAnsiTheme="majorHAnsi"/>
            </w:rPr>
            <w:t xml:space="preserve"> Notes, surge a necessidade de uma aplicação que supra as necessidades do Departamento de Compras da Divisão Automotiva e as funcionalidades dos sistemas acima mencionados.</w:t>
          </w:r>
        </w:p>
        <w:p w:rsidR="00F07EA7" w:rsidRDefault="00F07EA7" w:rsidP="00245979">
          <w:pPr>
            <w:spacing w:after="120" w:line="240" w:lineRule="auto"/>
            <w:ind w:right="-567" w:firstLine="6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ab/>
            <w:t>Isto posto, temos a necessidade de:</w:t>
          </w:r>
        </w:p>
        <w:p w:rsidR="00F07EA7" w:rsidRPr="00F07EA7" w:rsidRDefault="00245979" w:rsidP="00A819F1">
          <w:pPr>
            <w:pStyle w:val="PargrafodaLista"/>
            <w:numPr>
              <w:ilvl w:val="0"/>
              <w:numId w:val="1"/>
            </w:numPr>
            <w:spacing w:before="120" w:after="120" w:line="240" w:lineRule="auto"/>
            <w:ind w:left="363" w:right="-567" w:hanging="357"/>
            <w:rPr>
              <w:rFonts w:asciiTheme="majorHAnsi" w:hAnsiTheme="majorHAnsi"/>
            </w:rPr>
          </w:pPr>
          <w:r w:rsidRPr="00F07EA7">
            <w:rPr>
              <w:rFonts w:asciiTheme="majorHAnsi" w:hAnsiTheme="majorHAnsi"/>
            </w:rPr>
            <w:t>Criar um sistema de requisição de Compras</w:t>
          </w:r>
          <w:r w:rsidR="00574381">
            <w:rPr>
              <w:rFonts w:asciiTheme="majorHAnsi" w:hAnsiTheme="majorHAnsi"/>
            </w:rPr>
            <w:t xml:space="preserve">, denominado SWA-PO, </w:t>
          </w:r>
          <w:r w:rsidRPr="00F07EA7">
            <w:rPr>
              <w:rFonts w:asciiTheme="majorHAnsi" w:hAnsiTheme="majorHAnsi"/>
            </w:rPr>
            <w:t>que substitua</w:t>
          </w:r>
          <w:r w:rsidR="00F07EA7" w:rsidRPr="00F07EA7">
            <w:rPr>
              <w:rFonts w:asciiTheme="majorHAnsi" w:hAnsiTheme="majorHAnsi"/>
            </w:rPr>
            <w:t xml:space="preserve"> o atual sistema QAD e o </w:t>
          </w:r>
          <w:proofErr w:type="spellStart"/>
          <w:r w:rsidR="00F07EA7" w:rsidRPr="00F07EA7">
            <w:rPr>
              <w:rFonts w:asciiTheme="majorHAnsi" w:hAnsiTheme="majorHAnsi"/>
            </w:rPr>
            <w:t>WorkFlow</w:t>
          </w:r>
          <w:proofErr w:type="spellEnd"/>
          <w:r w:rsidR="00F07EA7" w:rsidRPr="00F07EA7">
            <w:rPr>
              <w:rFonts w:asciiTheme="majorHAnsi" w:hAnsiTheme="majorHAnsi"/>
            </w:rPr>
            <w:t xml:space="preserve"> no </w:t>
          </w:r>
          <w:proofErr w:type="spellStart"/>
          <w:r w:rsidR="00F07EA7" w:rsidRPr="00F07EA7">
            <w:rPr>
              <w:rFonts w:asciiTheme="majorHAnsi" w:hAnsiTheme="majorHAnsi"/>
            </w:rPr>
            <w:t>Lotus</w:t>
          </w:r>
          <w:proofErr w:type="spellEnd"/>
          <w:r w:rsidR="00F07EA7" w:rsidRPr="00F07EA7">
            <w:rPr>
              <w:rFonts w:asciiTheme="majorHAnsi" w:hAnsiTheme="majorHAnsi"/>
            </w:rPr>
            <w:t xml:space="preserve"> Notes, d</w:t>
          </w:r>
          <w:r w:rsidR="00C841EE">
            <w:rPr>
              <w:rFonts w:asciiTheme="majorHAnsi" w:hAnsiTheme="majorHAnsi"/>
            </w:rPr>
            <w:t>e</w:t>
          </w:r>
          <w:r w:rsidR="00F07EA7" w:rsidRPr="00F07EA7">
            <w:rPr>
              <w:rFonts w:asciiTheme="majorHAnsi" w:hAnsiTheme="majorHAnsi"/>
            </w:rPr>
            <w:t xml:space="preserve"> forma que possa atender às necessidades do Departamento de Compras da Divisão Automotiva;</w:t>
          </w:r>
          <w:r w:rsidR="00A819F1">
            <w:rPr>
              <w:rFonts w:asciiTheme="majorHAnsi" w:hAnsiTheme="majorHAnsi"/>
            </w:rPr>
            <w:br/>
          </w:r>
        </w:p>
        <w:p w:rsidR="00F07EA7" w:rsidRDefault="00F07EA7" w:rsidP="00A819F1">
          <w:pPr>
            <w:pStyle w:val="PargrafodaLista"/>
            <w:numPr>
              <w:ilvl w:val="0"/>
              <w:numId w:val="1"/>
            </w:numPr>
            <w:spacing w:before="120" w:after="120" w:line="240" w:lineRule="auto"/>
            <w:ind w:left="363" w:right="-567" w:hanging="357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Após a geração do pedido de compra, o processo mantém-se o mesmo, onde o pedido é administrado através do Sistema Corporativo;</w:t>
          </w:r>
          <w:r w:rsidR="00A819F1">
            <w:rPr>
              <w:rFonts w:asciiTheme="majorHAnsi" w:hAnsiTheme="majorHAnsi"/>
            </w:rPr>
            <w:br/>
          </w:r>
        </w:p>
        <w:p w:rsidR="00E10362" w:rsidRPr="00F07EA7" w:rsidRDefault="00574381" w:rsidP="00A819F1">
          <w:pPr>
            <w:pStyle w:val="PargrafodaLista"/>
            <w:numPr>
              <w:ilvl w:val="0"/>
              <w:numId w:val="1"/>
            </w:numPr>
            <w:spacing w:before="120" w:after="120" w:line="240" w:lineRule="auto"/>
            <w:ind w:left="363" w:right="-567" w:hanging="357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Todo o ambiente do SWA-PO funcionará em ambiente web, podendo ser acessado de qualquer computador pertencente e dentro da rede de dados </w:t>
          </w:r>
          <w:r w:rsidR="00332A6A">
            <w:rPr>
              <w:rFonts w:asciiTheme="majorHAnsi" w:hAnsiTheme="majorHAnsi"/>
            </w:rPr>
            <w:t xml:space="preserve">da </w:t>
          </w:r>
          <w:r>
            <w:rPr>
              <w:rFonts w:asciiTheme="majorHAnsi" w:hAnsiTheme="majorHAnsi"/>
            </w:rPr>
            <w:t>Sherwin-Williams</w:t>
          </w:r>
          <w:r w:rsidR="00A819F1">
            <w:rPr>
              <w:rFonts w:asciiTheme="majorHAnsi" w:hAnsiTheme="majorHAnsi"/>
            </w:rPr>
            <w:t>.</w:t>
          </w:r>
          <w:r w:rsidR="007239D9" w:rsidRPr="00F07EA7">
            <w:rPr>
              <w:rFonts w:asciiTheme="majorHAnsi" w:hAnsiTheme="majorHAnsi"/>
            </w:rPr>
            <w:br/>
          </w:r>
          <w:r w:rsidR="00E10362" w:rsidRPr="00F07EA7">
            <w:rPr>
              <w:rFonts w:asciiTheme="majorHAnsi" w:hAnsiTheme="majorHAnsi"/>
            </w:rPr>
            <w:br w:type="page"/>
          </w:r>
        </w:p>
        <w:p w:rsidR="00E10362" w:rsidRPr="007239D9" w:rsidRDefault="00E10362" w:rsidP="005B6071">
          <w:pPr>
            <w:ind w:right="-568" w:firstLine="4"/>
            <w:rPr>
              <w:rFonts w:asciiTheme="majorHAnsi" w:hAnsiTheme="majorHAnsi"/>
            </w:rPr>
          </w:pPr>
        </w:p>
        <w:p w:rsidR="00154507" w:rsidRPr="0079796B" w:rsidRDefault="00B95F4A" w:rsidP="00400967">
          <w:pPr>
            <w:pStyle w:val="Ttulo1"/>
            <w:ind w:left="-993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</w:pPr>
          <w:r>
            <w:rPr>
              <w:rFonts w:ascii="Candara" w:hAnsi="Candara"/>
              <w:i/>
              <w:shadow/>
              <w:noProof/>
              <w:color w:val="0F243E" w:themeColor="text2" w:themeShade="80"/>
              <w:sz w:val="32"/>
              <w:szCs w:val="32"/>
              <w:lang w:eastAsia="pt-BR"/>
            </w:rPr>
            <w:pict>
              <v:shape id="_x0000_s1097" type="#_x0000_t32" style="position:absolute;left:0;text-align:left;margin-left:20.75pt;margin-top:21.55pt;width:441.4pt;height:.05pt;z-index:251718656" o:connectortype="straight">
                <v:shadow on="t"/>
              </v:shape>
            </w:pict>
          </w:r>
          <w:bookmarkStart w:id="2" w:name="_Toc410036494"/>
          <w:proofErr w:type="spellStart"/>
          <w:r w:rsidR="00154507" w:rsidRPr="0079796B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>Beneficts</w:t>
          </w:r>
          <w:bookmarkEnd w:id="2"/>
          <w:proofErr w:type="spellEnd"/>
        </w:p>
        <w:p w:rsidR="00154507" w:rsidRDefault="00373D9B" w:rsidP="00154507">
          <w:pPr>
            <w:ind w:right="-568" w:firstLine="4"/>
            <w:jc w:val="both"/>
            <w:rPr>
              <w:rFonts w:ascii="Candara" w:hAnsi="Candara"/>
              <w:i/>
              <w:shadow/>
              <w:sz w:val="32"/>
              <w:szCs w:val="32"/>
            </w:rPr>
          </w:pPr>
          <w:r>
            <w:rPr>
              <w:rFonts w:asciiTheme="majorHAnsi" w:hAnsiTheme="majorHAnsi"/>
            </w:rPr>
            <w:t>Aplicação de desenvolvimento interno, com a possibilidade a qualquer tempo de customização e adequação de acordo com a evolução dos processos.</w:t>
          </w:r>
        </w:p>
        <w:p w:rsidR="00154507" w:rsidRPr="0079796B" w:rsidRDefault="00B95F4A" w:rsidP="00400967">
          <w:pPr>
            <w:pStyle w:val="Ttulo1"/>
            <w:ind w:left="-993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</w:pPr>
          <w:r>
            <w:rPr>
              <w:rFonts w:ascii="Candara" w:hAnsi="Candara"/>
              <w:i/>
              <w:shadow/>
              <w:noProof/>
              <w:color w:val="0F243E" w:themeColor="text2" w:themeShade="80"/>
              <w:sz w:val="32"/>
              <w:szCs w:val="32"/>
              <w:lang w:eastAsia="pt-BR"/>
            </w:rPr>
            <w:pict>
              <v:shape id="_x0000_s1098" type="#_x0000_t32" style="position:absolute;left:0;text-align:left;margin-left:-10.5pt;margin-top:22.9pt;width:473.3pt;height:0;z-index:251720704" o:connectortype="straight">
                <v:shadow on="t"/>
              </v:shape>
            </w:pict>
          </w:r>
          <w:bookmarkStart w:id="3" w:name="_Toc410036495"/>
          <w:proofErr w:type="spellStart"/>
          <w:r w:rsidR="00154507" w:rsidRPr="0079796B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>Risks</w:t>
          </w:r>
          <w:bookmarkEnd w:id="3"/>
          <w:proofErr w:type="spellEnd"/>
        </w:p>
        <w:p w:rsidR="00154507" w:rsidRDefault="00373D9B" w:rsidP="00154507">
          <w:pPr>
            <w:ind w:right="-568" w:firstLine="4"/>
            <w:jc w:val="both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Interrupção do processo de requisição de compras.</w:t>
          </w:r>
        </w:p>
        <w:p w:rsidR="0079796B" w:rsidRDefault="00B95F4A" w:rsidP="00400967">
          <w:pPr>
            <w:pStyle w:val="Ttulo1"/>
            <w:ind w:left="-993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</w:pPr>
          <w:r>
            <w:rPr>
              <w:rFonts w:ascii="Candara" w:hAnsi="Candara"/>
              <w:i/>
              <w:shadow/>
              <w:noProof/>
              <w:color w:val="0F243E" w:themeColor="text2" w:themeShade="80"/>
              <w:sz w:val="32"/>
              <w:szCs w:val="32"/>
              <w:lang w:eastAsia="pt-BR"/>
            </w:rPr>
            <w:pict>
              <v:shape id="_x0000_s1100" type="#_x0000_t32" style="position:absolute;left:0;text-align:left;margin-left:146.4pt;margin-top:22.95pt;width:315.1pt;height:.05pt;z-index:251724800" o:connectortype="straight">
                <v:shadow on="t"/>
              </v:shape>
            </w:pict>
          </w:r>
          <w:bookmarkStart w:id="4" w:name="_Toc410036496"/>
          <w:proofErr w:type="spellStart"/>
          <w:r w:rsidR="0079796B" w:rsidRPr="0079796B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>Stakeholders</w:t>
          </w:r>
          <w:proofErr w:type="spellEnd"/>
          <w:r w:rsidR="00AA6CF3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 xml:space="preserve"> – </w:t>
          </w:r>
          <w:proofErr w:type="spellStart"/>
          <w:r w:rsidR="00AA6CF3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>Approval</w:t>
          </w:r>
          <w:proofErr w:type="spellEnd"/>
          <w:r w:rsidR="00AA6CF3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 xml:space="preserve"> </w:t>
          </w:r>
          <w:proofErr w:type="spellStart"/>
          <w:r w:rsidR="00AA6CF3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>List</w:t>
          </w:r>
          <w:bookmarkEnd w:id="4"/>
          <w:proofErr w:type="spellEnd"/>
        </w:p>
        <w:p w:rsidR="00400967" w:rsidRPr="00400967" w:rsidRDefault="00400967" w:rsidP="00400967">
          <w:pPr>
            <w:spacing w:after="0"/>
          </w:pPr>
        </w:p>
        <w:tbl>
          <w:tblPr>
            <w:tblStyle w:val="Tabelacomgrade"/>
            <w:tblW w:w="9923" w:type="dxa"/>
            <w:tblInd w:w="-743" w:type="dxa"/>
            <w:tblLayout w:type="fixed"/>
            <w:tblLook w:val="04A0"/>
          </w:tblPr>
          <w:tblGrid>
            <w:gridCol w:w="2694"/>
            <w:gridCol w:w="1701"/>
            <w:gridCol w:w="2552"/>
            <w:gridCol w:w="1275"/>
            <w:gridCol w:w="1701"/>
          </w:tblGrid>
          <w:tr w:rsidR="00AD471C" w:rsidTr="00D05D34">
            <w:tc>
              <w:tcPr>
                <w:tcW w:w="2694" w:type="dxa"/>
                <w:shd w:val="clear" w:color="auto" w:fill="0F243E" w:themeFill="text2" w:themeFillShade="80"/>
              </w:tcPr>
              <w:p w:rsidR="0079796B" w:rsidRPr="0079796B" w:rsidRDefault="004B0817" w:rsidP="0079796B">
                <w:pPr>
                  <w:jc w:val="center"/>
                  <w:rPr>
                    <w:rFonts w:ascii="Candara" w:hAnsi="Candara"/>
                    <w:i/>
                    <w:shadow/>
                    <w:sz w:val="24"/>
                    <w:szCs w:val="24"/>
                  </w:rPr>
                </w:pPr>
                <w:proofErr w:type="spellStart"/>
                <w:r>
                  <w:rPr>
                    <w:rFonts w:ascii="Candara" w:hAnsi="Candara"/>
                    <w:i/>
                    <w:shadow/>
                    <w:sz w:val="24"/>
                    <w:szCs w:val="24"/>
                  </w:rPr>
                  <w:t>Name</w:t>
                </w:r>
                <w:proofErr w:type="spellEnd"/>
              </w:p>
            </w:tc>
            <w:tc>
              <w:tcPr>
                <w:tcW w:w="1701" w:type="dxa"/>
                <w:shd w:val="clear" w:color="auto" w:fill="0F243E" w:themeFill="text2" w:themeFillShade="80"/>
              </w:tcPr>
              <w:p w:rsidR="0079796B" w:rsidRPr="0079796B" w:rsidRDefault="004B0817" w:rsidP="0079796B">
                <w:pPr>
                  <w:jc w:val="center"/>
                  <w:rPr>
                    <w:rFonts w:ascii="Candara" w:hAnsi="Candara"/>
                    <w:i/>
                    <w:shadow/>
                    <w:sz w:val="24"/>
                    <w:szCs w:val="24"/>
                  </w:rPr>
                </w:pPr>
                <w:proofErr w:type="spellStart"/>
                <w:r>
                  <w:rPr>
                    <w:rFonts w:ascii="Candara" w:hAnsi="Candara"/>
                    <w:i/>
                    <w:shadow/>
                    <w:sz w:val="24"/>
                    <w:szCs w:val="24"/>
                  </w:rPr>
                  <w:t>Position</w:t>
                </w:r>
                <w:proofErr w:type="spellEnd"/>
              </w:p>
            </w:tc>
            <w:tc>
              <w:tcPr>
                <w:tcW w:w="2552" w:type="dxa"/>
                <w:shd w:val="clear" w:color="auto" w:fill="0F243E" w:themeFill="text2" w:themeFillShade="80"/>
              </w:tcPr>
              <w:p w:rsidR="0079796B" w:rsidRPr="0079796B" w:rsidRDefault="004B0817" w:rsidP="0079796B">
                <w:pPr>
                  <w:jc w:val="center"/>
                  <w:rPr>
                    <w:rFonts w:ascii="Candara" w:hAnsi="Candara"/>
                    <w:i/>
                    <w:shadow/>
                    <w:sz w:val="24"/>
                    <w:szCs w:val="24"/>
                  </w:rPr>
                </w:pPr>
                <w:proofErr w:type="spellStart"/>
                <w:r>
                  <w:rPr>
                    <w:rFonts w:ascii="Candara" w:hAnsi="Candara"/>
                    <w:i/>
                    <w:shadow/>
                    <w:sz w:val="24"/>
                    <w:szCs w:val="24"/>
                  </w:rPr>
                  <w:t>Area</w:t>
                </w:r>
                <w:proofErr w:type="spellEnd"/>
              </w:p>
            </w:tc>
            <w:tc>
              <w:tcPr>
                <w:tcW w:w="1275" w:type="dxa"/>
                <w:shd w:val="clear" w:color="auto" w:fill="0F243E" w:themeFill="text2" w:themeFillShade="80"/>
              </w:tcPr>
              <w:p w:rsidR="0079796B" w:rsidRPr="0079796B" w:rsidRDefault="004B0817" w:rsidP="0079796B">
                <w:pPr>
                  <w:jc w:val="center"/>
                  <w:rPr>
                    <w:rFonts w:ascii="Candara" w:hAnsi="Candara"/>
                    <w:i/>
                    <w:shadow/>
                    <w:sz w:val="24"/>
                    <w:szCs w:val="24"/>
                  </w:rPr>
                </w:pPr>
                <w:r>
                  <w:rPr>
                    <w:rFonts w:ascii="Candara" w:hAnsi="Candara"/>
                    <w:i/>
                    <w:shadow/>
                    <w:sz w:val="24"/>
                    <w:szCs w:val="24"/>
                  </w:rPr>
                  <w:t>Date</w:t>
                </w:r>
              </w:p>
            </w:tc>
            <w:tc>
              <w:tcPr>
                <w:tcW w:w="1701" w:type="dxa"/>
                <w:shd w:val="clear" w:color="auto" w:fill="0F243E" w:themeFill="text2" w:themeFillShade="80"/>
              </w:tcPr>
              <w:p w:rsidR="0079796B" w:rsidRPr="0079796B" w:rsidRDefault="004B0817" w:rsidP="0079796B">
                <w:pPr>
                  <w:jc w:val="center"/>
                  <w:rPr>
                    <w:rFonts w:ascii="Candara" w:hAnsi="Candara"/>
                    <w:i/>
                    <w:shadow/>
                    <w:sz w:val="24"/>
                    <w:szCs w:val="24"/>
                  </w:rPr>
                </w:pPr>
                <w:r>
                  <w:rPr>
                    <w:rFonts w:ascii="Candara" w:hAnsi="Candara"/>
                    <w:i/>
                    <w:shadow/>
                    <w:sz w:val="24"/>
                    <w:szCs w:val="24"/>
                  </w:rPr>
                  <w:t>Signature</w:t>
                </w:r>
              </w:p>
            </w:tc>
          </w:tr>
          <w:tr w:rsidR="00AA6CF3" w:rsidTr="00AD471C">
            <w:trPr>
              <w:trHeight w:val="567"/>
            </w:trPr>
            <w:tc>
              <w:tcPr>
                <w:tcW w:w="2694" w:type="dxa"/>
                <w:vAlign w:val="center"/>
              </w:tcPr>
              <w:p w:rsidR="00AA6CF3" w:rsidRPr="00AD471C" w:rsidRDefault="00AA6CF3" w:rsidP="00245979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>Ramiro Guimarães Gomes</w:t>
                </w:r>
              </w:p>
            </w:tc>
            <w:tc>
              <w:tcPr>
                <w:tcW w:w="1701" w:type="dxa"/>
                <w:vAlign w:val="center"/>
              </w:tcPr>
              <w:p w:rsidR="00AA6CF3" w:rsidRPr="00AD471C" w:rsidRDefault="00AA6CF3" w:rsidP="00245979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>Application Lead</w:t>
                </w:r>
              </w:p>
            </w:tc>
            <w:tc>
              <w:tcPr>
                <w:tcW w:w="2552" w:type="dxa"/>
                <w:vAlign w:val="center"/>
              </w:tcPr>
              <w:p w:rsidR="00AA6CF3" w:rsidRPr="00AD471C" w:rsidRDefault="00320D23" w:rsidP="00245979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  <w:proofErr w:type="spellStart"/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>Information</w:t>
                </w:r>
                <w:proofErr w:type="spellEnd"/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>Technology</w:t>
                </w:r>
                <w:proofErr w:type="spellEnd"/>
              </w:p>
            </w:tc>
            <w:tc>
              <w:tcPr>
                <w:tcW w:w="1275" w:type="dxa"/>
                <w:vAlign w:val="center"/>
              </w:tcPr>
              <w:p w:rsidR="00AA6CF3" w:rsidRPr="00AD471C" w:rsidRDefault="00AA6CF3" w:rsidP="00154507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</w:p>
            </w:tc>
            <w:tc>
              <w:tcPr>
                <w:tcW w:w="1701" w:type="dxa"/>
                <w:vAlign w:val="center"/>
              </w:tcPr>
              <w:p w:rsidR="00AA6CF3" w:rsidRPr="00AD471C" w:rsidRDefault="00AA6CF3" w:rsidP="00154507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</w:p>
            </w:tc>
          </w:tr>
          <w:tr w:rsidR="00AA6CF3" w:rsidTr="00AD471C">
            <w:trPr>
              <w:trHeight w:val="567"/>
            </w:trPr>
            <w:tc>
              <w:tcPr>
                <w:tcW w:w="2694" w:type="dxa"/>
                <w:vAlign w:val="center"/>
              </w:tcPr>
              <w:p w:rsidR="00AA6CF3" w:rsidRPr="00AD471C" w:rsidRDefault="00AA6CF3" w:rsidP="00245979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>Alexandre André Simão de Azevedo</w:t>
                </w:r>
              </w:p>
            </w:tc>
            <w:tc>
              <w:tcPr>
                <w:tcW w:w="1701" w:type="dxa"/>
                <w:vAlign w:val="center"/>
              </w:tcPr>
              <w:p w:rsidR="00AA6CF3" w:rsidRPr="00AD471C" w:rsidRDefault="00AA6CF3" w:rsidP="00245979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>IT Manager</w:t>
                </w:r>
              </w:p>
            </w:tc>
            <w:tc>
              <w:tcPr>
                <w:tcW w:w="2552" w:type="dxa"/>
                <w:vAlign w:val="center"/>
              </w:tcPr>
              <w:p w:rsidR="00AA6CF3" w:rsidRPr="00AD471C" w:rsidRDefault="00320D23" w:rsidP="00245979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  <w:proofErr w:type="spellStart"/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>Information</w:t>
                </w:r>
                <w:proofErr w:type="spellEnd"/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>Technology</w:t>
                </w:r>
                <w:proofErr w:type="spellEnd"/>
              </w:p>
            </w:tc>
            <w:tc>
              <w:tcPr>
                <w:tcW w:w="1275" w:type="dxa"/>
                <w:vAlign w:val="center"/>
              </w:tcPr>
              <w:p w:rsidR="00AA6CF3" w:rsidRPr="00AD471C" w:rsidRDefault="00AA6CF3" w:rsidP="00154507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</w:p>
            </w:tc>
            <w:tc>
              <w:tcPr>
                <w:tcW w:w="1701" w:type="dxa"/>
                <w:vAlign w:val="center"/>
              </w:tcPr>
              <w:p w:rsidR="00AA6CF3" w:rsidRPr="00AD471C" w:rsidRDefault="00AA6CF3" w:rsidP="00154507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</w:p>
            </w:tc>
          </w:tr>
          <w:tr w:rsidR="00513E73" w:rsidTr="002A475F">
            <w:trPr>
              <w:trHeight w:val="567"/>
            </w:trPr>
            <w:tc>
              <w:tcPr>
                <w:tcW w:w="2694" w:type="dxa"/>
                <w:vAlign w:val="center"/>
              </w:tcPr>
              <w:p w:rsidR="00513E73" w:rsidRDefault="00513E73" w:rsidP="002A475F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  <w:proofErr w:type="spellStart"/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>Patricia</w:t>
                </w:r>
                <w:proofErr w:type="spellEnd"/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 xml:space="preserve"> de </w:t>
                </w:r>
                <w:proofErr w:type="spellStart"/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>Lucca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13E73" w:rsidRDefault="00513E73" w:rsidP="002A475F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  <w:proofErr w:type="spellStart"/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>Purchasing</w:t>
                </w:r>
                <w:proofErr w:type="spellEnd"/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 xml:space="preserve"> Manager</w:t>
                </w:r>
              </w:p>
            </w:tc>
            <w:tc>
              <w:tcPr>
                <w:tcW w:w="2552" w:type="dxa"/>
                <w:vAlign w:val="center"/>
              </w:tcPr>
              <w:p w:rsidR="00513E73" w:rsidRDefault="00513E73" w:rsidP="002A475F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  <w:proofErr w:type="spellStart"/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>Purchasing</w:t>
                </w:r>
                <w:proofErr w:type="spellEnd"/>
              </w:p>
            </w:tc>
            <w:tc>
              <w:tcPr>
                <w:tcW w:w="1275" w:type="dxa"/>
                <w:vAlign w:val="center"/>
              </w:tcPr>
              <w:p w:rsidR="00513E73" w:rsidRPr="00AD471C" w:rsidRDefault="00513E73" w:rsidP="002A475F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</w:p>
            </w:tc>
            <w:tc>
              <w:tcPr>
                <w:tcW w:w="1701" w:type="dxa"/>
                <w:vAlign w:val="center"/>
              </w:tcPr>
              <w:p w:rsidR="00513E73" w:rsidRPr="00AD471C" w:rsidRDefault="00513E73" w:rsidP="002A475F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</w:p>
            </w:tc>
          </w:tr>
        </w:tbl>
        <w:p w:rsidR="005B75E7" w:rsidRDefault="005B75E7" w:rsidP="00154507">
          <w:pPr>
            <w:ind w:left="-851"/>
            <w:rPr>
              <w:rFonts w:ascii="Candara" w:hAnsi="Candara"/>
              <w:i/>
              <w:shadow/>
              <w:sz w:val="32"/>
              <w:szCs w:val="32"/>
            </w:rPr>
          </w:pPr>
        </w:p>
        <w:p w:rsidR="00B117C5" w:rsidRDefault="00B117C5" w:rsidP="00400967">
          <w:pPr>
            <w:pStyle w:val="Ttulo1"/>
            <w:spacing w:before="0"/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</w:pPr>
        </w:p>
        <w:p w:rsidR="004B0817" w:rsidRDefault="00B95F4A" w:rsidP="00400967">
          <w:pPr>
            <w:pStyle w:val="Ttulo1"/>
            <w:spacing w:before="0"/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</w:pPr>
          <w:r>
            <w:rPr>
              <w:rFonts w:ascii="Candara" w:hAnsi="Candara"/>
              <w:i/>
              <w:shadow/>
              <w:noProof/>
              <w:color w:val="0F243E" w:themeColor="text2" w:themeShade="80"/>
              <w:sz w:val="32"/>
              <w:szCs w:val="32"/>
              <w:lang w:eastAsia="pt-BR"/>
            </w:rPr>
            <w:pict>
              <v:shape id="_x0000_s1101" type="#_x0000_t32" style="position:absolute;left:0;text-align:left;margin-left:24.25pt;margin-top:10.55pt;width:437.9pt;height:.05pt;z-index:251726848" o:connectortype="straight">
                <v:shadow on="t"/>
              </v:shape>
            </w:pict>
          </w:r>
          <w:r w:rsidR="00426572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 xml:space="preserve"> </w:t>
          </w:r>
          <w:bookmarkStart w:id="5" w:name="_Toc410036497"/>
          <w:proofErr w:type="spellStart"/>
          <w:r w:rsidR="004B0817" w:rsidRPr="004B0817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>Sponsors</w:t>
          </w:r>
          <w:bookmarkEnd w:id="5"/>
          <w:proofErr w:type="spellEnd"/>
        </w:p>
        <w:p w:rsidR="00400967" w:rsidRPr="00400967" w:rsidRDefault="00400967" w:rsidP="00400967">
          <w:pPr>
            <w:spacing w:after="0"/>
          </w:pPr>
        </w:p>
        <w:tbl>
          <w:tblPr>
            <w:tblStyle w:val="Tabelacomgrade"/>
            <w:tblW w:w="9923" w:type="dxa"/>
            <w:tblInd w:w="-743" w:type="dxa"/>
            <w:tblLayout w:type="fixed"/>
            <w:tblLook w:val="04A0"/>
          </w:tblPr>
          <w:tblGrid>
            <w:gridCol w:w="2694"/>
            <w:gridCol w:w="1701"/>
            <w:gridCol w:w="2552"/>
            <w:gridCol w:w="1275"/>
            <w:gridCol w:w="1701"/>
          </w:tblGrid>
          <w:tr w:rsidR="004B0817" w:rsidTr="00D05D34">
            <w:tc>
              <w:tcPr>
                <w:tcW w:w="2694" w:type="dxa"/>
                <w:shd w:val="clear" w:color="auto" w:fill="0F243E" w:themeFill="text2" w:themeFillShade="80"/>
              </w:tcPr>
              <w:p w:rsidR="004B0817" w:rsidRPr="0079796B" w:rsidRDefault="004B0817" w:rsidP="00245979">
                <w:pPr>
                  <w:jc w:val="center"/>
                  <w:rPr>
                    <w:rFonts w:ascii="Candara" w:hAnsi="Candara"/>
                    <w:i/>
                    <w:shadow/>
                    <w:sz w:val="24"/>
                    <w:szCs w:val="24"/>
                  </w:rPr>
                </w:pPr>
                <w:proofErr w:type="spellStart"/>
                <w:r>
                  <w:rPr>
                    <w:rFonts w:ascii="Candara" w:hAnsi="Candara"/>
                    <w:i/>
                    <w:shadow/>
                    <w:sz w:val="24"/>
                    <w:szCs w:val="24"/>
                  </w:rPr>
                  <w:t>Name</w:t>
                </w:r>
                <w:proofErr w:type="spellEnd"/>
              </w:p>
            </w:tc>
            <w:tc>
              <w:tcPr>
                <w:tcW w:w="1701" w:type="dxa"/>
                <w:shd w:val="clear" w:color="auto" w:fill="0F243E" w:themeFill="text2" w:themeFillShade="80"/>
              </w:tcPr>
              <w:p w:rsidR="004B0817" w:rsidRPr="0079796B" w:rsidRDefault="004B0817" w:rsidP="004B0817">
                <w:pPr>
                  <w:jc w:val="center"/>
                  <w:rPr>
                    <w:rFonts w:ascii="Candara" w:hAnsi="Candara"/>
                    <w:i/>
                    <w:shadow/>
                    <w:sz w:val="24"/>
                    <w:szCs w:val="24"/>
                  </w:rPr>
                </w:pPr>
                <w:proofErr w:type="spellStart"/>
                <w:r>
                  <w:rPr>
                    <w:rFonts w:ascii="Candara" w:hAnsi="Candara"/>
                    <w:i/>
                    <w:shadow/>
                    <w:sz w:val="24"/>
                    <w:szCs w:val="24"/>
                  </w:rPr>
                  <w:t>Position</w:t>
                </w:r>
                <w:proofErr w:type="spellEnd"/>
              </w:p>
            </w:tc>
            <w:tc>
              <w:tcPr>
                <w:tcW w:w="2552" w:type="dxa"/>
                <w:shd w:val="clear" w:color="auto" w:fill="0F243E" w:themeFill="text2" w:themeFillShade="80"/>
              </w:tcPr>
              <w:p w:rsidR="004B0817" w:rsidRPr="0079796B" w:rsidRDefault="004B0817" w:rsidP="00245979">
                <w:pPr>
                  <w:jc w:val="center"/>
                  <w:rPr>
                    <w:rFonts w:ascii="Candara" w:hAnsi="Candara"/>
                    <w:i/>
                    <w:shadow/>
                    <w:sz w:val="24"/>
                    <w:szCs w:val="24"/>
                  </w:rPr>
                </w:pPr>
                <w:proofErr w:type="spellStart"/>
                <w:r>
                  <w:rPr>
                    <w:rFonts w:ascii="Candara" w:hAnsi="Candara"/>
                    <w:i/>
                    <w:shadow/>
                    <w:sz w:val="24"/>
                    <w:szCs w:val="24"/>
                  </w:rPr>
                  <w:t>Area</w:t>
                </w:r>
                <w:proofErr w:type="spellEnd"/>
              </w:p>
            </w:tc>
            <w:tc>
              <w:tcPr>
                <w:tcW w:w="1275" w:type="dxa"/>
                <w:shd w:val="clear" w:color="auto" w:fill="0F243E" w:themeFill="text2" w:themeFillShade="80"/>
              </w:tcPr>
              <w:p w:rsidR="004B0817" w:rsidRPr="0079796B" w:rsidRDefault="004B0817" w:rsidP="00245979">
                <w:pPr>
                  <w:jc w:val="center"/>
                  <w:rPr>
                    <w:rFonts w:ascii="Candara" w:hAnsi="Candara"/>
                    <w:i/>
                    <w:shadow/>
                    <w:sz w:val="24"/>
                    <w:szCs w:val="24"/>
                  </w:rPr>
                </w:pPr>
                <w:r>
                  <w:rPr>
                    <w:rFonts w:ascii="Candara" w:hAnsi="Candara"/>
                    <w:i/>
                    <w:shadow/>
                    <w:sz w:val="24"/>
                    <w:szCs w:val="24"/>
                  </w:rPr>
                  <w:t>Date</w:t>
                </w:r>
              </w:p>
            </w:tc>
            <w:tc>
              <w:tcPr>
                <w:tcW w:w="1701" w:type="dxa"/>
                <w:shd w:val="clear" w:color="auto" w:fill="0F243E" w:themeFill="text2" w:themeFillShade="80"/>
              </w:tcPr>
              <w:p w:rsidR="004B0817" w:rsidRPr="0079796B" w:rsidRDefault="004B0817" w:rsidP="00245979">
                <w:pPr>
                  <w:jc w:val="center"/>
                  <w:rPr>
                    <w:rFonts w:ascii="Candara" w:hAnsi="Candara"/>
                    <w:i/>
                    <w:shadow/>
                    <w:sz w:val="24"/>
                    <w:szCs w:val="24"/>
                  </w:rPr>
                </w:pPr>
                <w:r>
                  <w:rPr>
                    <w:rFonts w:ascii="Candara" w:hAnsi="Candara"/>
                    <w:i/>
                    <w:shadow/>
                    <w:sz w:val="24"/>
                    <w:szCs w:val="24"/>
                  </w:rPr>
                  <w:t>Signature</w:t>
                </w:r>
              </w:p>
            </w:tc>
          </w:tr>
          <w:tr w:rsidR="004B0817" w:rsidTr="00245979">
            <w:trPr>
              <w:trHeight w:val="567"/>
            </w:trPr>
            <w:tc>
              <w:tcPr>
                <w:tcW w:w="2694" w:type="dxa"/>
                <w:vAlign w:val="center"/>
              </w:tcPr>
              <w:p w:rsidR="004B0817" w:rsidRPr="00AD471C" w:rsidRDefault="004D0D22" w:rsidP="00245979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>Sergio Duo de Oliveira Correa</w:t>
                </w:r>
              </w:p>
            </w:tc>
            <w:tc>
              <w:tcPr>
                <w:tcW w:w="1701" w:type="dxa"/>
                <w:vAlign w:val="center"/>
              </w:tcPr>
              <w:p w:rsidR="004B0817" w:rsidRPr="00AD471C" w:rsidRDefault="004D0D22" w:rsidP="00245979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>CFO</w:t>
                </w:r>
              </w:p>
            </w:tc>
            <w:tc>
              <w:tcPr>
                <w:tcW w:w="2552" w:type="dxa"/>
                <w:vAlign w:val="center"/>
              </w:tcPr>
              <w:p w:rsidR="004B0817" w:rsidRPr="00AD471C" w:rsidRDefault="004D0D22" w:rsidP="00245979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 xml:space="preserve">Financial </w:t>
                </w:r>
                <w:proofErr w:type="spellStart"/>
                <w:r>
                  <w:rPr>
                    <w:rFonts w:ascii="Arial Narrow" w:hAnsi="Arial Narrow"/>
                    <w:shadow/>
                    <w:sz w:val="16"/>
                    <w:szCs w:val="16"/>
                  </w:rPr>
                  <w:t>Board</w:t>
                </w:r>
                <w:proofErr w:type="spellEnd"/>
              </w:p>
            </w:tc>
            <w:tc>
              <w:tcPr>
                <w:tcW w:w="1275" w:type="dxa"/>
                <w:vAlign w:val="center"/>
              </w:tcPr>
              <w:p w:rsidR="004B0817" w:rsidRPr="00AD471C" w:rsidRDefault="004B0817" w:rsidP="00245979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</w:p>
            </w:tc>
            <w:tc>
              <w:tcPr>
                <w:tcW w:w="1701" w:type="dxa"/>
                <w:vAlign w:val="center"/>
              </w:tcPr>
              <w:p w:rsidR="004B0817" w:rsidRPr="00AD471C" w:rsidRDefault="004B0817" w:rsidP="00245979">
                <w:pPr>
                  <w:rPr>
                    <w:rFonts w:ascii="Arial Narrow" w:hAnsi="Arial Narrow"/>
                    <w:shadow/>
                    <w:sz w:val="16"/>
                    <w:szCs w:val="16"/>
                  </w:rPr>
                </w:pPr>
              </w:p>
            </w:tc>
          </w:tr>
        </w:tbl>
        <w:p w:rsidR="004B0817" w:rsidRDefault="00B95F4A" w:rsidP="00400967">
          <w:pPr>
            <w:pStyle w:val="Ttulo1"/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  <w:lang w:val="en-US"/>
            </w:rPr>
          </w:pPr>
          <w:r>
            <w:rPr>
              <w:rFonts w:ascii="Candara" w:hAnsi="Candara"/>
              <w:i/>
              <w:shadow/>
              <w:noProof/>
              <w:color w:val="0F243E" w:themeColor="text2" w:themeShade="80"/>
              <w:sz w:val="32"/>
              <w:szCs w:val="32"/>
              <w:lang w:eastAsia="pt-BR"/>
            </w:rPr>
            <w:pict>
              <v:shape id="_x0000_s1102" type="#_x0000_t32" style="position:absolute;left:0;text-align:left;margin-left:56.4pt;margin-top:33.9pt;width:406.4pt;height:.05pt;z-index:251728896;mso-position-horizontal-relative:text;mso-position-vertical-relative:text" o:connectortype="straight">
                <v:shadow on="t"/>
              </v:shape>
            </w:pict>
          </w:r>
          <w:bookmarkStart w:id="6" w:name="_Toc410036498"/>
          <w:r w:rsidR="004B0817" w:rsidRPr="00702022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  <w:lang w:val="en-US"/>
            </w:rPr>
            <w:t>Requirements</w:t>
          </w:r>
          <w:bookmarkEnd w:id="6"/>
        </w:p>
        <w:p w:rsidR="001E3DF1" w:rsidRDefault="004D0D22" w:rsidP="00FD0D74">
          <w:pPr>
            <w:rPr>
              <w:lang w:val="en-US"/>
            </w:rPr>
          </w:pPr>
          <w:proofErr w:type="spellStart"/>
          <w:r>
            <w:rPr>
              <w:lang w:val="en-US"/>
            </w:rPr>
            <w:t>Nenhum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específico</w:t>
          </w:r>
          <w:proofErr w:type="spellEnd"/>
          <w:r>
            <w:rPr>
              <w:lang w:val="en-US"/>
            </w:rPr>
            <w:t>.</w:t>
          </w:r>
        </w:p>
        <w:p w:rsidR="001E3DF1" w:rsidRDefault="001E3DF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:rsidR="00154507" w:rsidRPr="00D85E2C" w:rsidRDefault="00B95F4A" w:rsidP="00400967">
          <w:pPr>
            <w:pStyle w:val="Ttulo1"/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</w:pPr>
          <w:r>
            <w:rPr>
              <w:rFonts w:ascii="Candara" w:hAnsi="Candara"/>
              <w:i/>
              <w:shadow/>
              <w:noProof/>
              <w:color w:val="0F243E" w:themeColor="text2" w:themeShade="80"/>
              <w:sz w:val="32"/>
              <w:szCs w:val="32"/>
              <w:lang w:eastAsia="pt-BR"/>
            </w:rPr>
            <w:lastRenderedPageBreak/>
            <w:pict>
              <v:shape id="_x0000_s1099" type="#_x0000_t32" style="position:absolute;left:0;text-align:left;margin-left:49.95pt;margin-top:24.2pt;width:412.85pt;height:0;z-index:251722752" o:connectortype="straight">
                <v:shadow on="t"/>
              </v:shape>
            </w:pict>
          </w:r>
          <w:bookmarkStart w:id="7" w:name="_Toc410036499"/>
          <w:proofErr w:type="spellStart"/>
          <w:r w:rsidR="00154507" w:rsidRPr="00D85E2C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>Process</w:t>
          </w:r>
          <w:proofErr w:type="spellEnd"/>
          <w:r w:rsidR="004B0817" w:rsidRPr="00D85E2C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 xml:space="preserve"> </w:t>
          </w:r>
          <w:proofErr w:type="spellStart"/>
          <w:r w:rsidR="004B0817" w:rsidRPr="00D85E2C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>Flow</w:t>
          </w:r>
          <w:bookmarkEnd w:id="7"/>
          <w:proofErr w:type="spellEnd"/>
        </w:p>
        <w:p w:rsidR="00206EF6" w:rsidRDefault="00206EF6" w:rsidP="004D0D22">
          <w:pPr>
            <w:rPr>
              <w:lang w:val="en-US"/>
            </w:rPr>
          </w:pPr>
          <w:r>
            <w:rPr>
              <w:lang w:val="en-US"/>
            </w:rPr>
            <w:t>As-Is:</w:t>
          </w:r>
        </w:p>
        <w:p w:rsidR="004D0D22" w:rsidRPr="00FD0D74" w:rsidRDefault="001E3DF1" w:rsidP="004D0D22">
          <w:pPr>
            <w:rPr>
              <w:lang w:val="en-US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300990</wp:posOffset>
                </wp:positionV>
                <wp:extent cx="6081395" cy="4594225"/>
                <wp:effectExtent l="19050" t="0" r="0" b="0"/>
                <wp:wrapSquare wrapText="bothSides"/>
                <wp:docPr id="1" name="Imagem 0" descr="AsI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Is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1395" cy="4594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5B75E7" w:rsidRPr="00D85E2C" w:rsidRDefault="00B95F4A" w:rsidP="005B75E7">
          <w:pPr>
            <w:pStyle w:val="Ttulo1"/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</w:pPr>
          <w:r>
            <w:rPr>
              <w:rFonts w:ascii="Candara" w:hAnsi="Candara"/>
              <w:i/>
              <w:shadow/>
              <w:noProof/>
              <w:color w:val="0F243E" w:themeColor="text2" w:themeShade="80"/>
              <w:sz w:val="32"/>
              <w:szCs w:val="32"/>
              <w:lang w:eastAsia="pt-BR"/>
            </w:rPr>
            <w:pict>
              <v:shape id="_x0000_s1108" type="#_x0000_t32" style="position:absolute;left:0;text-align:left;margin-left:49.95pt;margin-top:24.2pt;width:412.85pt;height:0;z-index:251735040" o:connectortype="straight">
                <v:shadow on="t"/>
              </v:shape>
            </w:pict>
          </w:r>
          <w:bookmarkStart w:id="8" w:name="_Toc410036500"/>
          <w:proofErr w:type="spellStart"/>
          <w:r w:rsidR="005B75E7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>Investiments</w:t>
          </w:r>
          <w:bookmarkEnd w:id="8"/>
          <w:proofErr w:type="spellEnd"/>
        </w:p>
        <w:p w:rsidR="00AA6CF3" w:rsidRDefault="001E3DF1" w:rsidP="001E3DF1">
          <w:pPr>
            <w:rPr>
              <w:rFonts w:asciiTheme="majorHAnsi" w:hAnsiTheme="majorHAnsi"/>
            </w:rPr>
          </w:pPr>
          <w:r>
            <w:t>Caso seja requisitado o acesso à aplicação fora do ambiente de dados da Sherwin-Williams, será necessário a compra de um certificado de segurança.</w:t>
          </w:r>
        </w:p>
        <w:p w:rsidR="00DB4897" w:rsidRPr="00D85E2C" w:rsidRDefault="00B95F4A" w:rsidP="00DB4897">
          <w:pPr>
            <w:pStyle w:val="Ttulo1"/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</w:pPr>
          <w:r>
            <w:rPr>
              <w:rFonts w:ascii="Candara" w:hAnsi="Candara"/>
              <w:i/>
              <w:shadow/>
              <w:noProof/>
              <w:color w:val="0F243E" w:themeColor="text2" w:themeShade="80"/>
              <w:sz w:val="32"/>
              <w:szCs w:val="32"/>
              <w:lang w:eastAsia="pt-BR"/>
            </w:rPr>
            <w:pict>
              <v:shape id="_x0000_s1109" type="#_x0000_t32" style="position:absolute;left:0;text-align:left;margin-left:12pt;margin-top:24.2pt;width:450.8pt;height:.05pt;z-index:251737088" o:connectortype="straight">
                <v:shadow on="t"/>
              </v:shape>
            </w:pict>
          </w:r>
          <w:bookmarkStart w:id="9" w:name="_Toc410036501"/>
          <w:r w:rsidR="00DB4897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>Timing</w:t>
          </w:r>
          <w:bookmarkEnd w:id="9"/>
        </w:p>
        <w:p w:rsidR="00206EF6" w:rsidRDefault="001E3DF1" w:rsidP="00DB4897">
          <w:pPr>
            <w:ind w:right="-568" w:firstLine="4"/>
            <w:jc w:val="both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746,9</w:t>
          </w:r>
          <w:r w:rsidR="009A7257">
            <w:rPr>
              <w:rFonts w:asciiTheme="majorHAnsi" w:hAnsiTheme="majorHAnsi"/>
            </w:rPr>
            <w:t xml:space="preserve"> horas</w:t>
          </w:r>
          <w:r w:rsidR="008053E5">
            <w:rPr>
              <w:rFonts w:asciiTheme="majorHAnsi" w:hAnsiTheme="majorHAnsi"/>
            </w:rPr>
            <w:t>.</w:t>
          </w:r>
        </w:p>
        <w:p w:rsidR="00206EF6" w:rsidRDefault="00206EF6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br w:type="page"/>
          </w:r>
        </w:p>
        <w:p w:rsidR="00320D23" w:rsidRPr="00320D23" w:rsidRDefault="00B95F4A" w:rsidP="00320D23">
          <w:pPr>
            <w:pStyle w:val="Ttulo1"/>
            <w:ind w:left="-851"/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</w:pPr>
          <w:r>
            <w:rPr>
              <w:rFonts w:ascii="Candara" w:hAnsi="Candara"/>
              <w:i/>
              <w:shadow/>
              <w:noProof/>
              <w:color w:val="0F243E" w:themeColor="text2" w:themeShade="80"/>
              <w:sz w:val="32"/>
              <w:szCs w:val="32"/>
              <w:lang w:eastAsia="pt-BR"/>
            </w:rPr>
            <w:lastRenderedPageBreak/>
            <w:pict>
              <v:shape id="_x0000_s1093" type="#_x0000_t32" style="position:absolute;left:0;text-align:left;margin-left:91.1pt;margin-top:24.15pt;width:371.05pt;height:0;z-index:251711488" o:connectortype="straight">
                <v:shadow on="t"/>
              </v:shape>
            </w:pict>
          </w:r>
          <w:bookmarkStart w:id="10" w:name="_Toc410036502"/>
          <w:proofErr w:type="spellStart"/>
          <w:r w:rsidR="003871FD" w:rsidRPr="00400967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>Historical</w:t>
          </w:r>
          <w:proofErr w:type="spellEnd"/>
          <w:r w:rsidR="003871FD" w:rsidRPr="00400967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 xml:space="preserve"> </w:t>
          </w:r>
          <w:proofErr w:type="spellStart"/>
          <w:r w:rsidR="003871FD" w:rsidRPr="00400967">
            <w:rPr>
              <w:rFonts w:ascii="Candara" w:hAnsi="Candara"/>
              <w:i/>
              <w:shadow/>
              <w:color w:val="0F243E" w:themeColor="text2" w:themeShade="80"/>
              <w:sz w:val="32"/>
              <w:szCs w:val="32"/>
            </w:rPr>
            <w:t>Revisions</w:t>
          </w:r>
          <w:proofErr w:type="spellEnd"/>
        </w:p>
      </w:sdtContent>
    </w:sdt>
    <w:bookmarkEnd w:id="10" w:displacedByCustomXml="prev"/>
    <w:p w:rsidR="00320D23" w:rsidRPr="00400967" w:rsidRDefault="00320D23" w:rsidP="00320D23">
      <w:pPr>
        <w:spacing w:after="0"/>
      </w:pPr>
      <w:r w:rsidRPr="00320D23">
        <w:t xml:space="preserve"> </w:t>
      </w:r>
    </w:p>
    <w:tbl>
      <w:tblPr>
        <w:tblStyle w:val="Tabelacomgrade"/>
        <w:tblW w:w="9923" w:type="dxa"/>
        <w:tblInd w:w="-743" w:type="dxa"/>
        <w:tblLayout w:type="fixed"/>
        <w:tblLook w:val="04A0"/>
      </w:tblPr>
      <w:tblGrid>
        <w:gridCol w:w="993"/>
        <w:gridCol w:w="992"/>
        <w:gridCol w:w="2977"/>
        <w:gridCol w:w="4961"/>
      </w:tblGrid>
      <w:tr w:rsidR="00DB4897" w:rsidTr="00DB4897">
        <w:tc>
          <w:tcPr>
            <w:tcW w:w="993" w:type="dxa"/>
            <w:shd w:val="clear" w:color="auto" w:fill="0F243E" w:themeFill="text2" w:themeFillShade="80"/>
          </w:tcPr>
          <w:p w:rsidR="00DB4897" w:rsidRPr="0079796B" w:rsidRDefault="00DB4897" w:rsidP="00245979">
            <w:pPr>
              <w:jc w:val="center"/>
              <w:rPr>
                <w:rFonts w:ascii="Candara" w:hAnsi="Candara"/>
                <w:i/>
                <w:shadow/>
                <w:sz w:val="24"/>
                <w:szCs w:val="24"/>
              </w:rPr>
            </w:pPr>
            <w:r>
              <w:rPr>
                <w:rFonts w:ascii="Candara" w:hAnsi="Candara"/>
                <w:i/>
                <w:shadow/>
                <w:sz w:val="24"/>
                <w:szCs w:val="24"/>
              </w:rPr>
              <w:t>Version</w:t>
            </w:r>
          </w:p>
        </w:tc>
        <w:tc>
          <w:tcPr>
            <w:tcW w:w="992" w:type="dxa"/>
            <w:shd w:val="clear" w:color="auto" w:fill="0F243E" w:themeFill="text2" w:themeFillShade="80"/>
          </w:tcPr>
          <w:p w:rsidR="00DB4897" w:rsidRPr="0079796B" w:rsidRDefault="00DB4897" w:rsidP="00245979">
            <w:pPr>
              <w:jc w:val="center"/>
              <w:rPr>
                <w:rFonts w:ascii="Candara" w:hAnsi="Candara"/>
                <w:i/>
                <w:shadow/>
                <w:sz w:val="24"/>
                <w:szCs w:val="24"/>
              </w:rPr>
            </w:pPr>
            <w:r>
              <w:rPr>
                <w:rFonts w:ascii="Candara" w:hAnsi="Candara"/>
                <w:i/>
                <w:shadow/>
                <w:sz w:val="24"/>
                <w:szCs w:val="24"/>
              </w:rPr>
              <w:t>Date</w:t>
            </w:r>
          </w:p>
        </w:tc>
        <w:tc>
          <w:tcPr>
            <w:tcW w:w="2977" w:type="dxa"/>
            <w:shd w:val="clear" w:color="auto" w:fill="0F243E" w:themeFill="text2" w:themeFillShade="80"/>
          </w:tcPr>
          <w:p w:rsidR="00DB4897" w:rsidRPr="0079796B" w:rsidRDefault="00DB4897" w:rsidP="00245979">
            <w:pPr>
              <w:jc w:val="center"/>
              <w:rPr>
                <w:rFonts w:ascii="Candara" w:hAnsi="Candara"/>
                <w:i/>
                <w:shadow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i/>
                <w:shadow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4961" w:type="dxa"/>
            <w:shd w:val="clear" w:color="auto" w:fill="0F243E" w:themeFill="text2" w:themeFillShade="80"/>
          </w:tcPr>
          <w:p w:rsidR="00DB4897" w:rsidRPr="0079796B" w:rsidRDefault="00DB4897" w:rsidP="00245979">
            <w:pPr>
              <w:jc w:val="center"/>
              <w:rPr>
                <w:rFonts w:ascii="Candara" w:hAnsi="Candara"/>
                <w:i/>
                <w:shadow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i/>
                <w:shadow/>
                <w:sz w:val="24"/>
                <w:szCs w:val="24"/>
              </w:rPr>
              <w:t>Change</w:t>
            </w:r>
            <w:proofErr w:type="spellEnd"/>
            <w:r>
              <w:rPr>
                <w:rFonts w:ascii="Candara" w:hAnsi="Candara"/>
                <w:i/>
                <w:shadow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/>
                <w:i/>
                <w:shadow/>
                <w:sz w:val="24"/>
                <w:szCs w:val="24"/>
              </w:rPr>
              <w:t>Description</w:t>
            </w:r>
            <w:proofErr w:type="spellEnd"/>
          </w:p>
        </w:tc>
      </w:tr>
      <w:tr w:rsidR="00DB4897" w:rsidTr="00DB4897">
        <w:trPr>
          <w:trHeight w:val="567"/>
        </w:trPr>
        <w:tc>
          <w:tcPr>
            <w:tcW w:w="993" w:type="dxa"/>
            <w:vAlign w:val="center"/>
          </w:tcPr>
          <w:p w:rsidR="00DB4897" w:rsidRPr="00AD471C" w:rsidRDefault="004D0D22" w:rsidP="00245979">
            <w:pPr>
              <w:rPr>
                <w:rFonts w:ascii="Arial Narrow" w:hAnsi="Arial Narrow"/>
                <w:shadow/>
                <w:sz w:val="16"/>
                <w:szCs w:val="16"/>
              </w:rPr>
            </w:pPr>
            <w:r>
              <w:rPr>
                <w:rFonts w:ascii="Arial Narrow" w:hAnsi="Arial Narrow"/>
                <w:shadow/>
                <w:sz w:val="16"/>
                <w:szCs w:val="16"/>
              </w:rPr>
              <w:t>001.001.001</w:t>
            </w:r>
          </w:p>
        </w:tc>
        <w:tc>
          <w:tcPr>
            <w:tcW w:w="992" w:type="dxa"/>
            <w:vAlign w:val="center"/>
          </w:tcPr>
          <w:p w:rsidR="00DB4897" w:rsidRPr="00AD471C" w:rsidRDefault="001E3DF1" w:rsidP="00245979">
            <w:pPr>
              <w:rPr>
                <w:rFonts w:ascii="Arial Narrow" w:hAnsi="Arial Narrow"/>
                <w:shadow/>
                <w:sz w:val="16"/>
                <w:szCs w:val="16"/>
              </w:rPr>
            </w:pPr>
            <w:r>
              <w:rPr>
                <w:rFonts w:ascii="Arial Narrow" w:hAnsi="Arial Narrow"/>
                <w:shadow/>
                <w:sz w:val="16"/>
                <w:szCs w:val="16"/>
              </w:rPr>
              <w:t>26/01/2015</w:t>
            </w:r>
          </w:p>
        </w:tc>
        <w:tc>
          <w:tcPr>
            <w:tcW w:w="2977" w:type="dxa"/>
            <w:vAlign w:val="center"/>
          </w:tcPr>
          <w:p w:rsidR="00DB4897" w:rsidRPr="00AD471C" w:rsidRDefault="004D0D22" w:rsidP="00245979">
            <w:pPr>
              <w:rPr>
                <w:rFonts w:ascii="Arial Narrow" w:hAnsi="Arial Narrow"/>
                <w:shadow/>
                <w:sz w:val="16"/>
                <w:szCs w:val="16"/>
              </w:rPr>
            </w:pPr>
            <w:r>
              <w:rPr>
                <w:rFonts w:ascii="Arial Narrow" w:hAnsi="Arial Narrow"/>
                <w:shadow/>
                <w:sz w:val="16"/>
                <w:szCs w:val="16"/>
              </w:rPr>
              <w:t>Carlos Gomes</w:t>
            </w:r>
          </w:p>
        </w:tc>
        <w:tc>
          <w:tcPr>
            <w:tcW w:w="4961" w:type="dxa"/>
            <w:vAlign w:val="center"/>
          </w:tcPr>
          <w:p w:rsidR="00DB4897" w:rsidRPr="00AD471C" w:rsidRDefault="004D0D22" w:rsidP="00245979">
            <w:pPr>
              <w:rPr>
                <w:rFonts w:ascii="Arial Narrow" w:hAnsi="Arial Narrow"/>
                <w:shadow/>
                <w:sz w:val="16"/>
                <w:szCs w:val="16"/>
              </w:rPr>
            </w:pPr>
            <w:r>
              <w:rPr>
                <w:rFonts w:ascii="Arial Narrow" w:hAnsi="Arial Narrow"/>
                <w:shadow/>
                <w:sz w:val="16"/>
                <w:szCs w:val="16"/>
              </w:rPr>
              <w:t>Criação do documento.</w:t>
            </w:r>
          </w:p>
        </w:tc>
      </w:tr>
    </w:tbl>
    <w:p w:rsidR="00B75947" w:rsidRPr="00CB7FA7" w:rsidRDefault="00B75947" w:rsidP="00D502BF">
      <w:pPr>
        <w:rPr>
          <w:lang w:val="en-US"/>
        </w:rPr>
      </w:pPr>
    </w:p>
    <w:sectPr w:rsidR="00B75947" w:rsidRPr="00CB7FA7" w:rsidSect="00C11ECE">
      <w:headerReference w:type="default" r:id="rId11"/>
      <w:footerReference w:type="default" r:id="rId12"/>
      <w:pgSz w:w="11906" w:h="16838"/>
      <w:pgMar w:top="1417" w:right="1701" w:bottom="1417" w:left="1701" w:header="708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381" w:rsidRDefault="00574381" w:rsidP="001B27C8">
      <w:pPr>
        <w:spacing w:after="0" w:line="240" w:lineRule="auto"/>
      </w:pPr>
      <w:r>
        <w:separator/>
      </w:r>
    </w:p>
  </w:endnote>
  <w:endnote w:type="continuationSeparator" w:id="0">
    <w:p w:rsidR="00574381" w:rsidRDefault="00574381" w:rsidP="001B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381" w:rsidRDefault="00B95F4A" w:rsidP="00CB61D1">
    <w:pPr>
      <w:pStyle w:val="Rodap"/>
      <w:ind w:left="-1418"/>
      <w:rPr>
        <w:i/>
        <w:sz w:val="18"/>
        <w:szCs w:val="18"/>
        <w:lang w:val="en-US"/>
      </w:rPr>
    </w:pPr>
    <w:r>
      <w:rPr>
        <w:i/>
        <w:noProof/>
        <w:sz w:val="18"/>
        <w:szCs w:val="18"/>
        <w:lang w:eastAsia="pt-BR"/>
      </w:rPr>
      <w:pict>
        <v:rect id="_x0000_s2075" style="position:absolute;left:0;text-align:left;margin-left:268.55pt;margin-top:-2.05pt;width:80.4pt;height:80.65pt;flip:x;z-index:251672576;mso-width-relative:margin;v-text-anchor:middle" fillcolor="#365f91 [2404]" strokecolor="white [3212]" strokeweight="1pt">
          <v:fill opacity=".5"/>
          <v:shadow color="#d8d8d8 [2732]" offset="3pt,3pt" offset2="2pt,2pt"/>
        </v:rect>
      </w:pict>
    </w:r>
    <w:r>
      <w:rPr>
        <w:i/>
        <w:noProof/>
        <w:sz w:val="18"/>
        <w:szCs w:val="18"/>
        <w:lang w:eastAsia="pt-BR"/>
      </w:rPr>
      <w:pict>
        <v:rect id="_x0000_s2070" style="position:absolute;left:0;text-align:left;margin-left:348.95pt;margin-top:-82.7pt;width:80.4pt;height:80.65pt;flip:x;z-index:251667456;mso-width-relative:margin;v-text-anchor:middle" fillcolor="#a7bfde [1620]" strokecolor="white [3212]" strokeweight="1pt">
          <v:fill opacity=".5"/>
          <v:shadow color="#d8d8d8 [2732]" offset="3pt,3pt" offset2="2pt,2pt"/>
        </v:rect>
      </w:pict>
    </w:r>
    <w:r>
      <w:rPr>
        <w:i/>
        <w:noProof/>
        <w:sz w:val="18"/>
        <w:szCs w:val="18"/>
        <w:lang w:eastAsia="pt-BR"/>
      </w:rPr>
      <w:pict>
        <v:rect id="_x0000_s2073" style="position:absolute;left:0;text-align:left;margin-left:349.15pt;margin-top:-2.05pt;width:80.2pt;height:80.65pt;flip:x;z-index:251670528;mso-width-relative:margin;v-text-anchor:middle" fillcolor="#17365d [2415]" strokecolor="white [3212]" strokeweight="1pt">
          <v:fill opacity="39977f"/>
          <v:shadow color="#d8d8d8 [2732]" offset="3pt,3pt" offset2="2pt,2pt"/>
        </v:rect>
      </w:pict>
    </w:r>
    <w:r>
      <w:rPr>
        <w:i/>
        <w:noProof/>
        <w:sz w:val="18"/>
        <w:szCs w:val="18"/>
        <w:lang w:eastAsia="pt-BR"/>
      </w:rPr>
      <w:pict>
        <v:rect id="_x0000_s2076" style="position:absolute;left:0;text-align:left;margin-left:429.35pt;margin-top:-163.35pt;width:80.4pt;height:80.65pt;flip:x;z-index:251673600;mso-width-relative:margin;v-text-anchor:middle" fillcolor="#365f91 [2404]" strokecolor="white [3212]" strokeweight="1pt">
          <v:fill opacity=".5"/>
          <v:shadow color="#d8d8d8 [2732]" offset="3pt,3pt" offset2="2pt,2pt"/>
        </v:rect>
      </w:pict>
    </w:r>
    <w:r>
      <w:rPr>
        <w:i/>
        <w:noProof/>
        <w:sz w:val="18"/>
        <w:szCs w:val="18"/>
        <w:lang w:eastAsia="pt-BR"/>
      </w:rPr>
      <w:pict>
        <v:rect id="_x0000_s2074" style="position:absolute;left:0;text-align:left;margin-left:429.35pt;margin-top:-82.7pt;width:80.2pt;height:80.65pt;flip:x;z-index:251671552;mso-width-relative:margin;v-text-anchor:middle" fillcolor="#17365d [2415]" strokecolor="white [3212]" strokeweight="1pt">
          <v:fill opacity="39977f"/>
          <v:shadow color="#d8d8d8 [2732]" offset="3pt,3pt" offset2="2pt,2pt"/>
        </v:rect>
      </w:pict>
    </w:r>
    <w:r>
      <w:rPr>
        <w:i/>
        <w:noProof/>
        <w:sz w:val="18"/>
        <w:szCs w:val="18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2" type="#_x0000_t32" style="position:absolute;left:0;text-align:left;margin-left:-71.75pt;margin-top:7.65pt;width:312pt;height:0;z-index:251669504" o:connectortype="straight" strokeweight="1pt"/>
      </w:pict>
    </w:r>
  </w:p>
  <w:p w:rsidR="00574381" w:rsidRDefault="00B95F4A" w:rsidP="00CB61D1">
    <w:pPr>
      <w:pStyle w:val="Rodap"/>
      <w:ind w:left="-1418"/>
      <w:rPr>
        <w:i/>
        <w:sz w:val="18"/>
        <w:szCs w:val="18"/>
        <w:lang w:val="en-US"/>
      </w:rPr>
    </w:pPr>
    <w:r>
      <w:rPr>
        <w:i/>
        <w:noProof/>
        <w:sz w:val="18"/>
        <w:szCs w:val="18"/>
        <w:lang w:eastAsia="pt-BR"/>
      </w:rPr>
      <w:pict>
        <v:rect id="_x0000_s2071" style="position:absolute;left:0;text-align:left;margin-left:426.85pt;margin-top:-13.05pt;width:82.7pt;height:80.65pt;flip:x;z-index:251668480;mso-width-relative:margin;v-text-anchor:middle" fillcolor="#a7bfde [1620]" strokecolor="white [3212]" strokeweight="1pt">
          <v:fill opacity=".5"/>
          <v:shadow color="#d8d8d8 [2732]" offset="3pt,3pt" offset2="2pt,2pt"/>
        </v:rect>
      </w:pict>
    </w:r>
    <w:r w:rsidR="00574381" w:rsidRPr="00CB61D1">
      <w:rPr>
        <w:i/>
        <w:sz w:val="18"/>
        <w:szCs w:val="18"/>
        <w:lang w:val="en-US"/>
      </w:rPr>
      <w:t>Sherwin Williams Automotive Finishes Brazil</w:t>
    </w:r>
  </w:p>
  <w:sdt>
    <w:sdtPr>
      <w:rPr>
        <w:i/>
        <w:sz w:val="18"/>
        <w:szCs w:val="18"/>
        <w:lang w:val="en-US"/>
      </w:rPr>
      <w:alias w:val="Título"/>
      <w:id w:val="1367736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574381" w:rsidRPr="00E11C64" w:rsidRDefault="003415C9" w:rsidP="007B5E94">
        <w:pPr>
          <w:pStyle w:val="Rodap"/>
          <w:ind w:left="-1418"/>
          <w:rPr>
            <w:i/>
            <w:sz w:val="18"/>
            <w:szCs w:val="18"/>
            <w:lang w:val="en-US"/>
          </w:rPr>
        </w:pPr>
        <w:r>
          <w:rPr>
            <w:i/>
            <w:sz w:val="18"/>
            <w:szCs w:val="18"/>
          </w:rPr>
          <w:t xml:space="preserve">Project </w:t>
        </w:r>
        <w:proofErr w:type="spellStart"/>
        <w:r>
          <w:rPr>
            <w:i/>
            <w:sz w:val="18"/>
            <w:szCs w:val="18"/>
          </w:rPr>
          <w:t>Portfolio</w:t>
        </w:r>
        <w:proofErr w:type="spellEnd"/>
        <w:r>
          <w:rPr>
            <w:i/>
            <w:sz w:val="18"/>
            <w:szCs w:val="18"/>
          </w:rPr>
          <w:t xml:space="preserve"> Management – 104179</w:t>
        </w:r>
      </w:p>
    </w:sdtContent>
  </w:sdt>
  <w:p w:rsidR="00574381" w:rsidRPr="00B2638D" w:rsidRDefault="00B95F4A" w:rsidP="00CB7FA7">
    <w:pPr>
      <w:pStyle w:val="Rodap"/>
      <w:ind w:left="-1418"/>
      <w:rPr>
        <w:i/>
        <w:sz w:val="18"/>
        <w:szCs w:val="18"/>
      </w:rPr>
    </w:pPr>
    <w:sdt>
      <w:sdtPr>
        <w:rPr>
          <w:i/>
          <w:sz w:val="18"/>
          <w:szCs w:val="18"/>
          <w:lang w:val="en-US"/>
        </w:rPr>
        <w:alias w:val="Resumo"/>
        <w:id w:val="13677361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r w:rsidR="00574381">
          <w:rPr>
            <w:i/>
            <w:sz w:val="18"/>
            <w:szCs w:val="18"/>
          </w:rPr>
          <w:t>Version: 001.001.001 – 26/01/2015</w:t>
        </w:r>
      </w:sdtContent>
    </w:sdt>
  </w:p>
  <w:p w:rsidR="00574381" w:rsidRPr="00B2638D" w:rsidRDefault="00574381" w:rsidP="00CB7FA7">
    <w:pPr>
      <w:pStyle w:val="Rodap"/>
      <w:ind w:left="-1418"/>
      <w:rPr>
        <w:rFonts w:ascii="Candara" w:hAnsi="Candara"/>
        <w:i/>
        <w:sz w:val="18"/>
        <w:szCs w:val="18"/>
      </w:rPr>
    </w:pPr>
    <w:r w:rsidRPr="00B2638D">
      <w:rPr>
        <w:rFonts w:ascii="Candara" w:hAnsi="Candara"/>
        <w:i/>
        <w:sz w:val="18"/>
        <w:szCs w:val="18"/>
      </w:rPr>
      <w:t xml:space="preserve"> </w:t>
    </w:r>
    <w:sdt>
      <w:sdtPr>
        <w:rPr>
          <w:rFonts w:ascii="Candara" w:hAnsi="Candara"/>
        </w:rPr>
        <w:id w:val="13677362"/>
        <w:docPartObj>
          <w:docPartGallery w:val="Page Numbers (Top of Page)"/>
          <w:docPartUnique/>
        </w:docPartObj>
      </w:sdtPr>
      <w:sdtContent>
        <w:r w:rsidRPr="00CB7FA7">
          <w:rPr>
            <w:rFonts w:cstheme="minorHAnsi"/>
            <w:i/>
            <w:sz w:val="18"/>
            <w:szCs w:val="18"/>
          </w:rPr>
          <w:t xml:space="preserve">Página </w:t>
        </w:r>
        <w:r w:rsidR="00B95F4A" w:rsidRPr="00CB7FA7">
          <w:rPr>
            <w:rFonts w:cstheme="minorHAnsi"/>
            <w:i/>
            <w:sz w:val="18"/>
            <w:szCs w:val="18"/>
          </w:rPr>
          <w:fldChar w:fldCharType="begin"/>
        </w:r>
        <w:r w:rsidRPr="00CB7FA7">
          <w:rPr>
            <w:rFonts w:cstheme="minorHAnsi"/>
            <w:i/>
            <w:sz w:val="18"/>
            <w:szCs w:val="18"/>
          </w:rPr>
          <w:instrText xml:space="preserve"> PAGE </w:instrText>
        </w:r>
        <w:r w:rsidR="00B95F4A" w:rsidRPr="00CB7FA7">
          <w:rPr>
            <w:rFonts w:cstheme="minorHAnsi"/>
            <w:i/>
            <w:sz w:val="18"/>
            <w:szCs w:val="18"/>
          </w:rPr>
          <w:fldChar w:fldCharType="separate"/>
        </w:r>
        <w:r w:rsidR="003415C9">
          <w:rPr>
            <w:rFonts w:cstheme="minorHAnsi"/>
            <w:i/>
            <w:noProof/>
            <w:sz w:val="18"/>
            <w:szCs w:val="18"/>
          </w:rPr>
          <w:t>2</w:t>
        </w:r>
        <w:r w:rsidR="00B95F4A" w:rsidRPr="00CB7FA7">
          <w:rPr>
            <w:rFonts w:cstheme="minorHAnsi"/>
            <w:i/>
            <w:sz w:val="18"/>
            <w:szCs w:val="18"/>
          </w:rPr>
          <w:fldChar w:fldCharType="end"/>
        </w:r>
        <w:r w:rsidRPr="00CB7FA7">
          <w:rPr>
            <w:rFonts w:cstheme="minorHAnsi"/>
            <w:i/>
            <w:sz w:val="18"/>
            <w:szCs w:val="18"/>
          </w:rPr>
          <w:t xml:space="preserve"> de </w:t>
        </w:r>
        <w:r>
          <w:rPr>
            <w:rFonts w:cstheme="minorHAnsi"/>
            <w:i/>
            <w:sz w:val="18"/>
            <w:szCs w:val="18"/>
          </w:rPr>
          <w:t>4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381" w:rsidRDefault="00574381" w:rsidP="001B27C8">
      <w:pPr>
        <w:spacing w:after="0" w:line="240" w:lineRule="auto"/>
      </w:pPr>
      <w:r>
        <w:separator/>
      </w:r>
    </w:p>
  </w:footnote>
  <w:footnote w:type="continuationSeparator" w:id="0">
    <w:p w:rsidR="00574381" w:rsidRDefault="00574381" w:rsidP="001B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381" w:rsidRPr="00245979" w:rsidRDefault="00B95F4A" w:rsidP="00364431">
    <w:pPr>
      <w:pStyle w:val="Cabealho"/>
      <w:tabs>
        <w:tab w:val="clear" w:pos="8504"/>
        <w:tab w:val="right" w:pos="9356"/>
      </w:tabs>
      <w:ind w:left="1701" w:right="-852"/>
      <w:jc w:val="center"/>
      <w:rPr>
        <w:rFonts w:ascii="Candara" w:hAnsi="Candara"/>
        <w:i/>
        <w:shadow/>
        <w:sz w:val="40"/>
        <w:szCs w:val="40"/>
        <w:lang w:val="en-US"/>
      </w:rPr>
    </w:pPr>
    <w:sdt>
      <w:sdtPr>
        <w:rPr>
          <w:rFonts w:ascii="Candara" w:hAnsi="Candara"/>
          <w:i/>
          <w:shadow/>
          <w:sz w:val="40"/>
          <w:szCs w:val="40"/>
          <w:lang w:val="en-US"/>
        </w:rPr>
        <w:alias w:val="Assunto"/>
        <w:id w:val="1367735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74381" w:rsidRPr="00245979">
          <w:rPr>
            <w:rFonts w:ascii="Candara" w:hAnsi="Candara"/>
            <w:i/>
            <w:shadow/>
            <w:sz w:val="40"/>
            <w:szCs w:val="40"/>
            <w:lang w:val="en-US"/>
          </w:rPr>
          <w:t>SWA-PO – Sherwin-Williams Automotive Purchase Order – Request System</w:t>
        </w:r>
      </w:sdtContent>
    </w:sdt>
    <w:r>
      <w:rPr>
        <w:rFonts w:ascii="Candara" w:hAnsi="Candara"/>
        <w:i/>
        <w:shadow/>
        <w:noProof/>
        <w:sz w:val="40"/>
        <w:szCs w:val="40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469.1pt;margin-top:-3.8pt;width:0;height:560.9pt;z-index:251662336;mso-position-horizontal-relative:text;mso-position-vertical-relative:text" o:connectortype="straight" strokeweight="1pt"/>
      </w:pict>
    </w:r>
    <w:r>
      <w:rPr>
        <w:rFonts w:ascii="Candara" w:hAnsi="Candara"/>
        <w:i/>
        <w:shadow/>
        <w:noProof/>
        <w:sz w:val="40"/>
        <w:szCs w:val="40"/>
        <w:lang w:eastAsia="pt-BR"/>
      </w:rPr>
      <w:pict>
        <v:shape id="_x0000_s2049" type="#_x0000_t32" style="position:absolute;left:0;text-align:left;margin-left:-71.75pt;margin-top:30.9pt;width:567.1pt;height:0;z-index:251660288;mso-position-horizontal-relative:text;mso-position-vertical-relative:text" o:connectortype="straight" strokeweight="1pt"/>
      </w:pict>
    </w:r>
    <w:r w:rsidR="00574381" w:rsidRPr="00414E87">
      <w:rPr>
        <w:rFonts w:ascii="Candara" w:hAnsi="Candara"/>
        <w:i/>
        <w:shadow/>
        <w:noProof/>
        <w:sz w:val="40"/>
        <w:szCs w:val="40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-908685</wp:posOffset>
          </wp:positionH>
          <wp:positionV relativeFrom="paragraph">
            <wp:posOffset>-292100</wp:posOffset>
          </wp:positionV>
          <wp:extent cx="1991360" cy="623570"/>
          <wp:effectExtent l="171450" t="133350" r="408940" b="347980"/>
          <wp:wrapThrough wrapText="bothSides">
            <wp:wrapPolygon edited="0">
              <wp:start x="1240" y="-4619"/>
              <wp:lineTo x="0" y="-3959"/>
              <wp:lineTo x="-1860" y="2640"/>
              <wp:lineTo x="-1446" y="29695"/>
              <wp:lineTo x="1240" y="33654"/>
              <wp:lineTo x="3099" y="33654"/>
              <wp:lineTo x="20870" y="33654"/>
              <wp:lineTo x="22730" y="33654"/>
              <wp:lineTo x="25416" y="29695"/>
              <wp:lineTo x="25209" y="27055"/>
              <wp:lineTo x="25416" y="27055"/>
              <wp:lineTo x="25829" y="17817"/>
              <wp:lineTo x="25829" y="5939"/>
              <wp:lineTo x="26036" y="3299"/>
              <wp:lineTo x="23763" y="-3959"/>
              <wp:lineTo x="22523" y="-4619"/>
              <wp:lineTo x="1240" y="-4619"/>
            </wp:wrapPolygon>
          </wp:wrapThrough>
          <wp:docPr id="33" name="Imagem 23" descr="Logotipo-Sherwin-William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-Sherwin-William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1360" cy="623570"/>
                  </a:xfrm>
                  <a:prstGeom prst="rect">
                    <a:avLst/>
                  </a:prstGeom>
                  <a:ln>
                    <a:solidFill>
                      <a:schemeClr val="tx1"/>
                    </a:solidFill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55CBA"/>
    <w:multiLevelType w:val="hybridMultilevel"/>
    <w:tmpl w:val="283625F6"/>
    <w:lvl w:ilvl="0" w:tplc="04E0415E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6" w:hanging="360"/>
      </w:pPr>
    </w:lvl>
    <w:lvl w:ilvl="2" w:tplc="0416001B" w:tentative="1">
      <w:start w:val="1"/>
      <w:numFmt w:val="lowerRoman"/>
      <w:lvlText w:val="%3."/>
      <w:lvlJc w:val="right"/>
      <w:pPr>
        <w:ind w:left="1806" w:hanging="180"/>
      </w:pPr>
    </w:lvl>
    <w:lvl w:ilvl="3" w:tplc="0416000F" w:tentative="1">
      <w:start w:val="1"/>
      <w:numFmt w:val="decimal"/>
      <w:lvlText w:val="%4."/>
      <w:lvlJc w:val="left"/>
      <w:pPr>
        <w:ind w:left="2526" w:hanging="360"/>
      </w:pPr>
    </w:lvl>
    <w:lvl w:ilvl="4" w:tplc="04160019" w:tentative="1">
      <w:start w:val="1"/>
      <w:numFmt w:val="lowerLetter"/>
      <w:lvlText w:val="%5."/>
      <w:lvlJc w:val="left"/>
      <w:pPr>
        <w:ind w:left="3246" w:hanging="360"/>
      </w:pPr>
    </w:lvl>
    <w:lvl w:ilvl="5" w:tplc="0416001B" w:tentative="1">
      <w:start w:val="1"/>
      <w:numFmt w:val="lowerRoman"/>
      <w:lvlText w:val="%6."/>
      <w:lvlJc w:val="right"/>
      <w:pPr>
        <w:ind w:left="3966" w:hanging="180"/>
      </w:pPr>
    </w:lvl>
    <w:lvl w:ilvl="6" w:tplc="0416000F" w:tentative="1">
      <w:start w:val="1"/>
      <w:numFmt w:val="decimal"/>
      <w:lvlText w:val="%7."/>
      <w:lvlJc w:val="left"/>
      <w:pPr>
        <w:ind w:left="4686" w:hanging="360"/>
      </w:pPr>
    </w:lvl>
    <w:lvl w:ilvl="7" w:tplc="04160019" w:tentative="1">
      <w:start w:val="1"/>
      <w:numFmt w:val="lowerLetter"/>
      <w:lvlText w:val="%8."/>
      <w:lvlJc w:val="left"/>
      <w:pPr>
        <w:ind w:left="5406" w:hanging="360"/>
      </w:pPr>
    </w:lvl>
    <w:lvl w:ilvl="8" w:tplc="0416001B" w:tentative="1">
      <w:start w:val="1"/>
      <w:numFmt w:val="lowerRoman"/>
      <w:lvlText w:val="%9."/>
      <w:lvlJc w:val="right"/>
      <w:pPr>
        <w:ind w:left="612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7">
      <o:colormenu v:ext="edit" fillcolor="none [660]"/>
    </o:shapedefaults>
    <o:shapelayout v:ext="edit">
      <o:idmap v:ext="edit" data="2"/>
      <o:rules v:ext="edit">
        <o:r id="V:Rule4" type="connector" idref="#_x0000_s2051"/>
        <o:r id="V:Rule5" type="connector" idref="#_x0000_s2072"/>
        <o:r id="V:Rule6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B27C8"/>
    <w:rsid w:val="00016951"/>
    <w:rsid w:val="00016BB9"/>
    <w:rsid w:val="000A4FF8"/>
    <w:rsid w:val="00107CFD"/>
    <w:rsid w:val="001417CF"/>
    <w:rsid w:val="00154507"/>
    <w:rsid w:val="001767D6"/>
    <w:rsid w:val="001B1607"/>
    <w:rsid w:val="001B27C8"/>
    <w:rsid w:val="001E3DF1"/>
    <w:rsid w:val="00206EF6"/>
    <w:rsid w:val="00226D58"/>
    <w:rsid w:val="00245979"/>
    <w:rsid w:val="002613FC"/>
    <w:rsid w:val="002870A4"/>
    <w:rsid w:val="002F1843"/>
    <w:rsid w:val="00307F15"/>
    <w:rsid w:val="00320D23"/>
    <w:rsid w:val="00332A6A"/>
    <w:rsid w:val="003415C9"/>
    <w:rsid w:val="00361030"/>
    <w:rsid w:val="00362CC1"/>
    <w:rsid w:val="00364431"/>
    <w:rsid w:val="00373D9B"/>
    <w:rsid w:val="003871FD"/>
    <w:rsid w:val="003D1C6E"/>
    <w:rsid w:val="003D4F30"/>
    <w:rsid w:val="00400967"/>
    <w:rsid w:val="00414E87"/>
    <w:rsid w:val="00417406"/>
    <w:rsid w:val="00426572"/>
    <w:rsid w:val="00492469"/>
    <w:rsid w:val="004A648E"/>
    <w:rsid w:val="004B0817"/>
    <w:rsid w:val="004C5D1A"/>
    <w:rsid w:val="004D0D22"/>
    <w:rsid w:val="00513E73"/>
    <w:rsid w:val="005221FF"/>
    <w:rsid w:val="00533EE6"/>
    <w:rsid w:val="00574381"/>
    <w:rsid w:val="00584F18"/>
    <w:rsid w:val="005B6071"/>
    <w:rsid w:val="005B75E7"/>
    <w:rsid w:val="005E65E0"/>
    <w:rsid w:val="00620FC3"/>
    <w:rsid w:val="006750C3"/>
    <w:rsid w:val="00690B0B"/>
    <w:rsid w:val="00702022"/>
    <w:rsid w:val="007239D9"/>
    <w:rsid w:val="00776BC0"/>
    <w:rsid w:val="0079117E"/>
    <w:rsid w:val="0079796B"/>
    <w:rsid w:val="007B2566"/>
    <w:rsid w:val="007B5E94"/>
    <w:rsid w:val="007C7E96"/>
    <w:rsid w:val="007D60C9"/>
    <w:rsid w:val="007D6392"/>
    <w:rsid w:val="008027E2"/>
    <w:rsid w:val="008053E5"/>
    <w:rsid w:val="00817640"/>
    <w:rsid w:val="00836B11"/>
    <w:rsid w:val="00862DC3"/>
    <w:rsid w:val="00881D9F"/>
    <w:rsid w:val="008E2F91"/>
    <w:rsid w:val="0094194D"/>
    <w:rsid w:val="00957641"/>
    <w:rsid w:val="009A7257"/>
    <w:rsid w:val="009B30B5"/>
    <w:rsid w:val="009E007B"/>
    <w:rsid w:val="00A12E28"/>
    <w:rsid w:val="00A3229E"/>
    <w:rsid w:val="00A41B4C"/>
    <w:rsid w:val="00A50ACD"/>
    <w:rsid w:val="00A54CB4"/>
    <w:rsid w:val="00A819F1"/>
    <w:rsid w:val="00AA6CF3"/>
    <w:rsid w:val="00AD471C"/>
    <w:rsid w:val="00AF2DF0"/>
    <w:rsid w:val="00B117C5"/>
    <w:rsid w:val="00B13F69"/>
    <w:rsid w:val="00B2638D"/>
    <w:rsid w:val="00B371CC"/>
    <w:rsid w:val="00B75947"/>
    <w:rsid w:val="00B95F4A"/>
    <w:rsid w:val="00BD0C8D"/>
    <w:rsid w:val="00BD63AD"/>
    <w:rsid w:val="00BE750C"/>
    <w:rsid w:val="00C04893"/>
    <w:rsid w:val="00C057FA"/>
    <w:rsid w:val="00C11ECE"/>
    <w:rsid w:val="00C841EE"/>
    <w:rsid w:val="00CB61D1"/>
    <w:rsid w:val="00CB7FA7"/>
    <w:rsid w:val="00CC0F72"/>
    <w:rsid w:val="00CC1188"/>
    <w:rsid w:val="00CD7C50"/>
    <w:rsid w:val="00D02A48"/>
    <w:rsid w:val="00D051E2"/>
    <w:rsid w:val="00D05D34"/>
    <w:rsid w:val="00D22EC7"/>
    <w:rsid w:val="00D4355B"/>
    <w:rsid w:val="00D44187"/>
    <w:rsid w:val="00D502BF"/>
    <w:rsid w:val="00D85E2C"/>
    <w:rsid w:val="00DB1283"/>
    <w:rsid w:val="00DB4897"/>
    <w:rsid w:val="00E101AC"/>
    <w:rsid w:val="00E10362"/>
    <w:rsid w:val="00E113C4"/>
    <w:rsid w:val="00E11C64"/>
    <w:rsid w:val="00E51043"/>
    <w:rsid w:val="00EE20B8"/>
    <w:rsid w:val="00F07EA7"/>
    <w:rsid w:val="00F36B06"/>
    <w:rsid w:val="00F91476"/>
    <w:rsid w:val="00FC1509"/>
    <w:rsid w:val="00FC37E8"/>
    <w:rsid w:val="00FD0D74"/>
    <w:rsid w:val="00FD0F12"/>
    <w:rsid w:val="00FE2DCF"/>
    <w:rsid w:val="00FF478C"/>
    <w:rsid w:val="00FF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>
      <o:colormenu v:ext="edit" fillcolor="none [660]"/>
    </o:shapedefaults>
    <o:shapelayout v:ext="edit">
      <o:idmap v:ext="edit" data="1"/>
      <o:rules v:ext="edit">
        <o:r id="V:Rule14" type="connector" idref="#_x0000_s1106"/>
        <o:r id="V:Rule15" type="connector" idref="#_x0000_s1109"/>
        <o:r id="V:Rule16" type="connector" idref="#_x0000_s1101"/>
        <o:r id="V:Rule17" type="connector" idref="#_x0000_s1099"/>
        <o:r id="V:Rule18" type="connector" idref="#_x0000_s1104"/>
        <o:r id="V:Rule19" type="connector" idref="#_x0000_s1102"/>
        <o:r id="V:Rule20" type="connector" idref="#_x0000_s1097"/>
        <o:r id="V:Rule21" type="connector" idref="#_x0000_s1094"/>
        <o:r id="V:Rule22" type="connector" idref="#_x0000_s1093"/>
        <o:r id="V:Rule23" type="connector" idref="#_x0000_s1098"/>
        <o:r id="V:Rule24" type="connector" idref="#_x0000_s1107"/>
        <o:r id="V:Rule25" type="connector" idref="#_x0000_s1108"/>
        <o:r id="V:Rule26" type="connector" idref="#_x0000_s1100"/>
      </o:rules>
      <o:regrouptable v:ext="edit">
        <o:entry new="1" old="0"/>
        <o:entry new="2" old="1"/>
        <o:entry new="3" old="2"/>
        <o:entry new="4" old="1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28"/>
  </w:style>
  <w:style w:type="paragraph" w:styleId="Ttulo1">
    <w:name w:val="heading 1"/>
    <w:basedOn w:val="Normal"/>
    <w:next w:val="Normal"/>
    <w:link w:val="Ttulo1Char"/>
    <w:uiPriority w:val="9"/>
    <w:qFormat/>
    <w:rsid w:val="00D85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5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85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7C8"/>
  </w:style>
  <w:style w:type="paragraph" w:styleId="Rodap">
    <w:name w:val="footer"/>
    <w:basedOn w:val="Normal"/>
    <w:link w:val="RodapChar"/>
    <w:uiPriority w:val="99"/>
    <w:unhideWhenUsed/>
    <w:rsid w:val="001B2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7C8"/>
  </w:style>
  <w:style w:type="paragraph" w:styleId="Textodebalo">
    <w:name w:val="Balloon Text"/>
    <w:basedOn w:val="Normal"/>
    <w:link w:val="TextodebaloChar"/>
    <w:uiPriority w:val="99"/>
    <w:semiHidden/>
    <w:unhideWhenUsed/>
    <w:rsid w:val="001B2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27C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1B27C8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B27C8"/>
    <w:rPr>
      <w:rFonts w:eastAsiaTheme="minorEastAsia"/>
    </w:rPr>
  </w:style>
  <w:style w:type="character" w:styleId="TextodoEspaoReservado">
    <w:name w:val="Placeholder Text"/>
    <w:basedOn w:val="Fontepargpadro"/>
    <w:uiPriority w:val="99"/>
    <w:semiHidden/>
    <w:rsid w:val="00CB61D1"/>
    <w:rPr>
      <w:color w:val="808080"/>
    </w:rPr>
  </w:style>
  <w:style w:type="table" w:styleId="Tabelacomgrade">
    <w:name w:val="Table Grid"/>
    <w:basedOn w:val="Tabelanormal"/>
    <w:uiPriority w:val="59"/>
    <w:rsid w:val="00797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7979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7979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79796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79796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79796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79796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7979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7979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olorida-nfase1">
    <w:name w:val="Colorful Grid Accent 1"/>
    <w:basedOn w:val="Tabelanormal"/>
    <w:uiPriority w:val="73"/>
    <w:rsid w:val="007979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SombreamentoMdio11">
    <w:name w:val="Sombreamento Médio 11"/>
    <w:basedOn w:val="Tabelanormal"/>
    <w:uiPriority w:val="63"/>
    <w:rsid w:val="007979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85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85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85E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0967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00967"/>
    <w:pPr>
      <w:spacing w:after="100"/>
    </w:pPr>
  </w:style>
  <w:style w:type="character" w:styleId="Hyperlink">
    <w:name w:val="Hyperlink"/>
    <w:basedOn w:val="Fontepargpadro"/>
    <w:uiPriority w:val="99"/>
    <w:unhideWhenUsed/>
    <w:rsid w:val="0040096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07E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Version: 001.001.001 – 26/01/2015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B22B25-230A-47E1-87A9-EAE1CABF1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Portfolio Management – 999999</vt:lpstr>
    </vt:vector>
  </TitlesOfParts>
  <Company>Sherwin Williams Automotive Finishes Brazil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Portfolio Management – 104179</dc:title>
  <dc:subject>SWA-PO – Sherwin-Williams Automotive Purchase Order – Request System</dc:subject>
  <dc:creator>Author – Carlos Gomes</dc:creator>
  <cp:lastModifiedBy>Carlos Gomes</cp:lastModifiedBy>
  <cp:revision>69</cp:revision>
  <cp:lastPrinted>2014-10-23T13:13:00Z</cp:lastPrinted>
  <dcterms:created xsi:type="dcterms:W3CDTF">2014-10-22T13:12:00Z</dcterms:created>
  <dcterms:modified xsi:type="dcterms:W3CDTF">2015-03-17T13:42:00Z</dcterms:modified>
  <cp:category>Request Numbers – 566/2015</cp:category>
</cp:coreProperties>
</file>