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Linda Morales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Indianapolis, IN | (317) 555-0121 | </w:t>
      </w:r>
      <w:hyperlink r:id="rId6">
        <w:r w:rsidDel="00000000" w:rsidR="00000000" w:rsidRPr="00000000">
          <w:rPr>
            <w:rtl w:val="0"/>
          </w:rPr>
          <w:t xml:space="preserve">linda.morales@example.com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Calder &amp; Wright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Indianapolis, IN</w:t>
      </w:r>
    </w:p>
    <w:p w:rsidR="00000000" w:rsidDel="00000000" w:rsidP="00000000" w:rsidRDefault="00000000" w:rsidRPr="00000000" w14:paraId="00000007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8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Executive Assistant position at Calder &amp; Wright. I've worked as an administrative assistant for five years, most recently supporting three partners and a team of 12 advisers at Halvorsen Advisory Group.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My job is to make sure the people I support never have to think about their calendars, travel or paperwork. At Halvorsen I manage three partners' schedules, prepare client meeting packets and process about 80 expense reports a month. Last year I set up a simple shared request form that replaced most of the scheduling emails, and the partners noticed the difference within a week.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careful with confidential information and calm when the day changes at the last minute, which I understand happens often at a law firm.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I'd be glad to meet at a time that suits you.</w:t>
      </w:r>
    </w:p>
    <w:p w:rsidR="00000000" w:rsidDel="00000000" w:rsidP="00000000" w:rsidRDefault="00000000" w:rsidRPr="00000000" w14:paraId="0000000C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D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Linda Morales</w:t>
      </w:r>
    </w:p>
    <w:sectPr>
      <w:pgSz w:h="16838" w:w="11906" w:orient="portrait"/>
      <w:pgMar w:bottom="1134" w:top="1134" w:left="1134" w:right="113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3"/>
        <w:szCs w:val="23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20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linda.morales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