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Marisol Vega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Sacramento, CA | (916) 555-0146 | </w:t>
      </w:r>
      <w:hyperlink r:id="rId6">
        <w:r w:rsidDel="00000000" w:rsidR="00000000" w:rsidRPr="00000000">
          <w:rPr>
            <w:rtl w:val="0"/>
          </w:rPr>
          <w:t xml:space="preserve">marisol.vega@example.com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linkedin.com/in/marisolvega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e5631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Denise Holloway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District Manager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Cholla &amp; Clay Home Goods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dholloway@example.com</w:t>
        </w:r>
      </w:hyperlink>
      <w:r w:rsidDel="00000000" w:rsidR="00000000" w:rsidRPr="00000000">
        <w:rPr>
          <w:rtl w:val="0"/>
        </w:rPr>
        <w:t xml:space="preserve"> | (916) 555-0182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Mar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Kevin Tran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Instructor, Business Analytics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Bosquelind Community College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ktran@example.org</w:t>
        </w:r>
      </w:hyperlink>
      <w:r w:rsidDel="00000000" w:rsidR="00000000" w:rsidRPr="00000000">
        <w:rPr>
          <w:rtl w:val="0"/>
        </w:rPr>
        <w:t xml:space="preserve"> | (916) 555-0158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Instructor for the data analytics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Alicia Moreno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Regional Operations Analyst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Cholla &amp; Clay Home Goods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amoreno@example.com</w:t>
        </w:r>
      </w:hyperlink>
      <w:r w:rsidDel="00000000" w:rsidR="00000000" w:rsidRPr="00000000">
        <w:rPr>
          <w:rtl w:val="0"/>
        </w:rPr>
        <w:t xml:space="preserve"> | (916) 555-0119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Reviewed my shrink analysis and dashboard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1e5631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amoreno@example.com" TargetMode="External"/><Relationship Id="rId9" Type="http://schemas.openxmlformats.org/officeDocument/2006/relationships/hyperlink" Target="mailto:ktran@example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marisol.vega@example.com" TargetMode="External"/><Relationship Id="rId7" Type="http://schemas.openxmlformats.org/officeDocument/2006/relationships/hyperlink" Target="https://linkedin.com/in/marisolvega" TargetMode="External"/><Relationship Id="rId8" Type="http://schemas.openxmlformats.org/officeDocument/2006/relationships/hyperlink" Target="mailto:dholloway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