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555-0175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Elementary teacher with seven years in second and third grade and an Oregon Professional Teaching License with Elementary–Multiple Subjects and ESOL endorsements. Known for small-group reading work and steady communication with families.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Third Grade Teacher</w:t>
      </w:r>
      <w:r w:rsidDel="00000000" w:rsidR="00000000" w:rsidRPr="00000000">
        <w:rPr>
          <w:rtl w:val="0"/>
        </w:rPr>
        <w:tab/>
        <w:t xml:space="preserve">Aug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Thimbleberry Elementary School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Portland,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Teach 26 students, nine of them English learners; the share reading at grade level rose from 58% to 77% in one year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daily small-group reading blocks using running records to regroup students every three weeks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Send a short weekly update to families in English and Spanish and hold conferences twice a year with 100% attendance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Mentor two student teachers from Filbert Hill University each spring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Second Grade Teacher</w:t>
      </w:r>
      <w:r w:rsidDel="00000000" w:rsidR="00000000" w:rsidRPr="00000000">
        <w:rPr>
          <w:rtl w:val="0"/>
        </w:rPr>
        <w:tab/>
        <w:t xml:space="preserve">Aug 2019 – Jun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Mossbrook Elementary School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Salem, 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the class to Google Classroom in two weeks during remote learning and kept daily attendance above 90%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math station rotation that the grade-level team used across all four second grade classes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Served on the school's behavior support team and helped write the first schoolwide reward system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Coached the after-school running club for 40 students in grades 2 to 5</w:t>
      </w:r>
    </w:p>
    <w:p w:rsidR="00000000" w:rsidDel="00000000" w:rsidP="00000000" w:rsidRDefault="00000000" w:rsidRPr="00000000" w14:paraId="00000012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Filbert Hill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Arts in Teaching, Elementary Education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Student teaching: second grade, Mossbrook Elementary School</w:t>
      </w:r>
    </w:p>
    <w:p w:rsidR="00000000" w:rsidDel="00000000" w:rsidP="00000000" w:rsidRDefault="00000000" w:rsidRPr="00000000" w14:paraId="00000016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CERTIFICATIONS AND 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License: </w:t>
      </w:r>
      <w:r w:rsidDel="00000000" w:rsidR="00000000" w:rsidRPr="00000000">
        <w:rPr>
          <w:rtl w:val="0"/>
        </w:rPr>
        <w:t xml:space="preserve">Oregon Professional Teaching License; Elementary–Multiple Subjects and ESOL endorsements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Classroom: </w:t>
      </w:r>
      <w:r w:rsidDel="00000000" w:rsidR="00000000" w:rsidRPr="00000000">
        <w:rPr>
          <w:rtl w:val="0"/>
        </w:rPr>
        <w:t xml:space="preserve">Guided reading, running records, IEPs, 504 plans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Google Classroom, Seesaw, Lexia, i-Ready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