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Book Antiqua" w:hAnsi="Book Antiqua" w:cs="Book Antiqua" w:eastAsia="Book Antiqu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ook Antiqua" w:hAnsi="Book Antiqua" w:cs="Book Antiqua" w:eastAsia="Book Antiqu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Book Antiqua" w:hAnsi="Book Antiqua" w:cs="Book Antiqua" w:eastAsia="Book Antiqu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Book Antiqua" w:hAnsi="Book Antiqua" w:cs="Book Antiqua" w:eastAsia="Book Antiqua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Book Antiqua" w:hAnsi="Book Antiqua" w:cs="Book Antiqua" w:eastAsia="Book Antiqua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Book Antiqua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