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Century Gothic" w:hAnsi="Century Gothic" w:cs="Century Gothic" w:eastAsia="Century 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Gothic" w:hAnsi="Century Gothic" w:cs="Century Gothic" w:eastAsia="Century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entury Gothic" w:hAnsi="Century Gothic" w:cs="Century Gothic" w:eastAsia="Century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entury Gothic" w:hAnsi="Century Gothic" w:cs="Century Gothic" w:eastAsia="Century Gothic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Century Gothic" w:hAnsi="Century Gothic" w:cs="Century Gothic" w:eastAsia="Century Gothic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Century Gothic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