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Board-certified physician assistant with four years in emergency and urgent care. I see 25 to 30 patients a shift, work well in a busy department, and take the time to explain discharge plans so patients actually follow them.</w:t>
      </w:r>
    </w:p>
    <w:p w:rsidR="00000000" w:rsidDel="00000000" w:rsidP="00000000" w:rsidRDefault="00000000" w:rsidRPr="00000000" w14:paraId="00000005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LICENSES AND CERTIFICATIONS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Physician Assistant, Certified (PA-C), board certified through 2030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North Carolina physician assistant license, active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DEA registration, active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BLS, ACLS and PALS, current</w:t>
      </w:r>
    </w:p>
    <w:p w:rsidR="00000000" w:rsidDel="00000000" w:rsidP="00000000" w:rsidRDefault="00000000" w:rsidRPr="00000000" w14:paraId="0000000A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CLINICAL 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Pecanwood Health System, Emergency Department</w:t>
      </w:r>
      <w:r w:rsidDel="00000000" w:rsidR="00000000" w:rsidRPr="00000000">
        <w:rPr>
          <w:rtl w:val="0"/>
        </w:rPr>
        <w:tab/>
        <w:t xml:space="preserve">Durham,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Physician Assistant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See 25 to 30 patients a shift in a 48-bed emergency department with about 70,000 visits a year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Perform procedures including laceration repair, splinting, incision and drainage, and joint reductions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write the chest pain pathway for low-risk patients, cutting average stays by 2 hours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Precept PA students from two programs, about six students a year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Quenmore Health Partners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Physician Assistant</w:t>
      </w:r>
      <w:r w:rsidDel="00000000" w:rsidR="00000000" w:rsidRPr="00000000">
        <w:rPr>
          <w:rtl w:val="0"/>
        </w:rPr>
        <w:tab/>
        <w:t xml:space="preserve">Jan 2021 – Jul 2022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Treated about 35 patients a shift across three urgent care clinics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Read X-rays with radiology overreads and managed common fractures and sprains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same-day callback list for abnormal lab results, cutting missed follow-ups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Ferrowby Medical Center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Emergency Department Technician</w:t>
      </w:r>
      <w:r w:rsidDel="00000000" w:rsidR="00000000" w:rsidRPr="00000000">
        <w:rPr>
          <w:rtl w:val="0"/>
        </w:rPr>
        <w:tab/>
        <w:t xml:space="preserve">Jun 2016 – Jul 2018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vitals, drew blood, ran EKGs and helped with procedures for about 40 patients a shift</w:t>
      </w:r>
    </w:p>
    <w:p w:rsidR="00000000" w:rsidDel="00000000" w:rsidP="00000000" w:rsidRDefault="00000000" w:rsidRPr="00000000" w14:paraId="00000019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Wendlow College of Medicine</w:t>
      </w:r>
      <w:r w:rsidDel="00000000" w:rsidR="00000000" w:rsidRPr="00000000">
        <w:rPr>
          <w:rtl w:val="0"/>
        </w:rPr>
        <w:tab/>
        <w:t xml:space="preserve">Erie, PA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Physician Assistant Studies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Clinical rotations: emergency medicine, family medicine, surgery, pediatrics, psychiatry</w:t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Marlbrook University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E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0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Clinical: </w:t>
      </w:r>
      <w:r w:rsidDel="00000000" w:rsidR="00000000" w:rsidRPr="00000000">
        <w:rPr>
          <w:rtl w:val="0"/>
        </w:rPr>
        <w:t xml:space="preserve">Suturing, splinting, point-of-care ultrasound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Epic, Cerner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Korean (conversational)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