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Jasmine Carter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Phoenix, AZ | (602) 555-0157 | </w:t>
      </w:r>
      <w:hyperlink r:id="rId6">
        <w:r w:rsidDel="00000000" w:rsidR="00000000" w:rsidRPr="00000000">
          <w:rPr>
            <w:rtl w:val="0"/>
          </w:rPr>
          <w:t xml:space="preserve">jasmine.carter@example.com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linkedin.com/in/jasminecarter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Store operations: Opening and closing, cash reconciliation, inventory counts, visual merchandising</w:t>
      </w:r>
    </w:p>
    <w:p w:rsidR="00000000" w:rsidDel="00000000" w:rsidP="00000000" w:rsidRDefault="00000000" w:rsidRPr="00000000" w14:paraId="0000000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People: Training new hires, shift scheduling, handling escalated complaints</w:t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Systems: Square POS, Shopify POS, UKG scheduling, Excel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Languages: English and Spanish (fluent)</w:t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Cholla &amp; Clay Home Goods</w:t>
      </w:r>
      <w:r w:rsidDel="00000000" w:rsidR="00000000" w:rsidRPr="00000000">
        <w:rPr>
          <w:rtl w:val="0"/>
        </w:rPr>
        <w:tab/>
        <w:t xml:space="preserve">Phoenix, AZ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Lead Sales Associate</w:t>
      </w:r>
      <w:r w:rsidDel="00000000" w:rsidR="00000000" w:rsidRPr="00000000">
        <w:rPr>
          <w:rtl w:val="0"/>
        </w:rPr>
        <w:tab/>
        <w:t xml:space="preserve">Apr 2023 – Present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Run opening or closing for a store doing about $2.4M a year, including cash counts and the end-of-day report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Trained 14 new associates on the register, returns and our loyalty program; nine stayed past six months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up the holiday floor plan and window displays; November and December sales beat the prior year by 11%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Took over weekly scheduling for 18 staff and kept labor within budget for 40 of 52 weeks</w:t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Saguaro Sporting Goods</w:t>
      </w:r>
      <w:r w:rsidDel="00000000" w:rsidR="00000000" w:rsidRPr="00000000">
        <w:rPr>
          <w:rtl w:val="0"/>
        </w:rPr>
        <w:tab/>
        <w:t xml:space="preserve">Tempe, AZ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Sales Associate</w:t>
      </w:r>
      <w:r w:rsidDel="00000000" w:rsidR="00000000" w:rsidRPr="00000000">
        <w:rPr>
          <w:rtl w:val="0"/>
        </w:rPr>
        <w:tab/>
        <w:t xml:space="preserve">Aug 2021 – Mar 2023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Led the store in loyalty sign-ups for seven straight months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Helped run quarterly inventory counts and found a receiving error worth about $8,000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Answered phone and online orders and kept the stockroom organized by department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Copper State Grocery</w:t>
      </w:r>
      <w:r w:rsidDel="00000000" w:rsidR="00000000" w:rsidRPr="00000000">
        <w:rPr>
          <w:rtl w:val="0"/>
        </w:rPr>
        <w:tab/>
        <w:t xml:space="preserve">Mesa, AZ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Cashier</w:t>
      </w:r>
      <w:r w:rsidDel="00000000" w:rsidR="00000000" w:rsidRPr="00000000">
        <w:rPr>
          <w:rtl w:val="0"/>
        </w:rPr>
        <w:tab/>
        <w:t xml:space="preserve">Jun 2019 – Jul 2021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Handled a register averaging 300 transactions a shift and balanced the drawer every night</w:t>
      </w:r>
    </w:p>
    <w:p w:rsidR="00000000" w:rsidDel="00000000" w:rsidP="00000000" w:rsidRDefault="00000000" w:rsidRPr="00000000" w14:paraId="00000017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Bosquelind Community College</w:t>
      </w:r>
      <w:r w:rsidDel="00000000" w:rsidR="00000000" w:rsidRPr="00000000">
        <w:rPr>
          <w:rtl w:val="0"/>
        </w:rPr>
        <w:tab/>
        <w:t xml:space="preserve">Albuquerque, NM</w:t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Associate of Applied Science, Business Management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Completed while working 30 hours a week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Verdana" w:cs="Verdana" w:eastAsia="Verdana" w:hAnsi="Verdan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asmine.carter@example.com" TargetMode="External"/><Relationship Id="rId7" Type="http://schemas.openxmlformats.org/officeDocument/2006/relationships/hyperlink" Target="https://linkedin.com/in/jasminecar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