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Lauren Fischer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Milwaukee, WI | (414) 555-0133 | </w:t>
      </w:r>
      <w:hyperlink r:id="rId6">
        <w:r w:rsidDel="00000000" w:rsidR="00000000" w:rsidRPr="00000000">
          <w:rPr>
            <w:rtl w:val="0"/>
          </w:rPr>
          <w:t xml:space="preserve">lauren.fischer@email.com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linkedin.com/in/laurenfischer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HR specialist with five years supporting 300 to 600 employees in manufacturing and health care. Most of my work is recruiting, onboarding and employee relations. SHRM-CP.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Human Resources Specialist</w:t>
      </w:r>
      <w:r w:rsidDel="00000000" w:rsidR="00000000" w:rsidRPr="00000000">
        <w:rPr>
          <w:rtl w:val="0"/>
        </w:rPr>
        <w:tab/>
        <w:t xml:space="preserve">May 2022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Lakeport Components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Milwaukee, WI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 full-cycle hiring for about 90 roles a year across two plants; time to fill dropped from 41 days to 27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onboarding into a two-week plan with checklists for managers; first-90-day turnover fell from 24% to 13%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Investigate and document employee relations cases and advise supervisors on leave, accommodation and discipline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personnel files and time-off requests into BambooHR for 480 employees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Recruiting Coordinator</w:t>
      </w:r>
      <w:r w:rsidDel="00000000" w:rsidR="00000000" w:rsidRPr="00000000">
        <w:rPr>
          <w:rtl w:val="0"/>
        </w:rPr>
        <w:tab/>
        <w:t xml:space="preserve">Jul 2020 – Apr 2022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Brightwater Home Health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Madison, WI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about 60 interviews a week for nursing and caregiver roles and ran Saturday hiring events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text reminders for candidates, which cut interview no-shows by about a third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applicant tracking system clean and sent weekly pipeline reports to hiring managers</w:t>
      </w:r>
    </w:p>
    <w:p w:rsidR="00000000" w:rsidDel="00000000" w:rsidP="00000000" w:rsidRDefault="00000000" w:rsidRPr="00000000" w14:paraId="00000011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Badger Lake University</w:t>
      </w:r>
      <w:r w:rsidDel="00000000" w:rsidR="00000000" w:rsidRPr="00000000">
        <w:rPr>
          <w:rtl w:val="0"/>
        </w:rPr>
        <w:tab/>
        <w:t xml:space="preserve">Madison, WI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Administration, Human Resource Management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Society for Human Resource Management student chapter, treasurer</w:t>
      </w:r>
    </w:p>
    <w:p w:rsidR="00000000" w:rsidDel="00000000" w:rsidP="00000000" w:rsidRDefault="00000000" w:rsidRPr="00000000" w14:paraId="0000001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HR: </w:t>
      </w:r>
      <w:r w:rsidDel="00000000" w:rsidR="00000000" w:rsidRPr="00000000">
        <w:rPr>
          <w:rtl w:val="0"/>
        </w:rPr>
        <w:t xml:space="preserve">Recruiting, onboarding, employee relations, FMLA, ADA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BambooHR, Workday, Greenhouse, ADP, Excel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SHRM-CP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German (conversational)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auren.fischer@email.com" TargetMode="External"/><Relationship Id="rId7" Type="http://schemas.openxmlformats.org/officeDocument/2006/relationships/hyperlink" Target="https://linkedin.com/in/laurenfisch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