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Aaliyah Johnson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Atlanta, GA | (404) 555-0168 | </w:t>
      </w:r>
      <w:hyperlink r:id="rId6">
        <w:r w:rsidDel="00000000" w:rsidR="00000000" w:rsidRPr="00000000">
          <w:rPr>
            <w:rtl w:val="0"/>
          </w:rPr>
          <w:t xml:space="preserve">aaliyah.johnson@email.com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linkedin.com/in/aaliyahjohnson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Peachtree State University</w:t>
      </w:r>
      <w:r w:rsidDel="00000000" w:rsidR="00000000" w:rsidRPr="00000000">
        <w:rPr>
          <w:rtl w:val="0"/>
        </w:rPr>
        <w:tab/>
        <w:t xml:space="preserve">Atlanta, GA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Business Administration, Marketing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Expected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GPA: 3.5/4.0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Coursework: Principles of Marketing, Consumer Behavior, Business Statistics, Microeconomics</w:t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Peachtree State University Recreation Center</w:t>
      </w:r>
      <w:r w:rsidDel="00000000" w:rsidR="00000000" w:rsidRPr="00000000">
        <w:rPr>
          <w:rtl w:val="0"/>
        </w:rPr>
        <w:tab/>
        <w:t xml:space="preserve">Atlanta, GA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Front Desk Assistant</w:t>
      </w:r>
      <w:r w:rsidDel="00000000" w:rsidR="00000000" w:rsidRPr="00000000">
        <w:rPr>
          <w:rtl w:val="0"/>
        </w:rPr>
        <w:tab/>
        <w:t xml:space="preserve">Sep 2024 – Present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Check in about 300 students a shift and answer questions about classes, rentals and memberships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Suggested posting class schedules on the center's Instagram story each morning; drop-in attendance rose about 15%</w:t>
      </w:r>
    </w:p>
    <w:p w:rsidR="00000000" w:rsidDel="00000000" w:rsidP="00000000" w:rsidRDefault="00000000" w:rsidRPr="00000000" w14:paraId="0000000D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Sweet Magnolia Bakery</w:t>
      </w:r>
      <w:r w:rsidDel="00000000" w:rsidR="00000000" w:rsidRPr="00000000">
        <w:rPr>
          <w:rtl w:val="0"/>
        </w:rPr>
        <w:tab/>
        <w:t xml:space="preserve">Decatur, GA</w:t>
      </w:r>
    </w:p>
    <w:p w:rsidR="00000000" w:rsidDel="00000000" w:rsidP="00000000" w:rsidRDefault="00000000" w:rsidRPr="00000000" w14:paraId="0000000E">
      <w:pPr>
        <w:keepNext w:val="1"/>
        <w:tabs>
          <w:tab w:val="right" w:leader="none" w:pos="10512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Sales Associate</w:t>
      </w:r>
      <w:r w:rsidDel="00000000" w:rsidR="00000000" w:rsidRPr="00000000">
        <w:rPr>
          <w:rtl w:val="0"/>
        </w:rPr>
        <w:tab/>
        <w:t xml:space="preserve">Jun 2023 – Aug 2024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Handled the register and online pickup orders on weekends, often 150 orders a day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the bakery's first email newsletter in Mailchimp and grew the list from 0 to 640 subscribers</w:t>
      </w:r>
    </w:p>
    <w:p w:rsidR="00000000" w:rsidDel="00000000" w:rsidP="00000000" w:rsidRDefault="00000000" w:rsidRPr="00000000" w14:paraId="00000011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 AND ACTIVITIES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512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Marketing Association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Social Media Chair</w:t>
      </w:r>
      <w:r w:rsidDel="00000000" w:rsidR="00000000" w:rsidRPr="00000000">
        <w:rPr>
          <w:rtl w:val="0"/>
        </w:rPr>
        <w:tab/>
        <w:t xml:space="preserve">Aug 2024 – Present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 posts for a 1,100-follower chapter account; event turnout grew from about 40 to 90 students</w:t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Consumer Behavior class project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Team of four</w:t>
      </w:r>
      <w:r w:rsidDel="00000000" w:rsidR="00000000" w:rsidRPr="00000000">
        <w:rPr>
          <w:rtl w:val="0"/>
        </w:rPr>
        <w:tab/>
        <w:t xml:space="preserve">Spring 2025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Surveyed 210 students about meal plan choices and presented findings to campus dining managers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512"/>
        </w:tabs>
        <w:spacing w:before="18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Hosea Community Kitchen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Volunteer</w:t>
      </w:r>
      <w:r w:rsidDel="00000000" w:rsidR="00000000" w:rsidRPr="00000000">
        <w:rPr>
          <w:rtl w:val="0"/>
        </w:rPr>
        <w:tab/>
        <w:t xml:space="preserve">Jan 2024 – Present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Serve meals twice a month and made the flyer for the kitchen's holiday food drive</w:t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Tools: </w:t>
      </w:r>
      <w:r w:rsidDel="00000000" w:rsidR="00000000" w:rsidRPr="00000000">
        <w:rPr>
          <w:rtl w:val="0"/>
        </w:rPr>
        <w:t xml:space="preserve">Canva, Mailchimp, Google Sheets, Instagram and TikTok analytics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Google Analytics, HubSpot Inbound Marketing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French (intermediate)</w:t>
      </w:r>
    </w:p>
    <w:sectPr>
      <w:pgSz w:h="15840" w:w="12240" w:orient="portrait"/>
      <w:pgMar w:bottom="864" w:top="864" w:left="864" w:right="86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Georgia" w:cs="Georgia" w:eastAsia="Georgia" w:hAnsi="Georgi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Georgia" w:cs="Georgia" w:eastAsia="Georgia" w:hAnsi="Georgia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aliyah.johnson@email.com" TargetMode="External"/><Relationship Id="rId7" Type="http://schemas.openxmlformats.org/officeDocument/2006/relationships/hyperlink" Target="https://linkedin.com/in/aaliyahjohn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