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Chris Avery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Austin, TX | (512) 555-0186 | </w:t>
      </w:r>
      <w:hyperlink r:id="rId6">
        <w:r w:rsidDel="00000000" w:rsidR="00000000" w:rsidRPr="00000000">
          <w:rPr>
            <w:rtl w:val="0"/>
          </w:rPr>
          <w:t xml:space="preserve">chris.avery@email.com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linkedin.com/in/chrisavery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B2B marketing manager with seven years in software, focused on demand generation and product launches. I manage budgets, run small teams and report pipeline numbers to sales leadership every week.</w:t>
      </w:r>
    </w:p>
    <w:p w:rsidR="00000000" w:rsidDel="00000000" w:rsidP="00000000" w:rsidRDefault="00000000" w:rsidRPr="00000000" w14:paraId="0000000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 Manager</w:t>
      </w:r>
      <w:r w:rsidDel="00000000" w:rsidR="00000000" w:rsidRPr="00000000">
        <w:rPr>
          <w:rtl w:val="0"/>
        </w:rPr>
        <w:tab/>
        <w:t xml:space="preserve">Jan 2023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Ledgerline Software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Own a $1.4M annual demand generation budget across paid search, events and webinars; marketing-sourced pipeline grew 46% in 2025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the launch of the company's mid-market product with sales and product; it closed $2.2M in its first two quarters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 two marketing specialists and an agency, and set the quarterly plan with the VP of Sales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 Specialist</w:t>
      </w:r>
      <w:r w:rsidDel="00000000" w:rsidR="00000000" w:rsidRPr="00000000">
        <w:rPr>
          <w:rtl w:val="0"/>
        </w:rPr>
        <w:tab/>
        <w:t xml:space="preserve">Jun 2019 – Dec 2022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Parkway Analytics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Dallas,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email nurture programs in Marketo for 60,000 contacts; lead-to-meeting conversion rose from 3.1% to 5.4%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website's pricing and demo pages with the design team, raising demo requests by 38%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30 customer case studies by interviewing users and their account managers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 Coordinator</w:t>
      </w:r>
      <w:r w:rsidDel="00000000" w:rsidR="00000000" w:rsidRPr="00000000">
        <w:rPr>
          <w:rtl w:val="0"/>
        </w:rPr>
        <w:tab/>
        <w:t xml:space="preserve">Aug 2017 – May 2019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Bayou City Events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Houston,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Coordinated logistics and email invitations for about 40 corporate events a year</w:t>
      </w:r>
    </w:p>
    <w:p w:rsidR="00000000" w:rsidDel="00000000" w:rsidP="00000000" w:rsidRDefault="00000000" w:rsidRPr="00000000" w14:paraId="0000001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Gulf Coast University</w:t>
      </w:r>
      <w:r w:rsidDel="00000000" w:rsidR="00000000" w:rsidRPr="00000000">
        <w:rPr>
          <w:rtl w:val="0"/>
        </w:rPr>
        <w:tab/>
        <w:t xml:space="preserve">Houston, TX</w:t>
      </w:r>
    </w:p>
    <w:p w:rsidR="00000000" w:rsidDel="00000000" w:rsidP="00000000" w:rsidRDefault="00000000" w:rsidRPr="00000000" w14:paraId="00000015">
      <w:pPr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Business Administration, Marketing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Marketing: </w:t>
      </w:r>
      <w:r w:rsidDel="00000000" w:rsidR="00000000" w:rsidRPr="00000000">
        <w:rPr>
          <w:rtl w:val="0"/>
        </w:rPr>
        <w:t xml:space="preserve">Demand generation, product launches, email, paid search, events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HubSpot, Marketo, Salesforce, Google Ads, Google Analytics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Google Ads Search, HubSpot Marketing Software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ris.avery@email.com" TargetMode="External"/><Relationship Id="rId7" Type="http://schemas.openxmlformats.org/officeDocument/2006/relationships/hyperlink" Target="https://linkedin.com/in/chrisav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