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Jerome Whitley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Silver Spring, MD | (301) 555-0127 | </w:t>
      </w:r>
      <w:hyperlink r:id="rId6">
        <w:r w:rsidDel="00000000" w:rsidR="00000000" w:rsidRPr="00000000">
          <w:rPr>
            <w:rtl w:val="0"/>
          </w:rPr>
          <w:t xml:space="preserve">jerome.whitley@example.com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linkedin.com/in/jeromewhitley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ELIGIBILITY</w:t>
      </w:r>
    </w:p>
    <w:p w:rsidR="00000000" w:rsidDel="00000000" w:rsidP="00000000" w:rsidRDefault="00000000" w:rsidRPr="00000000" w14:paraId="0000000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Citizenship: U.S. 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Security clearance: Public Trust,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Veterans' preference: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Program analyst with ten years in public and nonprofit programs, most recently managing performance data and grant reporting for a county human services department with a $96 million budget. Applying for Management and Program Analyst positions at the GS-11 or GS-12 level.</w:t>
      </w:r>
    </w:p>
    <w:p w:rsidR="00000000" w:rsidDel="00000000" w:rsidP="00000000" w:rsidRDefault="00000000" w:rsidRPr="00000000" w14:paraId="00000009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975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Program Analyst</w:t>
      </w:r>
      <w:r w:rsidDel="00000000" w:rsidR="00000000" w:rsidRPr="00000000">
        <w:rPr>
          <w:rtl w:val="0"/>
        </w:rPr>
        <w:tab/>
        <w:t xml:space="preserve">Aug 2021 – Present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9751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Larkmead County Department of Human Services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Rockville,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Hours per week: 40 | Salary: $84,500 per year | Reports to: Lena Ortiz, (301) 555-0142, may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Track performance for 14 programs serving about 22,000 residents a year, including food assistance, housing support and job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the department's monthly performance dashboard in Power BI, replacing 30 separate spreadsheets; leadership now reviews it at every monthly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Prepare quarterly reports for four federal and state grants worth $11 million in total, all submitted on time with no findings in two federal monitoring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Led a review of the emergency rental program's application process that cut average decision time from 34 days to 19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Write policy briefs and budget justifications for the department director and the county council, usually on a two-week turnaround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Train program staff on data entry standards and run a quarterly data quality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975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Grants Coordinator</w:t>
      </w:r>
      <w:r w:rsidDel="00000000" w:rsidR="00000000" w:rsidRPr="00000000">
        <w:rPr>
          <w:rtl w:val="0"/>
        </w:rPr>
        <w:tab/>
        <w:t xml:space="preserve">Jun 2018 – Jul 2021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9751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Ladle &amp; Lamp Community Kitchen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Baltimore,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Hours per week: 40 | Salary: $52,000 per year | Reports to: Carla Benson, (410) 555-0164, may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Managed 18 public and private grants worth $2.4 million a year, start to 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or co-wrote proposals that brought in $3.1 million in new funding over three years, including the organization's first federal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Set up a grants calendar and tracking system that ended late reports, which had happened four times the year 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Worked with the finance manager on grant budgets, cost allocation and audit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Collected and checked outcome data from five program sites for funder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Prepared the organization's first single audit with the finance manager and outside auditors; the audit closed with no findings or questioned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Represented the kitchen at the city's food security coalition and coordinated two joint grant applications with partner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975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Program Assistant</w:t>
      </w:r>
      <w:r w:rsidDel="00000000" w:rsidR="00000000" w:rsidRPr="00000000">
        <w:rPr>
          <w:rtl w:val="0"/>
        </w:rPr>
        <w:tab/>
        <w:t xml:space="preserve">Sep 2016 – May 2018</w:t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9751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Rosehip Food Share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Baltimore,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Hours per week: 40 | Salary: $36,000 per year | Reports to: Marcus Hale, (410) 555-0138, may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Coordinated weekly food distribution at 12 partner sites serving about 3,000 households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Kept the client database current and produced monthly service reports for the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Recruited and scheduled about 60 volunteers a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the volunteer handbook and ran monthly orientation sessions for new volunteers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Tracked donated food by source and category for the annual report to funders and the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Answered client calls and referred families to county and state benefit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Helped prepare the annual budget for the distribution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keepNext w:val="1"/>
        <w:tabs>
          <w:tab w:val="right" w:leader="none" w:pos="9751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Northmoor University</w:t>
      </w:r>
      <w:r w:rsidDel="00000000" w:rsidR="00000000" w:rsidRPr="00000000">
        <w:rPr>
          <w:rtl w:val="0"/>
        </w:rPr>
        <w:tab/>
        <w:t xml:space="preserve">Washington, DC</w:t>
      </w:r>
    </w:p>
    <w:p w:rsidR="00000000" w:rsidDel="00000000" w:rsidP="00000000" w:rsidRDefault="00000000" w:rsidRPr="00000000" w14:paraId="00000029">
      <w:pPr>
        <w:keepNext w:val="1"/>
        <w:tabs>
          <w:tab w:val="right" w:leader="none" w:pos="9751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Master of Public Administration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Coursework: Program Evaluation, Public Budgeting, Policy Analysis, Statistics for Public 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tabs>
          <w:tab w:val="right" w:leader="none" w:pos="9751"/>
        </w:tabs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Brindlecroft University</w:t>
      </w:r>
      <w:r w:rsidDel="00000000" w:rsidR="00000000" w:rsidRPr="00000000">
        <w:rPr>
          <w:rtl w:val="0"/>
        </w:rPr>
        <w:tab/>
        <w:t xml:space="preserve">Richmond, VA</w:t>
      </w:r>
    </w:p>
    <w:p w:rsidR="00000000" w:rsidDel="00000000" w:rsidP="00000000" w:rsidRDefault="00000000" w:rsidRPr="00000000" w14:paraId="0000002C">
      <w:pPr>
        <w:tabs>
          <w:tab w:val="right" w:leader="none" w:pos="9751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Bachelor of Arts in Sociology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Analysis: </w:t>
      </w:r>
      <w:r w:rsidDel="00000000" w:rsidR="00000000" w:rsidRPr="00000000">
        <w:rPr>
          <w:rtl w:val="0"/>
        </w:rPr>
        <w:t xml:space="preserve">Excel, Power BI, SQL, Tableau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Grants: </w:t>
      </w:r>
      <w:r w:rsidDel="00000000" w:rsidR="00000000" w:rsidRPr="00000000">
        <w:rPr>
          <w:rtl w:val="0"/>
        </w:rPr>
        <w:t xml:space="preserve">Federal grant reporting, budget review, monitoring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Spanish (professional)</w:t>
      </w:r>
    </w:p>
    <w:p w:rsidR="00000000" w:rsidDel="00000000" w:rsidP="00000000" w:rsidRDefault="00000000" w:rsidRPr="00000000" w14:paraId="00000031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CERTIFICATIONS AND TRAINING</w:t>
      </w:r>
    </w:p>
    <w:p w:rsidR="00000000" w:rsidDel="00000000" w:rsidP="00000000" w:rsidRDefault="00000000" w:rsidRPr="00000000" w14:paraId="0000003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Lean Six Sigma Green Belt,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Grants Management Certificate, Northmoor University,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Performance Measurement for Public Programs, 24-hour course, 2019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77" w:top="1077" w:left="1077" w:right="1077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rome.whitley@example.com" TargetMode="External"/><Relationship Id="rId7" Type="http://schemas.openxmlformats.org/officeDocument/2006/relationships/hyperlink" Target="https://linkedin.com/in/jeromewhitl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