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center"/>
        <w:rPr/>
      </w:pPr>
      <w:r w:rsidDel="00000000" w:rsidR="00000000" w:rsidRPr="00000000">
        <w:rPr>
          <w:rtl w:val="0"/>
        </w:rPr>
        <w:t xml:space="preserve">Marcus Whitfield</w:t>
      </w:r>
    </w:p>
    <w:p w:rsidR="00000000" w:rsidDel="00000000" w:rsidP="00000000" w:rsidRDefault="00000000" w:rsidRPr="00000000" w14:paraId="00000002">
      <w:pPr>
        <w:jc w:val="center"/>
        <w:rPr/>
      </w:pPr>
      <w:r w:rsidDel="00000000" w:rsidR="00000000" w:rsidRPr="00000000">
        <w:rPr>
          <w:rtl w:val="0"/>
        </w:rPr>
        <w:t xml:space="preserve">New York, NY | (212) 555-0164 | </w:t>
      </w:r>
      <w:hyperlink r:id="rId6">
        <w:r w:rsidDel="00000000" w:rsidR="00000000" w:rsidRPr="00000000">
          <w:rPr>
            <w:rtl w:val="0"/>
          </w:rPr>
          <w:t xml:space="preserve">marcus.whitfield@email.com</w:t>
        </w:r>
      </w:hyperlink>
      <w:r w:rsidDel="00000000" w:rsidR="00000000" w:rsidRPr="00000000">
        <w:rPr>
          <w:rtl w:val="0"/>
        </w:rPr>
        <w:t xml:space="preserve"> | </w:t>
      </w:r>
      <w:hyperlink r:id="rId7">
        <w:r w:rsidDel="00000000" w:rsidR="00000000" w:rsidRPr="00000000">
          <w:rPr>
            <w:rtl w:val="0"/>
          </w:rPr>
          <w:t xml:space="preserve">linkedin.com/in/marcuswhitfield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2"/>
        <w:pBdr>
          <w:bottom w:color="000000" w:space="1" w:sz="6" w:val="single"/>
        </w:pBdr>
        <w:jc w:val="center"/>
        <w:rPr/>
      </w:pPr>
      <w:r w:rsidDel="00000000" w:rsidR="00000000" w:rsidRPr="00000000">
        <w:rPr>
          <w:rtl w:val="0"/>
        </w:rPr>
        <w:t xml:space="preserve">EDUCATION</w:t>
      </w:r>
    </w:p>
    <w:p w:rsidR="00000000" w:rsidDel="00000000" w:rsidP="00000000" w:rsidRDefault="00000000" w:rsidRPr="00000000" w14:paraId="00000004">
      <w:pPr>
        <w:keepNext w:val="1"/>
        <w:tabs>
          <w:tab w:val="right" w:leader="none" w:pos="10512"/>
        </w:tabs>
        <w:spacing w:before="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Hudson Valley University</w:t>
      </w:r>
      <w:r w:rsidDel="00000000" w:rsidR="00000000" w:rsidRPr="00000000">
        <w:rPr>
          <w:rtl w:val="0"/>
        </w:rPr>
        <w:tab/>
        <w:t xml:space="preserve">Albany, NY</w:t>
      </w:r>
    </w:p>
    <w:p w:rsidR="00000000" w:rsidDel="00000000" w:rsidP="00000000" w:rsidRDefault="00000000" w:rsidRPr="00000000" w14:paraId="00000005">
      <w:pPr>
        <w:keepNext w:val="1"/>
        <w:tabs>
          <w:tab w:val="right" w:leader="none" w:pos="10512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Bachelor of Science in Economics, Minor in Accounting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i w:val="1"/>
          <w:iCs w:val="1"/>
          <w:rtl w:val="0"/>
        </w:rPr>
        <w:t xml:space="preserve">May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GPA: 3.8/4.0; Dean's List every semester</w:t>
      </w:r>
    </w:p>
    <w:p w:rsidR="00000000" w:rsidDel="00000000" w:rsidP="00000000" w:rsidRDefault="00000000" w:rsidRPr="00000000" w14:paraId="00000007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Investment Club: Head of Valuation, leads a 12-person team covering industrials</w:t>
      </w:r>
    </w:p>
    <w:p w:rsidR="00000000" w:rsidDel="00000000" w:rsidP="00000000" w:rsidRDefault="00000000" w:rsidRPr="00000000" w14:paraId="00000008">
      <w:pPr>
        <w:pStyle w:val="Heading2"/>
        <w:pBdr>
          <w:bottom w:color="000000" w:space="1" w:sz="6" w:val="single"/>
        </w:pBdr>
        <w:jc w:val="center"/>
        <w:rPr/>
      </w:pPr>
      <w:r w:rsidDel="00000000" w:rsidR="00000000" w:rsidRPr="00000000">
        <w:rPr>
          <w:rtl w:val="0"/>
        </w:rPr>
        <w:t xml:space="preserve">EXPERIENCE</w:t>
      </w:r>
    </w:p>
    <w:p w:rsidR="00000000" w:rsidDel="00000000" w:rsidP="00000000" w:rsidRDefault="00000000" w:rsidRPr="00000000" w14:paraId="00000009">
      <w:pPr>
        <w:keepNext w:val="1"/>
        <w:tabs>
          <w:tab w:val="right" w:leader="none" w:pos="10512"/>
        </w:tabs>
        <w:spacing w:before="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Calloway Brothers &amp; Co.</w:t>
      </w:r>
      <w:r w:rsidDel="00000000" w:rsidR="00000000" w:rsidRPr="00000000">
        <w:rPr>
          <w:rtl w:val="0"/>
        </w:rPr>
        <w:tab/>
        <w:t xml:space="preserve">New York, NY</w:t>
      </w:r>
    </w:p>
    <w:p w:rsidR="00000000" w:rsidDel="00000000" w:rsidP="00000000" w:rsidRDefault="00000000" w:rsidRPr="00000000" w14:paraId="0000000A">
      <w:pPr>
        <w:keepNext w:val="1"/>
        <w:tabs>
          <w:tab w:val="right" w:leader="none" w:pos="10512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Investment Banking Intern</w:t>
      </w:r>
      <w:r w:rsidDel="00000000" w:rsidR="00000000" w:rsidRPr="00000000">
        <w:rPr>
          <w:rtl w:val="0"/>
        </w:rPr>
        <w:tab/>
        <w:t xml:space="preserve">Jun 2025 – Aug 2025</w:t>
      </w:r>
    </w:p>
    <w:p w:rsidR="00000000" w:rsidDel="00000000" w:rsidP="00000000" w:rsidRDefault="00000000" w:rsidRPr="00000000" w14:paraId="0000000B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In the M&amp;A group, built the merger model for a $1.2B sell-side process in consumer packaging, covering accretion, synergies and financing cases</w:t>
      </w:r>
    </w:p>
    <w:p w:rsidR="00000000" w:rsidDel="00000000" w:rsidP="00000000" w:rsidRDefault="00000000" w:rsidRPr="00000000" w14:paraId="0000000C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Prepared trading comparables and precedent transactions for three pitch books sent to industrial clients</w:t>
      </w:r>
    </w:p>
    <w:p w:rsidR="00000000" w:rsidDel="00000000" w:rsidP="00000000" w:rsidRDefault="00000000" w:rsidRPr="00000000" w14:paraId="0000000D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Drafted 14 pages of the confidential information memorandum and checked every figure against the data room</w:t>
      </w:r>
    </w:p>
    <w:p w:rsidR="00000000" w:rsidDel="00000000" w:rsidP="00000000" w:rsidRDefault="00000000" w:rsidRPr="00000000" w14:paraId="0000000E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Tracked buyer contacts and NDA status for 60 parties in the process log the deal team reviewed each morning</w:t>
      </w:r>
    </w:p>
    <w:p w:rsidR="00000000" w:rsidDel="00000000" w:rsidP="00000000" w:rsidRDefault="00000000" w:rsidRPr="00000000" w14:paraId="0000000F">
      <w:pPr>
        <w:keepNext w:val="1"/>
        <w:tabs>
          <w:tab w:val="right" w:leader="none" w:pos="10512"/>
        </w:tabs>
        <w:spacing w:before="16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Fairmount Capital Partners</w:t>
      </w:r>
      <w:r w:rsidDel="00000000" w:rsidR="00000000" w:rsidRPr="00000000">
        <w:rPr>
          <w:rtl w:val="0"/>
        </w:rPr>
        <w:tab/>
        <w:t xml:space="preserve">Albany, NY</w:t>
      </w:r>
    </w:p>
    <w:p w:rsidR="00000000" w:rsidDel="00000000" w:rsidP="00000000" w:rsidRDefault="00000000" w:rsidRPr="00000000" w14:paraId="00000010">
      <w:pPr>
        <w:keepNext w:val="1"/>
        <w:tabs>
          <w:tab w:val="right" w:leader="none" w:pos="10512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Private Equity Analyst Intern</w:t>
      </w:r>
      <w:r w:rsidDel="00000000" w:rsidR="00000000" w:rsidRPr="00000000">
        <w:rPr>
          <w:rtl w:val="0"/>
        </w:rPr>
        <w:tab/>
        <w:t xml:space="preserve">Jan 2025 – Apr 2025</w:t>
      </w:r>
    </w:p>
    <w:p w:rsidR="00000000" w:rsidDel="00000000" w:rsidP="00000000" w:rsidRDefault="00000000" w:rsidRPr="00000000" w14:paraId="00000011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Screened about 40 lower middle market companies a month and wrote one-page summaries for the investment committee</w:t>
      </w:r>
    </w:p>
    <w:p w:rsidR="00000000" w:rsidDel="00000000" w:rsidP="00000000" w:rsidRDefault="00000000" w:rsidRPr="00000000" w14:paraId="00000012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Built an LBO model for a $85M specialty distribution add-on showing returns under three leverage cases</w:t>
      </w:r>
    </w:p>
    <w:p w:rsidR="00000000" w:rsidDel="00000000" w:rsidP="00000000" w:rsidRDefault="00000000" w:rsidRPr="00000000" w14:paraId="00000013">
      <w:pPr>
        <w:keepNext w:val="1"/>
        <w:tabs>
          <w:tab w:val="right" w:leader="none" w:pos="10512"/>
        </w:tabs>
        <w:spacing w:before="16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Hudson Valley University</w:t>
      </w:r>
      <w:r w:rsidDel="00000000" w:rsidR="00000000" w:rsidRPr="00000000">
        <w:rPr>
          <w:rtl w:val="0"/>
        </w:rPr>
        <w:tab/>
        <w:t xml:space="preserve">Albany, NY</w:t>
      </w:r>
    </w:p>
    <w:p w:rsidR="00000000" w:rsidDel="00000000" w:rsidP="00000000" w:rsidRDefault="00000000" w:rsidRPr="00000000" w14:paraId="00000014">
      <w:pPr>
        <w:keepNext w:val="1"/>
        <w:tabs>
          <w:tab w:val="right" w:leader="none" w:pos="10512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Teaching Assistant</w:t>
      </w:r>
      <w:r w:rsidDel="00000000" w:rsidR="00000000" w:rsidRPr="00000000">
        <w:rPr>
          <w:rtl w:val="0"/>
        </w:rPr>
        <w:tab/>
        <w:t xml:space="preserve">Aug 2024 – Dec 2024</w:t>
      </w:r>
    </w:p>
    <w:p w:rsidR="00000000" w:rsidDel="00000000" w:rsidP="00000000" w:rsidRDefault="00000000" w:rsidRPr="00000000" w14:paraId="00000015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Held weekly corporate finance review sessions on valuation and capital structure for about 45 students</w:t>
      </w:r>
    </w:p>
    <w:p w:rsidR="00000000" w:rsidDel="00000000" w:rsidP="00000000" w:rsidRDefault="00000000" w:rsidRPr="00000000" w14:paraId="00000016">
      <w:pPr>
        <w:pStyle w:val="Heading2"/>
        <w:pBdr>
          <w:bottom w:color="000000" w:space="1" w:sz="6" w:val="single"/>
        </w:pBdr>
        <w:jc w:val="center"/>
        <w:rPr/>
      </w:pPr>
      <w:r w:rsidDel="00000000" w:rsidR="00000000" w:rsidRPr="00000000">
        <w:rPr>
          <w:rtl w:val="0"/>
        </w:rPr>
        <w:t xml:space="preserve">LEADERSHIP AND PROJECTS</w:t>
      </w:r>
    </w:p>
    <w:p w:rsidR="00000000" w:rsidDel="00000000" w:rsidP="00000000" w:rsidRDefault="00000000" w:rsidRPr="00000000" w14:paraId="00000017">
      <w:pPr>
        <w:keepNext w:val="1"/>
        <w:tabs>
          <w:tab w:val="right" w:leader="none" w:pos="10512"/>
        </w:tabs>
        <w:spacing w:before="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Intercollegiate Stock Pitch Competition</w:t>
      </w:r>
      <w:r w:rsidDel="00000000" w:rsidR="00000000" w:rsidRPr="00000000">
        <w:rPr>
          <w:rtl w:val="0"/>
        </w:rPr>
        <w:t xml:space="preserve"> | </w:t>
      </w:r>
      <w:r w:rsidDel="00000000" w:rsidR="00000000" w:rsidRPr="00000000">
        <w:rPr>
          <w:i w:val="1"/>
          <w:iCs w:val="1"/>
          <w:rtl w:val="0"/>
        </w:rPr>
        <w:t xml:space="preserve">Team captain</w:t>
      </w:r>
      <w:r w:rsidDel="00000000" w:rsidR="00000000" w:rsidRPr="00000000">
        <w:rPr>
          <w:rtl w:val="0"/>
        </w:rPr>
        <w:tab/>
        <w:t xml:space="preserve">Mar 2025</w:t>
      </w:r>
    </w:p>
    <w:p w:rsidR="00000000" w:rsidDel="00000000" w:rsidP="00000000" w:rsidRDefault="00000000" w:rsidRPr="00000000" w14:paraId="00000018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Pitched a long position in a rail equipment maker; placed second of 28 teams</w:t>
      </w:r>
    </w:p>
    <w:p w:rsidR="00000000" w:rsidDel="00000000" w:rsidP="00000000" w:rsidRDefault="00000000" w:rsidRPr="00000000" w14:paraId="00000019">
      <w:pPr>
        <w:pStyle w:val="Heading2"/>
        <w:pBdr>
          <w:bottom w:color="000000" w:space="1" w:sz="6" w:val="single"/>
        </w:pBdr>
        <w:jc w:val="center"/>
        <w:rPr/>
      </w:pPr>
      <w:r w:rsidDel="00000000" w:rsidR="00000000" w:rsidRPr="00000000">
        <w:rPr>
          <w:rtl w:val="0"/>
        </w:rPr>
        <w:t xml:space="preserve">SKILLS</w:t>
      </w:r>
    </w:p>
    <w:p w:rsidR="00000000" w:rsidDel="00000000" w:rsidP="00000000" w:rsidRDefault="00000000" w:rsidRPr="00000000" w14:paraId="0000001A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Technical: </w:t>
      </w:r>
      <w:r w:rsidDel="00000000" w:rsidR="00000000" w:rsidRPr="00000000">
        <w:rPr>
          <w:rtl w:val="0"/>
        </w:rPr>
        <w:t xml:space="preserve">Merger and LBO models, DCF, comparable companies, precedent transactions</w:t>
      </w:r>
    </w:p>
    <w:p w:rsidR="00000000" w:rsidDel="00000000" w:rsidP="00000000" w:rsidRDefault="00000000" w:rsidRPr="00000000" w14:paraId="0000001B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Software: </w:t>
      </w:r>
      <w:r w:rsidDel="00000000" w:rsidR="00000000" w:rsidRPr="00000000">
        <w:rPr>
          <w:rtl w:val="0"/>
        </w:rPr>
        <w:t xml:space="preserve">Excel, PowerPoint, Capital IQ, PitchBook, Bloomberg</w:t>
      </w:r>
    </w:p>
    <w:p w:rsidR="00000000" w:rsidDel="00000000" w:rsidP="00000000" w:rsidRDefault="00000000" w:rsidRPr="00000000" w14:paraId="0000001C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Certifications: </w:t>
      </w:r>
      <w:r w:rsidDel="00000000" w:rsidR="00000000" w:rsidRPr="00000000">
        <w:rPr>
          <w:rtl w:val="0"/>
        </w:rPr>
        <w:t xml:space="preserve">BIWS Financial Modeling, Bloomberg Market Concepts</w:t>
      </w:r>
    </w:p>
    <w:p w:rsidR="00000000" w:rsidDel="00000000" w:rsidP="00000000" w:rsidRDefault="00000000" w:rsidRPr="00000000" w14:paraId="0000001D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Languages: </w:t>
      </w:r>
      <w:r w:rsidDel="00000000" w:rsidR="00000000" w:rsidRPr="00000000">
        <w:rPr>
          <w:rtl w:val="0"/>
        </w:rPr>
        <w:t xml:space="preserve">Portuguese (fluent)</w:t>
      </w:r>
    </w:p>
    <w:sectPr>
      <w:pgSz w:h="15840" w:w="12240" w:orient="portrait"/>
      <w:pgMar w:bottom="864" w:top="864" w:left="864" w:right="864" w:header="454" w:footer="454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360" w:hanging="216"/>
      </w:pPr>
      <w:rPr>
        <w:rFonts w:ascii="Georgia" w:cs="Georgia" w:eastAsia="Georgia" w:hAnsi="Georgia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Georgia" w:cs="Georgia" w:eastAsia="Georgia" w:hAnsi="Georgia"/>
        <w:sz w:val="21"/>
        <w:szCs w:val="21"/>
        <w:lang w:val="en"/>
      </w:rPr>
    </w:rPrDefault>
    <w:pPrDefault>
      <w:pPr>
        <w:spacing w:line="264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60" w:before="160" w:line="240" w:lineRule="auto"/>
    </w:pPr>
    <w:rPr>
      <w:rFonts w:ascii="Georgia" w:cs="Georgia" w:eastAsia="Georgia" w:hAnsi="Georgia"/>
      <w:b w:val="1"/>
      <w:bCs w:val="1"/>
      <w:i w:val="0"/>
      <w:iCs w:val="0"/>
      <w:color w:val="000000"/>
      <w:sz w:val="22"/>
      <w:szCs w:val="22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keepNext w:val="1"/>
      <w:spacing w:after="40" w:before="0" w:line="240" w:lineRule="auto"/>
    </w:pPr>
    <w:rPr>
      <w:rFonts w:ascii="Georgia" w:cs="Georgia" w:eastAsia="Georgia" w:hAnsi="Georgia"/>
      <w:b w:val="1"/>
      <w:bCs w:val="1"/>
      <w:i w:val="0"/>
      <w:iCs w:val="0"/>
      <w:color w:val="000000"/>
      <w:sz w:val="40"/>
      <w:szCs w:val="40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mailto:marcus.whitfield@email.com" TargetMode="External"/><Relationship Id="rId7" Type="http://schemas.openxmlformats.org/officeDocument/2006/relationships/hyperlink" Target="https://linkedin.com/in/marcuswhitfiel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