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目录</w:t>
      </w:r>
    </w:p>
    <w:sdt>
      <w:sdtPr>
        <w:alias w:val="目录"/>
      </w:sdtPr>
      <w:sdtContent>
        <w:p>
          <w:r>
            <w:fldChar w:fldCharType="begin" w:dirty="true"/>
            <w:instrText xml:space="preserve">TOC \h \o "1-4"</w:instrText>
            <w:fldChar w:fldCharType="separate"/>
          </w:r>
        </w:p>
        <w:p>
          <w:r>
            <w:fldChar w:fldCharType="end"/>
          </w:r>
        </w:p>
      </w:sdtContent>
    </w:sdt>
    <w:p>
      <w:pPr>
        <w:pageBreakBefore/>
      </w:pPr>
    </w:p>
    <w:p>
      <w:pPr>
        <w:pStyle w:val="Heading1"/>
      </w:pPr>
      <w:r>
        <w:t xml:space="preserve">卫星测试数据预处理与一致性比对平台</w:t>
      </w:r>
    </w:p>
    <w:p>
      <w:pPr>
        <w:pStyle w:val="Heading2"/>
      </w:pPr>
      <w:r>
        <w:t xml:space="preserve">总体设计文档（V1.1）</w:t>
      </w:r>
    </w:p>
    <w:p/>
    <w:p>
      <w:pPr>
        <w:pStyle w:val="Heading2"/>
      </w:pPr>
      <w:r>
        <w:t xml:space="preserve">1. 文档目的与范围</w:t>
      </w:r>
    </w:p>
    <w:p>
      <w:r>
        <w:t xml:space="preserve">本文档用于定义平台总体设计方案，覆盖技术架构、业务架构、数据架构与部署架构，作为研发实施、测试验收和运维交付依据。</w:t>
      </w:r>
    </w:p>
    <w:p/>
    <w:p>
      <w:r>
        <w:t xml:space="preserve">适用范围：</w:t>
      </w:r>
    </w:p>
    <w:p>
      <w:pPr>
        <w:pStyle w:val="ListParagraph"/>
        <w:numPr>
          <w:ilvl w:val="0"/>
          <w:numId w:val="1"/>
        </w:numPr>
      </w:pPr>
      <w:r>
        <w:t xml:space="preserve">卫星测试历史数据预处理与一致性比对业务；</w:t>
      </w:r>
    </w:p>
    <w:p>
      <w:pPr>
        <w:pStyle w:val="ListParagraph"/>
        <w:numPr>
          <w:ilvl w:val="0"/>
          <w:numId w:val="1"/>
        </w:numPr>
      </w:pPr>
      <w:r>
        <w:t xml:space="preserve">一期建设范围（模板配置、数据预处理、算法处理、比对分析、报告输出）；</w:t>
      </w:r>
    </w:p>
    <w:p>
      <w:pPr>
        <w:pStyle w:val="ListParagraph"/>
        <w:numPr>
          <w:ilvl w:val="0"/>
          <w:numId w:val="1"/>
        </w:numPr>
      </w:pPr>
      <w:r>
        <w:t xml:space="preserve">后续机器学习扩展的预留设计。</w:t>
      </w:r>
    </w:p>
    <w:p/>
    <w:p>
      <w:pPr>
        <w:pStyle w:val="Heading2"/>
      </w:pPr>
      <w:r>
        <w:t xml:space="preserve">2. 设计原则</w:t>
      </w:r>
    </w:p>
    <w:p>
      <w:pPr>
        <w:pStyle w:val="ListParagraph"/>
        <w:numPr>
          <w:ilvl w:val="0"/>
          <w:numId w:val="1"/>
        </w:numPr>
      </w:pPr>
      <w:r>
        <w:t xml:space="preserve">分层解耦：业务规则、计算执行、存储访问解耦；</w:t>
      </w:r>
    </w:p>
    <w:p>
      <w:pPr>
        <w:pStyle w:val="ListParagraph"/>
        <w:numPr>
          <w:ilvl w:val="0"/>
          <w:numId w:val="1"/>
        </w:numPr>
      </w:pPr>
      <w:r>
        <w:t xml:space="preserve">可追溯：全链路记录模板版本、任务批次、时间窗、输入输出血缘；</w:t>
      </w:r>
    </w:p>
    <w:p>
      <w:pPr>
        <w:pStyle w:val="ListParagraph"/>
        <w:numPr>
          <w:ilvl w:val="0"/>
          <w:numId w:val="1"/>
        </w:numPr>
      </w:pPr>
      <w:r>
        <w:t xml:space="preserve">可扩展：模板化规则、插件化算法、对象存储可替换；</w:t>
      </w:r>
    </w:p>
    <w:p>
      <w:pPr>
        <w:pStyle w:val="ListParagraph"/>
        <w:numPr>
          <w:ilvl w:val="0"/>
          <w:numId w:val="1"/>
        </w:numPr>
      </w:pPr>
      <w:r>
        <w:t xml:space="preserve">可运维：可观测、可重试、可回补、可灰度发布；</w:t>
      </w:r>
    </w:p>
    <w:p>
      <w:pPr>
        <w:pStyle w:val="ListParagraph"/>
        <w:numPr>
          <w:ilvl w:val="0"/>
          <w:numId w:val="1"/>
        </w:numPr>
      </w:pPr>
      <w:r>
        <w:t xml:space="preserve">安全可控：RBAC 权限、代码执行隔离、审计日志完整。</w:t>
      </w:r>
    </w:p>
    <w:p/>
    <w:p>
      <w:pPr>
        <w:pStyle w:val="Heading2"/>
      </w:pPr>
      <w:r>
        <w:t xml:space="preserve">3. 总体架构概览</w:t>
      </w:r>
    </w:p>
    <w:p>
      <w:r>
        <w:t xml:space="preserve">系统采用“Web 管理端 + .NET 业务后端 + 任务调度与工作节点 + 多存储分层”架构。</w:t>
      </w:r>
    </w:p>
    <w:p/>
    <w:p>
      <w:r>
        <w:t xml:space="preserve">核心链路：</w:t>
      </w:r>
    </w:p>
    <w:p>
      <w:r>
        <w:t xml:space="preserve">1. 用户配置模板（筛选/算法/报告）并发布；</w:t>
      </w:r>
    </w:p>
    <w:p>
      <w:r>
        <w:t xml:space="preserve">2. Hangfire 触发任务（定时或手工补跑/重跑/回补）；</w:t>
      </w:r>
    </w:p>
    <w:p>
      <w:r>
        <w:t xml:space="preserve">3. 预处理引擎从 MongoDB 拉取原始数据并按规则过滤；</w:t>
      </w:r>
    </w:p>
    <w:p>
      <w:r>
        <w:t xml:space="preserve">4. 高品质数据写入 ClickHouse (Upsert)，并将溯源元数据写入 PostgreSQL；</w:t>
      </w:r>
    </w:p>
    <w:p>
      <w:r>
        <w:t xml:space="preserve">5. 算法引擎解析 React Flow 的算法编排，执行从统计到聚类等多阶分析处理并生成结果；</w:t>
      </w:r>
    </w:p>
    <w:p>
      <w:r>
        <w:t xml:space="preserve">6. 比对引擎输出一致性结论；</w:t>
      </w:r>
    </w:p>
    <w:p>
      <w:r>
        <w:t xml:space="preserve">7. 报告引擎生成 Word 文档并存入 MinIO；</w:t>
      </w:r>
    </w:p>
    <w:p>
      <w:r>
        <w:t xml:space="preserve">8. 平台提供任务监控、结果查询和审计追踪。</w:t>
      </w:r>
    </w:p>
    <w:p/>
    <w:p>
      <w:r>
        <w:t xml:space="preserve">---</w:t>
      </w:r>
    </w:p>
    <w:p/>
    <w:p>
      <w:pPr>
        <w:pStyle w:val="Heading2"/>
      </w:pPr>
      <w:r>
        <w:t xml:space="preserve">4. 技术架构</w:t>
      </w:r>
    </w:p>
    <w:p/>
    <w:p>
      <w:pPr>
        <w:pStyle w:val="Heading3"/>
      </w:pPr>
      <w:r>
        <w:t xml:space="preserve">4.1 技术选型</w:t>
      </w:r>
    </w:p>
    <w:p>
      <w:pPr>
        <w:pStyle w:val="ListParagraph"/>
        <w:numPr>
          <w:ilvl w:val="0"/>
          <w:numId w:val="1"/>
        </w:numPr>
      </w:pPr>
      <w:r>
        <w:t xml:space="preserve">后端框架：C# / .NET 8（ASP.NET Core Web API）</w:t>
      </w:r>
    </w:p>
    <w:p>
      <w:pPr>
        <w:pStyle w:val="ListParagraph"/>
        <w:numPr>
          <w:ilvl w:val="0"/>
          <w:numId w:val="1"/>
        </w:numPr>
      </w:pPr>
      <w:r>
        <w:t xml:space="preserve">前端框架：</w:t>
      </w:r>
      <w:r>
        <w:rPr>
          <w:b/>
          <w:bCs/>
        </w:rPr>
        <w:t xml:space="preserve">React + TypeScript + React Flow</w:t>
      </w:r>
      <w:r>
        <w:t xml:space="preserve">（用于大模型工作流风格的算法拖拽编排）</w:t>
      </w:r>
    </w:p>
    <w:p>
      <w:pPr>
        <w:pStyle w:val="ListParagraph"/>
        <w:numPr>
          <w:ilvl w:val="0"/>
          <w:numId w:val="1"/>
        </w:numPr>
      </w:pPr>
      <w:r>
        <w:t xml:space="preserve">调度组件：Hangfire</w:t>
      </w:r>
    </w:p>
    <w:p>
      <w:pPr>
        <w:pStyle w:val="ListParagraph"/>
        <w:numPr>
          <w:ilvl w:val="0"/>
          <w:numId w:val="1"/>
        </w:numPr>
      </w:pPr>
      <w:r>
        <w:t xml:space="preserve">原始数据源：MongoDB（长表）</w:t>
      </w:r>
    </w:p>
    <w:p>
      <w:pPr>
        <w:pStyle w:val="ListParagraph"/>
        <w:numPr>
          <w:ilvl w:val="0"/>
          <w:numId w:val="1"/>
        </w:numPr>
      </w:pPr>
      <w:r>
        <w:t xml:space="preserve">分析存储：ClickHouse</w:t>
      </w:r>
    </w:p>
    <w:p>
      <w:pPr>
        <w:pStyle w:val="ListParagraph"/>
        <w:numPr>
          <w:ilvl w:val="0"/>
          <w:numId w:val="1"/>
        </w:numPr>
      </w:pPr>
      <w:r>
        <w:t xml:space="preserve">元数据存储：PostgreSQL（建议）</w:t>
      </w:r>
    </w:p>
    <w:p>
      <w:pPr>
        <w:pStyle w:val="ListParagraph"/>
        <w:numPr>
          <w:ilvl w:val="0"/>
          <w:numId w:val="1"/>
        </w:numPr>
      </w:pPr>
      <w:r>
        <w:t xml:space="preserve">对象存储：MinIO（兼容 S3 替代品）</w:t>
      </w:r>
    </w:p>
    <w:p>
      <w:pPr>
        <w:pStyle w:val="ListParagraph"/>
        <w:numPr>
          <w:ilvl w:val="0"/>
          <w:numId w:val="1"/>
        </w:numPr>
      </w:pPr>
      <w:r>
        <w:t xml:space="preserve">缓存/锁：Redis（建议）</w:t>
      </w:r>
    </w:p>
    <w:p>
      <w:pPr>
        <w:pStyle w:val="ListParagraph"/>
        <w:numPr>
          <w:ilvl w:val="0"/>
          <w:numId w:val="1"/>
        </w:numPr>
      </w:pPr>
      <w:r>
        <w:t xml:space="preserve">可观测：日志 + 指标 + 告警（OpenTelemetry 体系可选）</w:t>
      </w:r>
    </w:p>
    <w:p/>
    <w:p>
      <w:pPr>
        <w:pStyle w:val="Heading3"/>
      </w:pPr>
      <w:r>
        <w:t xml:space="preserve">4.2 应用分层</w:t>
      </w:r>
    </w:p>
    <w:p>
      <w:pPr>
        <w:pStyle w:val="ListParagraph"/>
        <w:numPr>
          <w:ilvl w:val="0"/>
          <w:numId w:val="1"/>
        </w:numPr>
      </w:pPr>
      <w:r>
        <w:t xml:space="preserve">接入层（API Layer）</w:t>
      </w:r>
    </w:p>
    <w:p>
      <w:pPr>
        <w:pStyle w:val="ListParagraph"/>
        <w:numPr>
          <w:ilvl w:val="0"/>
          <w:numId w:val="1"/>
        </w:numPr>
      </w:pPr>
      <w:r>
        <w:t xml:space="preserve">统一认证授权（JWT + RBAC）</w:t>
      </w:r>
    </w:p>
    <w:p>
      <w:pPr>
        <w:pStyle w:val="ListParagraph"/>
        <w:numPr>
          <w:ilvl w:val="0"/>
          <w:numId w:val="1"/>
        </w:numPr>
      </w:pPr>
      <w:r>
        <w:t xml:space="preserve">接口网关与参数校验</w:t>
      </w:r>
    </w:p>
    <w:p>
      <w:pPr>
        <w:pStyle w:val="ListParagraph"/>
        <w:numPr>
          <w:ilvl w:val="0"/>
          <w:numId w:val="1"/>
        </w:numPr>
      </w:pPr>
      <w:r>
        <w:t xml:space="preserve">应用层（Application Layer）</w:t>
      </w:r>
    </w:p>
    <w:p>
      <w:pPr>
        <w:pStyle w:val="ListParagraph"/>
        <w:numPr>
          <w:ilvl w:val="0"/>
          <w:numId w:val="1"/>
        </w:numPr>
      </w:pPr>
      <w:r>
        <w:t xml:space="preserve">模板服务、任务服务、报告服务、比对服务</w:t>
      </w:r>
    </w:p>
    <w:p>
      <w:pPr>
        <w:pStyle w:val="ListParagraph"/>
        <w:numPr>
          <w:ilvl w:val="0"/>
          <w:numId w:val="1"/>
        </w:numPr>
      </w:pPr>
      <w:r>
        <w:t xml:space="preserve">领域层（Domain Layer）</w:t>
      </w:r>
    </w:p>
    <w:p>
      <w:pPr>
        <w:pStyle w:val="ListParagraph"/>
        <w:numPr>
          <w:ilvl w:val="0"/>
          <w:numId w:val="1"/>
        </w:numPr>
      </w:pPr>
      <w:r>
        <w:t xml:space="preserve">规则模型、任务状态机、审计模型、版本模型</w:t>
      </w:r>
    </w:p>
    <w:p>
      <w:pPr>
        <w:pStyle w:val="ListParagraph"/>
        <w:numPr>
          <w:ilvl w:val="0"/>
          <w:numId w:val="1"/>
        </w:numPr>
      </w:pPr>
      <w:r>
        <w:t xml:space="preserve">基础设施层（Infrastructure Layer）</w:t>
      </w:r>
    </w:p>
    <w:p>
      <w:pPr>
        <w:pStyle w:val="ListParagraph"/>
        <w:numPr>
          <w:ilvl w:val="0"/>
          <w:numId w:val="1"/>
        </w:numPr>
      </w:pPr>
      <w:r>
        <w:t xml:space="preserve">Mongo/ClickHouse/PostgreSQL/MinIO/Hangfire 适配器</w:t>
      </w:r>
    </w:p>
    <w:p/>
    <w:p>
      <w:pPr>
        <w:pStyle w:val="Heading3"/>
      </w:pPr>
      <w:r>
        <w:t xml:space="preserve">4.3 核心模块</w:t>
      </w:r>
    </w:p>
    <w:p>
      <w:pPr>
        <w:pStyle w:val="ListParagraph"/>
        <w:numPr>
          <w:ilvl w:val="0"/>
          <w:numId w:val="1"/>
        </w:numPr>
      </w:pPr>
      <w:r>
        <w:t xml:space="preserve">TemplateService：模板管理、版本、启停、灰度发布</w:t>
      </w:r>
    </w:p>
    <w:p>
      <w:pPr>
        <w:pStyle w:val="ListParagraph"/>
        <w:numPr>
          <w:ilvl w:val="0"/>
          <w:numId w:val="1"/>
        </w:numPr>
      </w:pPr>
      <w:r>
        <w:t xml:space="preserve">TaskOrchestrator：任务编排、状态推进、重试与幂等</w:t>
      </w:r>
    </w:p>
    <w:p>
      <w:pPr>
        <w:pStyle w:val="ListParagraph"/>
        <w:numPr>
          <w:ilvl w:val="0"/>
          <w:numId w:val="1"/>
        </w:numPr>
      </w:pPr>
      <w:r>
        <w:t xml:space="preserve">PreprocessEngine：有效段计算、离群判定、质量标记、入仓</w:t>
      </w:r>
    </w:p>
    <w:p>
      <w:pPr>
        <w:pStyle w:val="ListParagraph"/>
        <w:numPr>
          <w:ilvl w:val="0"/>
          <w:numId w:val="1"/>
        </w:numPr>
      </w:pPr>
      <w:r>
        <w:t xml:space="preserve">AlgorithmEngine：内置算法执行（预留插件扩展）</w:t>
      </w:r>
    </w:p>
    <w:p>
      <w:pPr>
        <w:pStyle w:val="ListParagraph"/>
        <w:numPr>
          <w:ilvl w:val="0"/>
          <w:numId w:val="1"/>
        </w:numPr>
      </w:pPr>
      <w:r>
        <w:t xml:space="preserve">CompareEngine：同星跨批次 + 实测与阈值比对</w:t>
      </w:r>
    </w:p>
    <w:p>
      <w:pPr>
        <w:pStyle w:val="ListParagraph"/>
        <w:numPr>
          <w:ilvl w:val="0"/>
          <w:numId w:val="1"/>
        </w:numPr>
      </w:pPr>
      <w:r>
        <w:t xml:space="preserve">ReportEngine：Word 模板渲染、文件入 MinIO</w:t>
      </w:r>
    </w:p>
    <w:p>
      <w:pPr>
        <w:pStyle w:val="ListParagraph"/>
        <w:numPr>
          <w:ilvl w:val="0"/>
          <w:numId w:val="1"/>
        </w:numPr>
      </w:pPr>
      <w:r>
        <w:t xml:space="preserve">AuditService：全链路操作与血缘记录</w:t>
      </w:r>
    </w:p>
    <w:p>
      <w:pPr>
        <w:pStyle w:val="ListParagraph"/>
        <w:numPr>
          <w:ilvl w:val="0"/>
          <w:numId w:val="1"/>
        </w:numPr>
      </w:pPr>
      <w:r>
        <w:t xml:space="preserve">IntegrationService（可选）：第三方开放 API、异步任务、Webhook 出站投递</w:t>
      </w:r>
    </w:p>
    <w:p/>
    <w:p>
      <w:pPr>
        <w:pStyle w:val="Heading3"/>
      </w:pPr>
      <w:r>
        <w:t xml:space="preserve">4.4 对外集成架构（HTTPS REST，可选模块）</w:t>
      </w:r>
    </w:p>
    <w:p>
      <w:pPr>
        <w:pStyle w:val="ListParagraph"/>
        <w:numPr>
          <w:ilvl w:val="0"/>
          <w:numId w:val="1"/>
        </w:numPr>
      </w:pPr>
      <w:r>
        <w:rPr>
          <w:b/>
          <w:bCs/>
        </w:rPr>
        <w:t xml:space="preserve">协议</w:t>
      </w:r>
      <w:r>
        <w:t xml:space="preserve">：第三方默认使用 </w:t>
      </w:r>
      <w:r>
        <w:rPr>
          <w:b/>
          <w:bCs/>
        </w:rPr>
        <w:t xml:space="preserve">HTTPS + REST + JSON</w:t>
      </w:r>
      <w:r>
        <w:t xml:space="preserve">（OpenAPI 描述）；</w:t>
      </w:r>
    </w:p>
    <w:p>
      <w:pPr>
        <w:pStyle w:val="ListParagraph"/>
        <w:numPr>
          <w:ilvl w:val="0"/>
          <w:numId w:val="1"/>
        </w:numPr>
      </w:pPr>
      <w:r>
        <w:rPr>
          <w:b/>
          <w:bCs/>
        </w:rPr>
        <w:t xml:space="preserve">同步查询</w:t>
      </w:r>
      <w:r>
        <w:t xml:space="preserve">：任务元数据、算法汇总指标、结果摘要；</w:t>
      </w:r>
    </w:p>
    <w:p>
      <w:pPr>
        <w:pStyle w:val="ListParagraph"/>
        <w:numPr>
          <w:ilvl w:val="0"/>
          <w:numId w:val="1"/>
        </w:numPr>
      </w:pPr>
      <w:r>
        <w:rPr>
          <w:b/>
          <w:bCs/>
        </w:rPr>
        <w:t xml:space="preserve">异步长任务</w:t>
      </w:r>
      <w:r>
        <w:t xml:space="preserve">：</w:t>
      </w:r>
      <w:r>
        <w:rPr>
          <w:rFonts w:ascii="Courier New" w:cs="Courier New" w:eastAsia="Courier New" w:hAnsi="Courier New"/>
          <w:color w:val="dd1144"/>
        </w:rPr>
        <w:t xml:space="preserve">POST</w:t>
      </w:r>
      <w:r>
        <w:t xml:space="preserve"> 创建任务 → </w:t>
      </w:r>
      <w:r>
        <w:rPr>
          <w:b/>
          <w:bCs/>
        </w:rPr>
        <w:t xml:space="preserve">202 Accepted</w:t>
      </w:r>
      <w:r>
        <w:t xml:space="preserve"> + </w:t>
      </w:r>
      <w:r>
        <w:rPr>
          <w:rFonts w:ascii="Courier New" w:cs="Courier New" w:eastAsia="Courier New" w:hAnsi="Courier New"/>
          <w:color w:val="dd1144"/>
        </w:rPr>
        <w:t xml:space="preserve">jobId</w:t>
      </w:r>
      <w:r>
        <w:t xml:space="preserve">/</w:t>
      </w:r>
      <w:r>
        <w:rPr>
          <w:rFonts w:ascii="Courier New" w:cs="Courier New" w:eastAsia="Courier New" w:hAnsi="Courier New"/>
          <w:color w:val="dd1144"/>
        </w:rPr>
        <w:t xml:space="preserve">runId</w:t>
      </w:r>
      <w:r>
        <w:t xml:space="preserve"> → 第三方 </w:t>
      </w:r>
      <w:r>
        <w:rPr>
          <w:b/>
          <w:bCs/>
        </w:rPr>
        <w:t xml:space="preserve">轮询</w:t>
      </w:r>
      <w:r>
        <w:t xml:space="preserve"> </w:t>
      </w:r>
      <w:r>
        <w:rPr>
          <w:rFonts w:ascii="Courier New" w:cs="Courier New" w:eastAsia="Courier New" w:hAnsi="Courier New"/>
          <w:color w:val="dd1144"/>
        </w:rPr>
        <w:t xml:space="preserve">GET /jobs/{id}</w:t>
      </w:r>
      <w:r>
        <w:t xml:space="preserve">；</w:t>
      </w:r>
    </w:p>
    <w:p>
      <w:pPr>
        <w:pStyle w:val="ListParagraph"/>
        <w:numPr>
          <w:ilvl w:val="0"/>
          <w:numId w:val="1"/>
        </w:numPr>
      </w:pPr>
      <w:r>
        <w:rPr>
          <w:b/>
          <w:bCs/>
        </w:rPr>
        <w:t xml:space="preserve">完成通知</w:t>
      </w:r>
      <w:r>
        <w:t xml:space="preserve">：任务完成后由本系统 </w:t>
      </w:r>
      <w:r>
        <w:rPr>
          <w:b/>
          <w:bCs/>
        </w:rPr>
        <w:t xml:space="preserve">HTTP POST</w:t>
      </w:r>
      <w:r>
        <w:t xml:space="preserve"> 至第三方 </w:t>
      </w:r>
      <w:r>
        <w:rPr>
          <w:b/>
          <w:bCs/>
        </w:rPr>
        <w:t xml:space="preserve">callbackUrl</w:t>
      </w:r>
      <w:r>
        <w:t xml:space="preserve">（Webhook），正文含状态与结果/下载链接；</w:t>
      </w:r>
      <w:r>
        <w:rPr>
          <w:b/>
          <w:bCs/>
        </w:rPr>
        <w:t xml:space="preserve">HMAC 签名</w:t>
      </w:r>
      <w:r>
        <w:t xml:space="preserve">、</w:t>
      </w:r>
      <w:r>
        <w:rPr>
          <w:b/>
          <w:bCs/>
        </w:rPr>
        <w:t xml:space="preserve">eventId 幂等</w:t>
      </w:r>
      <w:r>
        <w:t xml:space="preserve">、失败 </w:t>
      </w:r>
      <w:r>
        <w:rPr>
          <w:b/>
          <w:bCs/>
        </w:rPr>
        <w:t xml:space="preserve">重试</w:t>
      </w:r>
      <w:r>
        <w:t xml:space="preserve"> 与 </w:t>
      </w:r>
      <w:r>
        <w:rPr>
          <w:b/>
          <w:bCs/>
        </w:rPr>
        <w:t xml:space="preserve">callback_deliveries</w:t>
      </w:r>
      <w:r>
        <w:t xml:space="preserve"> 表审计；</w:t>
      </w:r>
    </w:p>
    <w:p>
      <w:pPr>
        <w:pStyle w:val="ListParagraph"/>
        <w:numPr>
          <w:ilvl w:val="0"/>
          <w:numId w:val="1"/>
        </w:numPr>
      </w:pPr>
      <w:r>
        <w:rPr>
          <w:b/>
          <w:bCs/>
        </w:rPr>
        <w:t xml:space="preserve">鉴权</w:t>
      </w:r>
      <w:r>
        <w:t xml:space="preserve">：API Key（哈希存储）或 OAuth2 Client Credentials 等；</w:t>
      </w:r>
    </w:p>
    <w:p>
      <w:pPr>
        <w:pStyle w:val="ListParagraph"/>
        <w:numPr>
          <w:ilvl w:val="0"/>
          <w:numId w:val="1"/>
        </w:numPr>
      </w:pPr>
      <w:r>
        <w:t xml:space="preserve">gRPC 可作为与特定伙伴的</w:t>
      </w:r>
      <w:r>
        <w:rPr>
          <w:b/>
          <w:bCs/>
        </w:rPr>
        <w:t xml:space="preserve">可选</w:t>
      </w:r>
      <w:r>
        <w:t xml:space="preserve">增强，不作为第三方默认接口。</w:t>
      </w:r>
    </w:p>
    <w:p/>
    <w:p>
      <w:pPr>
        <w:pStyle w:val="Heading3"/>
      </w:pPr>
      <w:r>
        <w:t xml:space="preserve">4.5 任务执行架构（Hangfire 角色边界）</w:t>
      </w:r>
    </w:p>
    <w:p>
      <w:pPr>
        <w:pStyle w:val="ListParagraph"/>
        <w:numPr>
          <w:ilvl w:val="0"/>
          <w:numId w:val="1"/>
        </w:numPr>
      </w:pPr>
      <w:r>
        <w:t xml:space="preserve">Hangfire 负责：任务触发、排队、重试、监控；</w:t>
      </w:r>
    </w:p>
    <w:p>
      <w:pPr>
        <w:pStyle w:val="ListParagraph"/>
        <w:numPr>
          <w:ilvl w:val="0"/>
          <w:numId w:val="1"/>
        </w:numPr>
      </w:pPr>
      <w:r>
        <w:t xml:space="preserve">Worker/业务服务负责：实际计算和数据处理；</w:t>
      </w:r>
    </w:p>
    <w:p>
      <w:pPr>
        <w:pStyle w:val="ListParagraph"/>
        <w:numPr>
          <w:ilvl w:val="0"/>
          <w:numId w:val="1"/>
        </w:numPr>
      </w:pPr>
      <w:r>
        <w:t xml:space="preserve">超时策略：单任务上限 8 小时，超时中断并记录失败原因；</w:t>
      </w:r>
    </w:p>
    <w:p>
      <w:pPr>
        <w:pStyle w:val="ListParagraph"/>
        <w:numPr>
          <w:ilvl w:val="0"/>
          <w:numId w:val="1"/>
        </w:numPr>
      </w:pPr>
      <w:r>
        <w:t xml:space="preserve">队列隔离建议：preprocess / algorithm / compare / report。</w:t>
      </w:r>
    </w:p>
    <w:p/>
    <w:p>
      <w:pPr>
        <w:pStyle w:val="Heading3"/>
      </w:pPr>
      <w:r>
        <w:t xml:space="preserve">4.6 安全架构</w:t>
      </w:r>
    </w:p>
    <w:p>
      <w:pPr>
        <w:pStyle w:val="ListParagraph"/>
        <w:numPr>
          <w:ilvl w:val="0"/>
          <w:numId w:val="1"/>
        </w:numPr>
      </w:pPr>
      <w:r>
        <w:t xml:space="preserve">身份认证：JWT</w:t>
      </w:r>
    </w:p>
    <w:p>
      <w:pPr>
        <w:pStyle w:val="ListParagraph"/>
        <w:numPr>
          <w:ilvl w:val="0"/>
          <w:numId w:val="1"/>
        </w:numPr>
      </w:pPr>
      <w:r>
        <w:t xml:space="preserve">权限模型：管理员、分析员、只读员</w:t>
      </w:r>
    </w:p>
    <w:p>
      <w:pPr>
        <w:pStyle w:val="ListParagraph"/>
        <w:numPr>
          <w:ilvl w:val="0"/>
          <w:numId w:val="1"/>
        </w:numPr>
      </w:pPr>
      <w:r>
        <w:t xml:space="preserve">数据访问控制：按角色 + 业务范围</w:t>
      </w:r>
    </w:p>
    <w:p>
      <w:pPr>
        <w:pStyle w:val="ListParagraph"/>
        <w:numPr>
          <w:ilvl w:val="0"/>
          <w:numId w:val="1"/>
        </w:numPr>
      </w:pPr>
      <w:r>
        <w:t xml:space="preserve">上传算法安全：容器级隔离、资源限制、审计追踪（一期可预留）</w:t>
      </w:r>
    </w:p>
    <w:p>
      <w:pPr>
        <w:pStyle w:val="ListParagraph"/>
        <w:numPr>
          <w:ilvl w:val="0"/>
          <w:numId w:val="1"/>
        </w:numPr>
      </w:pPr>
      <w:r>
        <w:t xml:space="preserve">审计要求：关键操作留痕，不可篡改（通过审计库与备份保障）</w:t>
      </w:r>
    </w:p>
    <w:p/>
    <w:p>
      <w:r>
        <w:t xml:space="preserve">---</w:t>
      </w:r>
    </w:p>
    <w:p/>
    <w:p>
      <w:pPr>
        <w:pStyle w:val="Heading2"/>
      </w:pPr>
      <w:r>
        <w:t xml:space="preserve">5. 业务架构</w:t>
      </w:r>
    </w:p>
    <w:p/>
    <w:p>
      <w:pPr>
        <w:pStyle w:val="Heading3"/>
      </w:pPr>
      <w:r>
        <w:t xml:space="preserve">5.1 业务能力地图</w:t>
      </w:r>
    </w:p>
    <w:p>
      <w:pPr>
        <w:pStyle w:val="ListParagraph"/>
        <w:numPr>
          <w:ilvl w:val="0"/>
          <w:numId w:val="1"/>
        </w:numPr>
      </w:pPr>
      <w:r>
        <w:t xml:space="preserve">资产配置中心</w:t>
      </w:r>
    </w:p>
    <w:p>
      <w:pPr>
        <w:pStyle w:val="ListParagraph"/>
        <w:numPr>
          <w:ilvl w:val="0"/>
          <w:numId w:val="1"/>
        </w:numPr>
      </w:pPr>
      <w:r>
        <w:t xml:space="preserve">数据源管理</w:t>
      </w:r>
    </w:p>
    <w:p>
      <w:pPr>
        <w:pStyle w:val="ListParagraph"/>
        <w:numPr>
          <w:ilvl w:val="0"/>
          <w:numId w:val="1"/>
        </w:numPr>
      </w:pPr>
      <w:r>
        <w:t xml:space="preserve">卫星资产字典</w:t>
      </w:r>
    </w:p>
    <w:p>
      <w:pPr>
        <w:pStyle w:val="ListParagraph"/>
        <w:numPr>
          <w:ilvl w:val="0"/>
          <w:numId w:val="1"/>
        </w:numPr>
      </w:pPr>
      <w:r>
        <w:t xml:space="preserve">参数字典映射（逻辑别名与物理ID映射）</w:t>
      </w:r>
    </w:p>
    <w:p>
      <w:pPr>
        <w:pStyle w:val="ListParagraph"/>
        <w:numPr>
          <w:ilvl w:val="0"/>
          <w:numId w:val="1"/>
        </w:numPr>
      </w:pPr>
      <w:r>
        <w:t xml:space="preserve">模板中心</w:t>
      </w:r>
    </w:p>
    <w:p>
      <w:pPr>
        <w:pStyle w:val="ListParagraph"/>
        <w:numPr>
          <w:ilvl w:val="0"/>
          <w:numId w:val="1"/>
        </w:numPr>
      </w:pPr>
      <w:r>
        <w:t xml:space="preserve">筛选模板</w:t>
      </w:r>
    </w:p>
    <w:p>
      <w:pPr>
        <w:pStyle w:val="ListParagraph"/>
        <w:numPr>
          <w:ilvl w:val="0"/>
          <w:numId w:val="1"/>
        </w:numPr>
      </w:pPr>
      <w:r>
        <w:t xml:space="preserve">算法模板</w:t>
      </w:r>
    </w:p>
    <w:p>
      <w:pPr>
        <w:pStyle w:val="ListParagraph"/>
        <w:numPr>
          <w:ilvl w:val="0"/>
          <w:numId w:val="1"/>
        </w:numPr>
      </w:pPr>
      <w:r>
        <w:t xml:space="preserve">报告模板</w:t>
      </w:r>
    </w:p>
    <w:p>
      <w:pPr>
        <w:pStyle w:val="ListParagraph"/>
        <w:numPr>
          <w:ilvl w:val="0"/>
          <w:numId w:val="1"/>
        </w:numPr>
      </w:pPr>
      <w:r>
        <w:t xml:space="preserve">任务中心</w:t>
      </w:r>
    </w:p>
    <w:p>
      <w:pPr>
        <w:pStyle w:val="ListParagraph"/>
        <w:numPr>
          <w:ilvl w:val="0"/>
          <w:numId w:val="1"/>
        </w:numPr>
      </w:pPr>
      <w:r>
        <w:t xml:space="preserve">定时任务</w:t>
      </w:r>
    </w:p>
    <w:p>
      <w:pPr>
        <w:pStyle w:val="ListParagraph"/>
        <w:numPr>
          <w:ilvl w:val="0"/>
          <w:numId w:val="1"/>
        </w:numPr>
      </w:pPr>
      <w:r>
        <w:t xml:space="preserve">手工补跑/重跑/回补</w:t>
      </w:r>
    </w:p>
    <w:p>
      <w:pPr>
        <w:pStyle w:val="ListParagraph"/>
        <w:numPr>
          <w:ilvl w:val="0"/>
          <w:numId w:val="1"/>
        </w:numPr>
      </w:pPr>
      <w:r>
        <w:t xml:space="preserve">执行监控</w:t>
      </w:r>
    </w:p>
    <w:p>
      <w:pPr>
        <w:pStyle w:val="ListParagraph"/>
        <w:numPr>
          <w:ilvl w:val="0"/>
          <w:numId w:val="1"/>
        </w:numPr>
      </w:pPr>
      <w:r>
        <w:t xml:space="preserve">数据处理中心</w:t>
      </w:r>
    </w:p>
    <w:p>
      <w:pPr>
        <w:pStyle w:val="ListParagraph"/>
        <w:numPr>
          <w:ilvl w:val="0"/>
          <w:numId w:val="1"/>
        </w:numPr>
      </w:pPr>
      <w:r>
        <w:t xml:space="preserve">预处理与质量标记</w:t>
      </w:r>
    </w:p>
    <w:p>
      <w:pPr>
        <w:pStyle w:val="ListParagraph"/>
        <w:numPr>
          <w:ilvl w:val="0"/>
          <w:numId w:val="1"/>
        </w:numPr>
      </w:pPr>
      <w:r>
        <w:t xml:space="preserve">算法处理</w:t>
      </w:r>
    </w:p>
    <w:p>
      <w:pPr>
        <w:pStyle w:val="ListParagraph"/>
        <w:numPr>
          <w:ilvl w:val="0"/>
          <w:numId w:val="1"/>
        </w:numPr>
      </w:pPr>
      <w:r>
        <w:t xml:space="preserve">一致性比对</w:t>
      </w:r>
    </w:p>
    <w:p>
      <w:pPr>
        <w:pStyle w:val="ListParagraph"/>
        <w:numPr>
          <w:ilvl w:val="0"/>
          <w:numId w:val="1"/>
        </w:numPr>
      </w:pPr>
      <w:r>
        <w:t xml:space="preserve">报告中心</w:t>
      </w:r>
    </w:p>
    <w:p>
      <w:pPr>
        <w:pStyle w:val="ListParagraph"/>
        <w:numPr>
          <w:ilvl w:val="0"/>
          <w:numId w:val="1"/>
        </w:numPr>
      </w:pPr>
      <w:r>
        <w:t xml:space="preserve">报告生成</w:t>
      </w:r>
    </w:p>
    <w:p>
      <w:pPr>
        <w:pStyle w:val="ListParagraph"/>
        <w:numPr>
          <w:ilvl w:val="0"/>
          <w:numId w:val="1"/>
        </w:numPr>
      </w:pPr>
      <w:r>
        <w:t xml:space="preserve">报告归档</w:t>
      </w:r>
    </w:p>
    <w:p>
      <w:pPr>
        <w:pStyle w:val="ListParagraph"/>
        <w:numPr>
          <w:ilvl w:val="0"/>
          <w:numId w:val="1"/>
        </w:numPr>
      </w:pPr>
      <w:r>
        <w:t xml:space="preserve">报告查询与下载</w:t>
      </w:r>
    </w:p>
    <w:p>
      <w:pPr>
        <w:pStyle w:val="ListParagraph"/>
        <w:numPr>
          <w:ilvl w:val="0"/>
          <w:numId w:val="1"/>
        </w:numPr>
      </w:pPr>
      <w:r>
        <w:t xml:space="preserve">治理中心</w:t>
      </w:r>
    </w:p>
    <w:p>
      <w:pPr>
        <w:pStyle w:val="ListParagraph"/>
        <w:numPr>
          <w:ilvl w:val="0"/>
          <w:numId w:val="1"/>
        </w:numPr>
      </w:pPr>
      <w:r>
        <w:t xml:space="preserve">灰度发布</w:t>
      </w:r>
    </w:p>
    <w:p>
      <w:pPr>
        <w:pStyle w:val="ListParagraph"/>
        <w:numPr>
          <w:ilvl w:val="0"/>
          <w:numId w:val="1"/>
        </w:numPr>
      </w:pPr>
      <w:r>
        <w:t xml:space="preserve">审计追踪</w:t>
      </w:r>
    </w:p>
    <w:p>
      <w:pPr>
        <w:pStyle w:val="ListParagraph"/>
        <w:numPr>
          <w:ilvl w:val="0"/>
          <w:numId w:val="1"/>
        </w:numPr>
      </w:pPr>
      <w:r>
        <w:t xml:space="preserve">运维告警</w:t>
      </w:r>
    </w:p>
    <w:p>
      <w:pPr>
        <w:pStyle w:val="ListParagraph"/>
        <w:numPr>
          <w:ilvl w:val="0"/>
          <w:numId w:val="1"/>
        </w:numPr>
      </w:pPr>
      <w:r>
        <w:t xml:space="preserve">开放集成中心（可选）</w:t>
      </w:r>
    </w:p>
    <w:p>
      <w:pPr>
        <w:pStyle w:val="ListParagraph"/>
        <w:numPr>
          <w:ilvl w:val="0"/>
          <w:numId w:val="1"/>
        </w:numPr>
      </w:pPr>
      <w:r>
        <w:t xml:space="preserve">API 客户端与凭据</w:t>
      </w:r>
    </w:p>
    <w:p>
      <w:pPr>
        <w:pStyle w:val="ListParagraph"/>
        <w:numPr>
          <w:ilvl w:val="0"/>
          <w:numId w:val="1"/>
        </w:numPr>
      </w:pPr>
      <w:r>
        <w:t xml:space="preserve">异步任务与 Webhook 回调</w:t>
      </w:r>
    </w:p>
    <w:p/>
    <w:p>
      <w:pPr>
        <w:pStyle w:val="Heading3"/>
      </w:pPr>
      <w:r>
        <w:t xml:space="preserve">5.2 关键业务流程</w:t>
      </w:r>
    </w:p>
    <w:p>
      <w:pPr>
        <w:pStyle w:val="Heading4"/>
      </w:pPr>
      <w:r>
        <w:t xml:space="preserve">流程A：模板发布流程</w:t>
      </w:r>
    </w:p>
    <w:p>
      <w:r>
        <w:t xml:space="preserve">1. 用户创建模板；</w:t>
      </w:r>
    </w:p>
    <w:p>
      <w:r>
        <w:t xml:space="preserve">2. 保存为新版本；</w:t>
      </w:r>
    </w:p>
    <w:p>
      <w:r>
        <w:t xml:space="preserve">3. 审核/启用；</w:t>
      </w:r>
    </w:p>
    <w:p>
      <w:r>
        <w:t xml:space="preserve">4. 灰度规则生效（卫星/批次/时间窗）。</w:t>
      </w:r>
    </w:p>
    <w:p/>
    <w:p>
      <w:pPr>
        <w:pStyle w:val="Heading4"/>
      </w:pPr>
      <w:r>
        <w:t xml:space="preserve">流程B：预处理任务流程</w:t>
      </w:r>
    </w:p>
    <w:p>
      <w:r>
        <w:t xml:space="preserve">1. 触发任务（定时或手工），指定目标卫星与批次；</w:t>
      </w:r>
    </w:p>
    <w:p>
      <w:r>
        <w:t xml:space="preserve">2. 引擎解析模板，通过参数字典映射将逻辑别名实时转换为底层物理 ID；</w:t>
      </w:r>
    </w:p>
    <w:p>
      <w:r>
        <w:t xml:space="preserve">3. 从 Mongo 根据物理 ID 查询原始数据；</w:t>
      </w:r>
    </w:p>
    <w:p>
      <w:r>
        <w:t xml:space="preserve">4. 计算有效时间段；</w:t>
      </w:r>
    </w:p>
    <w:p>
      <w:r>
        <w:t xml:space="preserve">4. 提取目标参数；</w:t>
      </w:r>
    </w:p>
    <w:p>
      <w:r>
        <w:t xml:space="preserve">5. 判定离群值并标记；</w:t>
      </w:r>
    </w:p>
    <w:p>
      <w:r>
        <w:t xml:space="preserve">6. 测点数值写入 ClickHouse 高品质明细表（Upsert），同步将任务血缘与规则写入 PostgreSQL 时间窗元数据表；</w:t>
      </w:r>
    </w:p>
    <w:p>
      <w:r>
        <w:t xml:space="preserve">7. 写入任务审计与血缘信息。</w:t>
      </w:r>
    </w:p>
    <w:p/>
    <w:p>
      <w:pPr>
        <w:pStyle w:val="Heading4"/>
      </w:pPr>
      <w:r>
        <w:t xml:space="preserve">流程C：分析与报告流程</w:t>
      </w:r>
    </w:p>
    <w:p>
      <w:r>
        <w:t xml:space="preserve">1. 算法引擎解析 React Flow 生成的 DAG 图，按节点执行算法模板（支持统计、频域、聚类、时序对齐等五阶算法）；</w:t>
      </w:r>
    </w:p>
    <w:p>
      <w:r>
        <w:t xml:space="preserve">2. 执行一致性比对（多维基线比对、形态对齐等）；</w:t>
      </w:r>
    </w:p>
    <w:p>
      <w:r>
        <w:t xml:space="preserve">3. 汇总结果；</w:t>
      </w:r>
    </w:p>
    <w:p>
      <w:r>
        <w:t xml:space="preserve">4. 按报告模板生成 Word；</w:t>
      </w:r>
    </w:p>
    <w:p>
      <w:r>
        <w:t xml:space="preserve">5. 入 MinIO 并回写索引；</w:t>
      </w:r>
    </w:p>
    <w:p>
      <w:r>
        <w:t xml:space="preserve">6. 前端展示与下载。</w:t>
      </w:r>
    </w:p>
    <w:p/>
    <w:p>
      <w:pPr>
        <w:pStyle w:val="Heading4"/>
      </w:pPr>
      <w:r>
        <w:t xml:space="preserve">流程D：第三方异步查询与回调（可选）</w:t>
      </w:r>
    </w:p>
    <w:p>
      <w:r>
        <w:t xml:space="preserve">1. 第三方携带鉴权调用开放 API 创建异步任务（或查询已有 </w:t>
      </w:r>
      <w:r>
        <w:rPr>
          <w:rFonts w:ascii="Courier New" w:cs="Courier New" w:eastAsia="Courier New" w:hAnsi="Courier New"/>
          <w:color w:val="dd1144"/>
        </w:rPr>
        <w:t xml:space="preserve">run_id</w:t>
      </w:r>
      <w:r>
        <w:t xml:space="preserve">）；</w:t>
      </w:r>
    </w:p>
    <w:p>
      <w:r>
        <w:t xml:space="preserve">2. 返回 202 与任务标识；</w:t>
      </w:r>
    </w:p>
    <w:p>
      <w:r>
        <w:t xml:space="preserve">3. 第三方轮询直至终态，或注册 callbackUrl 接收 Webhook；</w:t>
      </w:r>
    </w:p>
    <w:p>
      <w:r>
        <w:t xml:space="preserve">4. 本系统任务完成后 POST 回调，失败重试并记录投递日志。</w:t>
      </w:r>
    </w:p>
    <w:p/>
    <w:p>
      <w:pPr>
        <w:pStyle w:val="Heading3"/>
      </w:pPr>
      <w:r>
        <w:t xml:space="preserve">5.3 业务规则摘要</w:t>
      </w:r>
    </w:p>
    <w:p>
      <w:pPr>
        <w:pStyle w:val="ListParagraph"/>
        <w:numPr>
          <w:ilvl w:val="0"/>
          <w:numId w:val="1"/>
        </w:numPr>
      </w:pPr>
      <w:r>
        <w:t xml:space="preserve">筛选规则：AND/OR/NOT，支持持续时长、边界缓冲；</w:t>
      </w:r>
    </w:p>
    <w:p>
      <w:pPr>
        <w:pStyle w:val="ListParagraph"/>
        <w:numPr>
          <w:ilvl w:val="0"/>
          <w:numId w:val="1"/>
        </w:numPr>
      </w:pPr>
      <w:r>
        <w:t xml:space="preserve">数据质量：不插值、不去重；</w:t>
      </w:r>
    </w:p>
    <w:p>
      <w:pPr>
        <w:pStyle w:val="ListParagraph"/>
        <w:numPr>
          <w:ilvl w:val="0"/>
          <w:numId w:val="1"/>
        </w:numPr>
      </w:pPr>
      <w:r>
        <w:t xml:space="preserve">离群策略：支持上下限、常用统计法，支持全局/分段判定；</w:t>
      </w:r>
    </w:p>
    <w:p>
      <w:pPr>
        <w:pStyle w:val="ListParagraph"/>
        <w:numPr>
          <w:ilvl w:val="0"/>
          <w:numId w:val="1"/>
        </w:numPr>
      </w:pPr>
      <w:r>
        <w:t xml:space="preserve">离群值入库：不剔除，标记保存；</w:t>
      </w:r>
    </w:p>
    <w:p>
      <w:pPr>
        <w:pStyle w:val="ListParagraph"/>
        <w:numPr>
          <w:ilvl w:val="0"/>
          <w:numId w:val="1"/>
        </w:numPr>
      </w:pPr>
      <w:r>
        <w:t xml:space="preserve">报告规范：多模板可编辑，封面/章节/页码必需。</w:t>
      </w:r>
    </w:p>
    <w:p/>
    <w:p>
      <w:r>
        <w:t xml:space="preserve">---</w:t>
      </w:r>
    </w:p>
    <w:p/>
    <w:p>
      <w:pPr>
        <w:pStyle w:val="Heading2"/>
      </w:pPr>
      <w:r>
        <w:t xml:space="preserve">6. 数据架构</w:t>
      </w:r>
    </w:p>
    <w:p/>
    <w:p>
      <w:pPr>
        <w:pStyle w:val="Heading3"/>
      </w:pPr>
      <w:r>
        <w:t xml:space="preserve">6.1 数据分层</w:t>
      </w:r>
    </w:p>
    <w:p>
      <w:pPr>
        <w:pStyle w:val="ListParagraph"/>
        <w:numPr>
          <w:ilvl w:val="0"/>
          <w:numId w:val="1"/>
        </w:numPr>
      </w:pPr>
      <w:r>
        <w:t xml:space="preserve">ODS（原始层）</w:t>
      </w:r>
    </w:p>
    <w:p>
      <w:pPr>
        <w:pStyle w:val="ListParagraph"/>
        <w:numPr>
          <w:ilvl w:val="0"/>
          <w:numId w:val="1"/>
        </w:numPr>
      </w:pPr>
      <w:r>
        <w:t xml:space="preserve">存储：MongoDB</w:t>
      </w:r>
    </w:p>
    <w:p>
      <w:pPr>
        <w:pStyle w:val="ListParagraph"/>
        <w:numPr>
          <w:ilvl w:val="0"/>
          <w:numId w:val="1"/>
        </w:numPr>
      </w:pPr>
      <w:r>
        <w:t xml:space="preserve">内容：原始长表参数数据</w:t>
      </w:r>
    </w:p>
    <w:p>
      <w:pPr>
        <w:pStyle w:val="ListParagraph"/>
        <w:numPr>
          <w:ilvl w:val="0"/>
          <w:numId w:val="1"/>
        </w:numPr>
      </w:pPr>
      <w:r>
        <w:t xml:space="preserve">DWD（高品质明细层）</w:t>
      </w:r>
    </w:p>
    <w:p>
      <w:pPr>
        <w:pStyle w:val="ListParagraph"/>
        <w:numPr>
          <w:ilvl w:val="0"/>
          <w:numId w:val="1"/>
        </w:numPr>
      </w:pPr>
      <w:r>
        <w:t xml:space="preserve">存储：ClickHouse</w:t>
      </w:r>
    </w:p>
    <w:p>
      <w:pPr>
        <w:pStyle w:val="ListParagraph"/>
        <w:numPr>
          <w:ilvl w:val="0"/>
          <w:numId w:val="1"/>
        </w:numPr>
      </w:pPr>
      <w:r>
        <w:t xml:space="preserve">内容：过滤后参数明细 + 质量标记</w:t>
      </w:r>
    </w:p>
    <w:p>
      <w:pPr>
        <w:pStyle w:val="ListParagraph"/>
        <w:numPr>
          <w:ilvl w:val="0"/>
          <w:numId w:val="1"/>
        </w:numPr>
      </w:pPr>
      <w:r>
        <w:t xml:space="preserve">DWS（汇总分析层）</w:t>
      </w:r>
    </w:p>
    <w:p>
      <w:pPr>
        <w:pStyle w:val="ListParagraph"/>
        <w:numPr>
          <w:ilvl w:val="0"/>
          <w:numId w:val="1"/>
        </w:numPr>
      </w:pPr>
      <w:r>
        <w:t xml:space="preserve">存储：ClickHouse</w:t>
      </w:r>
    </w:p>
    <w:p>
      <w:pPr>
        <w:pStyle w:val="ListParagraph"/>
        <w:numPr>
          <w:ilvl w:val="0"/>
          <w:numId w:val="1"/>
        </w:numPr>
      </w:pPr>
      <w:r>
        <w:t xml:space="preserve">内容：算法结果、比对结果</w:t>
      </w:r>
    </w:p>
    <w:p>
      <w:pPr>
        <w:pStyle w:val="ListParagraph"/>
        <w:numPr>
          <w:ilvl w:val="0"/>
          <w:numId w:val="1"/>
        </w:numPr>
      </w:pPr>
      <w:r>
        <w:t xml:space="preserve">META（元数据层）</w:t>
      </w:r>
    </w:p>
    <w:p>
      <w:pPr>
        <w:pStyle w:val="ListParagraph"/>
        <w:numPr>
          <w:ilvl w:val="0"/>
          <w:numId w:val="1"/>
        </w:numPr>
      </w:pPr>
      <w:r>
        <w:t xml:space="preserve">存储：PostgreSQL</w:t>
      </w:r>
    </w:p>
    <w:p>
      <w:pPr>
        <w:pStyle w:val="ListParagraph"/>
        <w:numPr>
          <w:ilvl w:val="0"/>
          <w:numId w:val="1"/>
        </w:numPr>
      </w:pPr>
      <w:r>
        <w:t xml:space="preserve">内容：模板、版本、任务、审计、血缘、配置</w:t>
      </w:r>
    </w:p>
    <w:p>
      <w:pPr>
        <w:pStyle w:val="ListParagraph"/>
        <w:numPr>
          <w:ilvl w:val="0"/>
          <w:numId w:val="1"/>
        </w:numPr>
      </w:pPr>
      <w:r>
        <w:t xml:space="preserve">FILE（对象层）</w:t>
      </w:r>
    </w:p>
    <w:p>
      <w:pPr>
        <w:pStyle w:val="ListParagraph"/>
        <w:numPr>
          <w:ilvl w:val="0"/>
          <w:numId w:val="1"/>
        </w:numPr>
      </w:pPr>
      <w:r>
        <w:t xml:space="preserve">存储：MinIO/S3</w:t>
      </w:r>
    </w:p>
    <w:p>
      <w:pPr>
        <w:pStyle w:val="ListParagraph"/>
        <w:numPr>
          <w:ilvl w:val="0"/>
          <w:numId w:val="1"/>
        </w:numPr>
      </w:pPr>
      <w:r>
        <w:t xml:space="preserve">内容：报告文件、算法包、导出附件</w:t>
      </w:r>
    </w:p>
    <w:p/>
    <w:p>
      <w:pPr>
        <w:pStyle w:val="Heading3"/>
      </w:pPr>
      <w:r>
        <w:t xml:space="preserve">6.2 核心数据实体（逻辑）</w:t>
      </w:r>
    </w:p>
    <w:p>
      <w:pPr>
        <w:pStyle w:val="ListParagraph"/>
        <w:numPr>
          <w:ilvl w:val="0"/>
          <w:numId w:val="1"/>
        </w:numPr>
      </w:pPr>
      <w:r>
        <w:t xml:space="preserve">raw_param_point（Mongo）</w:t>
      </w:r>
    </w:p>
    <w:p>
      <w:pPr>
        <w:pStyle w:val="ListParagraph"/>
        <w:numPr>
          <w:ilvl w:val="0"/>
          <w:numId w:val="1"/>
        </w:numPr>
      </w:pPr>
      <w:r>
        <w:t xml:space="preserve">satellite_id, test_batch_id, param_id, ts, value, unit, description</w:t>
      </w:r>
    </w:p>
    <w:p>
      <w:pPr>
        <w:pStyle w:val="ListParagraph"/>
        <w:numPr>
          <w:ilvl w:val="0"/>
          <w:numId w:val="1"/>
        </w:numPr>
      </w:pPr>
      <w:r>
        <w:t xml:space="preserve">hq_param_point（ClickHouse，极简明细表）</w:t>
      </w:r>
    </w:p>
    <w:p>
      <w:pPr>
        <w:pStyle w:val="ListParagraph"/>
        <w:numPr>
          <w:ilvl w:val="0"/>
          <w:numId w:val="1"/>
        </w:numPr>
      </w:pPr>
      <w:r>
        <w:t xml:space="preserve">业务联合主键：</w:t>
      </w:r>
      <w:r>
        <w:rPr>
          <w:rFonts w:ascii="Courier New" w:cs="Courier New" w:eastAsia="Courier New" w:hAnsi="Courier New"/>
          <w:color w:val="dd1144"/>
        </w:rPr>
        <w:t xml:space="preserve">satellite_id, test_batch_id, param_id, ts</w:t>
      </w:r>
    </w:p>
    <w:p>
      <w:pPr>
        <w:pStyle w:val="ListParagraph"/>
        <w:numPr>
          <w:ilvl w:val="0"/>
          <w:numId w:val="1"/>
        </w:numPr>
      </w:pPr>
      <w:r>
        <w:t xml:space="preserve">数值状态：</w:t>
      </w:r>
      <w:r>
        <w:rPr>
          <w:rFonts w:ascii="Courier New" w:cs="Courier New" w:eastAsia="Courier New" w:hAnsi="Courier New"/>
          <w:color w:val="dd1144"/>
        </w:rPr>
        <w:t xml:space="preserve">raw_value, processed_value, is_outlier</w:t>
      </w:r>
    </w:p>
    <w:p>
      <w:pPr>
        <w:pStyle w:val="ListParagraph"/>
        <w:numPr>
          <w:ilvl w:val="0"/>
          <w:numId w:val="1"/>
        </w:numPr>
      </w:pPr>
      <w:r>
        <w:t xml:space="preserve">说明：同一 </w:t>
      </w:r>
      <w:r>
        <w:rPr>
          <w:rFonts w:ascii="Courier New" w:cs="Courier New" w:eastAsia="Courier New" w:hAnsi="Courier New"/>
          <w:color w:val="dd1144"/>
        </w:rPr>
        <w:t xml:space="preserve">(satellite, batch, param, ts)</w:t>
      </w:r>
      <w:r>
        <w:t xml:space="preserve"> 在 ClickHouse 中</w:t>
      </w:r>
      <w:r>
        <w:rPr>
          <w:b/>
          <w:bCs/>
        </w:rPr>
        <w:t xml:space="preserve">仅保留最新的一份</w:t>
      </w:r>
      <w:r>
        <w:t xml:space="preserve">（Upsert语义）。取消行级 </w:t>
      </w:r>
      <w:r>
        <w:rPr>
          <w:rFonts w:ascii="Courier New" w:cs="Courier New" w:eastAsia="Courier New" w:hAnsi="Courier New"/>
          <w:color w:val="dd1144"/>
        </w:rPr>
        <w:t xml:space="preserve">run_id</w:t>
      </w:r>
      <w:r>
        <w:t xml:space="preserve"> 和冗长模板信息。</w:t>
      </w:r>
    </w:p>
    <w:p>
      <w:pPr>
        <w:pStyle w:val="ListParagraph"/>
        <w:numPr>
          <w:ilvl w:val="0"/>
          <w:numId w:val="1"/>
        </w:numPr>
      </w:pPr>
      <w:r>
        <w:t xml:space="preserve">hq_param_metadata（PostgreSQL，时间段元数据）</w:t>
      </w:r>
    </w:p>
    <w:p>
      <w:pPr>
        <w:pStyle w:val="ListParagraph"/>
        <w:numPr>
          <w:ilvl w:val="0"/>
          <w:numId w:val="1"/>
        </w:numPr>
      </w:pPr>
      <w:r>
        <w:rPr>
          <w:rFonts w:ascii="Courier New" w:cs="Courier New" w:eastAsia="Courier New" w:hAnsi="Courier New"/>
          <w:color w:val="dd1144"/>
        </w:rPr>
        <w:t xml:space="preserve">satellite_id, test_batch_id, param_id, window_start, window_end</w:t>
      </w:r>
    </w:p>
    <w:p>
      <w:pPr>
        <w:pStyle w:val="ListParagraph"/>
        <w:numPr>
          <w:ilvl w:val="0"/>
          <w:numId w:val="1"/>
        </w:numPr>
      </w:pPr>
      <w:r>
        <w:rPr>
          <w:rFonts w:ascii="Courier New" w:cs="Courier New" w:eastAsia="Courier New" w:hAnsi="Courier New"/>
          <w:color w:val="dd1144"/>
        </w:rPr>
        <w:t xml:space="preserve">run_id, template_version, outlier_method, outlier_reason_pattern</w:t>
      </w:r>
    </w:p>
    <w:p>
      <w:pPr>
        <w:pStyle w:val="ListParagraph"/>
        <w:numPr>
          <w:ilvl w:val="0"/>
          <w:numId w:val="1"/>
        </w:numPr>
      </w:pPr>
      <w:r>
        <w:t xml:space="preserve">说明：抽取时间段维度的元数据，记录某段时间内的参数数据是由哪次任务、哪个模板处理的，以及异常判定的依据。前端或下游可通过时间范围关联该表获取数据血缘与详细判定规则。</w:t>
      </w:r>
    </w:p>
    <w:p>
      <w:pPr>
        <w:pStyle w:val="ListParagraph"/>
        <w:numPr>
          <w:ilvl w:val="0"/>
          <w:numId w:val="1"/>
        </w:numPr>
      </w:pPr>
      <w:r>
        <w:t xml:space="preserve">algo_result（ClickHouse）</w:t>
      </w:r>
    </w:p>
    <w:p>
      <w:pPr>
        <w:pStyle w:val="ListParagraph"/>
        <w:numPr>
          <w:ilvl w:val="0"/>
          <w:numId w:val="1"/>
        </w:numPr>
      </w:pPr>
      <w:r>
        <w:t xml:space="preserve">run_id, template_version, metric_name, metric_value, window_start, window_end</w:t>
      </w:r>
    </w:p>
    <w:p>
      <w:pPr>
        <w:pStyle w:val="ListParagraph"/>
        <w:numPr>
          <w:ilvl w:val="0"/>
          <w:numId w:val="1"/>
        </w:numPr>
      </w:pPr>
      <w:r>
        <w:rPr>
          <w:b/>
          <w:bCs/>
        </w:rPr>
        <w:t xml:space="preserve">聚类扩展</w:t>
      </w:r>
      <w:r>
        <w:t xml:space="preserve">：对于无监督聚类算法，此表可额外记录聚类簇分布特征、簇漂移量（Centroid Drift）等宏观统计指标。</w:t>
      </w:r>
    </w:p>
    <w:p>
      <w:pPr>
        <w:pStyle w:val="ListParagraph"/>
        <w:numPr>
          <w:ilvl w:val="0"/>
          <w:numId w:val="1"/>
        </w:numPr>
      </w:pPr>
      <w:r>
        <w:t xml:space="preserve">algo_cluster_labels（ClickHouse，新增）</w:t>
      </w:r>
    </w:p>
    <w:p>
      <w:pPr>
        <w:pStyle w:val="ListParagraph"/>
        <w:numPr>
          <w:ilvl w:val="0"/>
          <w:numId w:val="1"/>
        </w:numPr>
      </w:pPr>
      <w:r>
        <w:rPr>
          <w:rFonts w:ascii="Courier New" w:cs="Courier New" w:eastAsia="Courier New" w:hAnsi="Courier New"/>
          <w:color w:val="dd1144"/>
        </w:rPr>
        <w:t xml:space="preserve">satellite_id, test_batch_id, ts, cluster_id</w:t>
      </w:r>
    </w:p>
    <w:p>
      <w:pPr>
        <w:pStyle w:val="ListParagraph"/>
        <w:numPr>
          <w:ilvl w:val="0"/>
          <w:numId w:val="1"/>
        </w:numPr>
      </w:pPr>
      <w:r>
        <w:t xml:space="preserve">记录每个时间戳样本所属的聚类工况（伪标签）及孤立点/离群值标记（如标签 -1）。</w:t>
      </w:r>
    </w:p>
    <w:p>
      <w:pPr>
        <w:pStyle w:val="ListParagraph"/>
        <w:numPr>
          <w:ilvl w:val="0"/>
          <w:numId w:val="1"/>
        </w:numPr>
      </w:pPr>
      <w:r>
        <w:t xml:space="preserve">compare_result（ClickHouse）</w:t>
      </w:r>
    </w:p>
    <w:p>
      <w:pPr>
        <w:pStyle w:val="ListParagraph"/>
        <w:numPr>
          <w:ilvl w:val="0"/>
          <w:numId w:val="1"/>
        </w:numPr>
      </w:pPr>
      <w:r>
        <w:t xml:space="preserve">compare_run_id, compare_type, baseline_ref, score, decision, detail_json</w:t>
      </w:r>
    </w:p>
    <w:p>
      <w:pPr>
        <w:pStyle w:val="ListParagraph"/>
        <w:numPr>
          <w:ilvl w:val="0"/>
          <w:numId w:val="1"/>
        </w:numPr>
      </w:pPr>
      <w:r>
        <w:t xml:space="preserve">template_meta（PostgreSQL）</w:t>
      </w:r>
    </w:p>
    <w:p>
      <w:pPr>
        <w:pStyle w:val="ListParagraph"/>
        <w:numPr>
          <w:ilvl w:val="0"/>
          <w:numId w:val="1"/>
        </w:numPr>
      </w:pPr>
      <w:r>
        <w:t xml:space="preserve">template_id, template_type, version, status, gray_scope, config_json</w:t>
      </w:r>
    </w:p>
    <w:p>
      <w:pPr>
        <w:pStyle w:val="ListParagraph"/>
        <w:numPr>
          <w:ilvl w:val="0"/>
          <w:numId w:val="1"/>
        </w:numPr>
      </w:pPr>
      <w:r>
        <w:t xml:space="preserve">task_run（PostgreSQL）</w:t>
      </w:r>
    </w:p>
    <w:p>
      <w:pPr>
        <w:pStyle w:val="ListParagraph"/>
        <w:numPr>
          <w:ilvl w:val="0"/>
          <w:numId w:val="1"/>
        </w:numPr>
      </w:pPr>
      <w:r>
        <w:t xml:space="preserve">run_id, job_type, trigger_type, status, start_time, end_time, timeout_flag, error_msg</w:t>
      </w:r>
    </w:p>
    <w:p>
      <w:pPr>
        <w:pStyle w:val="ListParagraph"/>
        <w:numPr>
          <w:ilvl w:val="0"/>
          <w:numId w:val="1"/>
        </w:numPr>
      </w:pPr>
      <w:r>
        <w:t xml:space="preserve">audit_log（PostgreSQL）</w:t>
      </w:r>
    </w:p>
    <w:p>
      <w:pPr>
        <w:pStyle w:val="ListParagraph"/>
        <w:numPr>
          <w:ilvl w:val="0"/>
          <w:numId w:val="1"/>
        </w:numPr>
      </w:pPr>
      <w:r>
        <w:t xml:space="preserve">operator, action, target_id, before_json, after_json, action_time</w:t>
      </w:r>
    </w:p>
    <w:p>
      <w:pPr>
        <w:pStyle w:val="ListParagraph"/>
        <w:numPr>
          <w:ilvl w:val="0"/>
          <w:numId w:val="1"/>
        </w:numPr>
      </w:pPr>
      <w:r>
        <w:t xml:space="preserve">object_index（PostgreSQL）</w:t>
      </w:r>
    </w:p>
    <w:p>
      <w:pPr>
        <w:pStyle w:val="ListParagraph"/>
        <w:numPr>
          <w:ilvl w:val="0"/>
          <w:numId w:val="1"/>
        </w:numPr>
      </w:pPr>
      <w:r>
        <w:t xml:space="preserve">object_id, bucket, object_key, version, checksum, content_type, ref_run_id</w:t>
      </w:r>
    </w:p>
    <w:p>
      <w:pPr>
        <w:pStyle w:val="ListParagraph"/>
        <w:numPr>
          <w:ilvl w:val="0"/>
          <w:numId w:val="1"/>
        </w:numPr>
      </w:pPr>
      <w:r>
        <w:t xml:space="preserve">api_clients / client_callbacks / callback_deliveries（PostgreSQL，可选）</w:t>
      </w:r>
    </w:p>
    <w:p>
      <w:pPr>
        <w:pStyle w:val="ListParagraph"/>
        <w:numPr>
          <w:ilvl w:val="0"/>
          <w:numId w:val="1"/>
        </w:numPr>
      </w:pPr>
      <w:r>
        <w:t xml:space="preserve">第三方客户端、回调 URL、签名密钥版本、Webhook 投递记录</w:t>
      </w:r>
    </w:p>
    <w:p/>
    <w:p>
      <w:r>
        <w:rPr>
          <w:b/>
          <w:bCs/>
        </w:rPr>
        <w:t xml:space="preserve">PostgreSQL 表级展开</w:t>
      </w:r>
      <w:r>
        <w:t xml:space="preserve">（用户、角色、模板主表与版本、灰度规则、</w:t>
      </w:r>
      <w:r>
        <w:rPr>
          <w:rFonts w:ascii="Courier New" w:cs="Courier New" w:eastAsia="Courier New" w:hAnsi="Courier New"/>
          <w:color w:val="dd1144"/>
        </w:rPr>
        <w:t xml:space="preserve">job_runs</w:t>
      </w:r>
      <w:r>
        <w:t xml:space="preserve">、审计、</w:t>
      </w:r>
      <w:r>
        <w:rPr>
          <w:rFonts w:ascii="Courier New" w:cs="Courier New" w:eastAsia="Courier New" w:hAnsi="Courier New"/>
          <w:color w:val="dd1144"/>
        </w:rPr>
        <w:t xml:space="preserve">stored_objects</w:t>
      </w:r>
      <w:r>
        <w:t xml:space="preserve">、API 与回调等）见《PostgreSQL元数据与对外接口设计说明_V1.0.md》。</w:t>
      </w:r>
    </w:p>
    <w:p/>
    <w:p>
      <w:pPr>
        <w:pStyle w:val="Heading3"/>
      </w:pPr>
      <w:r>
        <w:t xml:space="preserve">6.3 数据血缘与可追溯</w:t>
      </w:r>
    </w:p>
    <w:p>
      <w:r>
        <w:t xml:space="preserve">每个结果记录必须可追溯：</w:t>
      </w:r>
    </w:p>
    <w:p>
      <w:pPr>
        <w:pStyle w:val="ListParagraph"/>
        <w:numPr>
          <w:ilvl w:val="0"/>
          <w:numId w:val="1"/>
        </w:numPr>
      </w:pPr>
      <w:r>
        <w:t xml:space="preserve">来源任务 run_id；</w:t>
      </w:r>
    </w:p>
    <w:p>
      <w:pPr>
        <w:pStyle w:val="ListParagraph"/>
        <w:numPr>
          <w:ilvl w:val="0"/>
          <w:numId w:val="1"/>
        </w:numPr>
      </w:pPr>
      <w:r>
        <w:t xml:space="preserve">模板版本 template_version；</w:t>
      </w:r>
    </w:p>
    <w:p>
      <w:pPr>
        <w:pStyle w:val="ListParagraph"/>
        <w:numPr>
          <w:ilvl w:val="0"/>
          <w:numId w:val="1"/>
        </w:numPr>
      </w:pPr>
      <w:r>
        <w:t xml:space="preserve">输入数据时间窗；</w:t>
      </w:r>
    </w:p>
    <w:p>
      <w:pPr>
        <w:pStyle w:val="ListParagraph"/>
        <w:numPr>
          <w:ilvl w:val="0"/>
          <w:numId w:val="1"/>
        </w:numPr>
      </w:pPr>
      <w:r>
        <w:t xml:space="preserve">数据来源批次（satellite_id + test_batch_id）；</w:t>
      </w:r>
    </w:p>
    <w:p>
      <w:pPr>
        <w:pStyle w:val="ListParagraph"/>
        <w:numPr>
          <w:ilvl w:val="0"/>
          <w:numId w:val="1"/>
        </w:numPr>
      </w:pPr>
      <w:r>
        <w:t xml:space="preserve">输出文件 object_id（如报告）。</w:t>
      </w:r>
    </w:p>
    <w:p/>
    <w:p>
      <w:pPr>
        <w:pStyle w:val="Heading3"/>
      </w:pPr>
      <w:r>
        <w:t xml:space="preserve">6.4 数据保留与归档建议</w:t>
      </w:r>
    </w:p>
    <w:p>
      <w:pPr>
        <w:pStyle w:val="ListParagraph"/>
        <w:numPr>
          <w:ilvl w:val="0"/>
          <w:numId w:val="1"/>
        </w:numPr>
      </w:pPr>
      <w:r>
        <w:rPr>
          <w:b/>
          <w:bCs/>
        </w:rPr>
        <w:t xml:space="preserve">单表+分区设计</w:t>
      </w:r>
      <w:r>
        <w:t xml:space="preserve">：高品质明细表（hq_param_point）采用“单张大表”设计，通过 </w:t>
      </w:r>
      <w:r>
        <w:rPr>
          <w:rFonts w:ascii="Courier New" w:cs="Courier New" w:eastAsia="Courier New" w:hAnsi="Courier New"/>
          <w:color w:val="dd1144"/>
        </w:rPr>
        <w:t xml:space="preserve">PARTITION BY (toYYYYMM(ts), satellite_id)</w:t>
      </w:r>
      <w:r>
        <w:t xml:space="preserve"> 实现按月与按星的物理分区隔离。保证跨星联合分析性能的同时，简化数据归档与销毁（可直接 </w:t>
      </w:r>
      <w:r>
        <w:rPr>
          <w:rFonts w:ascii="Courier New" w:cs="Courier New" w:eastAsia="Courier New" w:hAnsi="Courier New"/>
          <w:color w:val="dd1144"/>
        </w:rPr>
        <w:t xml:space="preserve">DROP PARTITION</w:t>
      </w:r>
      <w:r>
        <w:t xml:space="preserve">）；</w:t>
      </w:r>
    </w:p>
    <w:p>
      <w:pPr>
        <w:pStyle w:val="ListParagraph"/>
        <w:numPr>
          <w:ilvl w:val="0"/>
          <w:numId w:val="1"/>
        </w:numPr>
      </w:pPr>
      <w:r>
        <w:t xml:space="preserve">历史冷数据可利用 ClickHouse 存储策略下沉归档；</w:t>
      </w:r>
    </w:p>
    <w:p>
      <w:pPr>
        <w:pStyle w:val="ListParagraph"/>
        <w:numPr>
          <w:ilvl w:val="0"/>
          <w:numId w:val="1"/>
        </w:numPr>
      </w:pPr>
      <w:r>
        <w:t xml:space="preserve">审计数据长期保留；</w:t>
      </w:r>
    </w:p>
    <w:p>
      <w:pPr>
        <w:pStyle w:val="ListParagraph"/>
        <w:numPr>
          <w:ilvl w:val="0"/>
          <w:numId w:val="1"/>
        </w:numPr>
      </w:pPr>
      <w:r>
        <w:t xml:space="preserve">MinIO 开启版本控制与生命周期策略。</w:t>
      </w:r>
    </w:p>
    <w:p/>
    <w:p>
      <w:pPr>
        <w:pStyle w:val="Heading3"/>
      </w:pPr>
      <w:r>
        <w:t xml:space="preserve">6.5 机器学习 / 深度学习（序列）与库表关系</w:t>
      </w:r>
    </w:p>
    <w:p>
      <w:pPr>
        <w:pStyle w:val="ListParagraph"/>
        <w:numPr>
          <w:ilvl w:val="0"/>
          <w:numId w:val="1"/>
        </w:numPr>
      </w:pPr>
      <w:r>
        <w:rPr>
          <w:b/>
          <w:bCs/>
        </w:rPr>
        <w:t xml:space="preserve">ClickHouse</w:t>
      </w:r>
      <w:r>
        <w:t xml:space="preserve">：时序点与聚合指标的事实存储；</w:t>
      </w:r>
    </w:p>
    <w:p>
      <w:pPr>
        <w:pStyle w:val="ListParagraph"/>
        <w:numPr>
          <w:ilvl w:val="0"/>
          <w:numId w:val="1"/>
        </w:numPr>
      </w:pPr>
      <w:r>
        <w:rPr>
          <w:b/>
          <w:bCs/>
        </w:rPr>
        <w:t xml:space="preserve">ML 样本</w:t>
      </w:r>
      <w:r>
        <w:t xml:space="preserve">：序列/深度学习所需 </w:t>
      </w:r>
      <w:r>
        <w:rPr>
          <w:rFonts w:ascii="Courier New" w:cs="Courier New" w:eastAsia="Courier New" w:hAnsi="Courier New"/>
          <w:color w:val="dd1144"/>
        </w:rPr>
        <w:t xml:space="preserve">[T,C]</w:t>
      </w:r>
      <w:r>
        <w:t xml:space="preserve">、mask、标签等，在 </w:t>
      </w:r>
      <w:r>
        <w:rPr>
          <w:b/>
          <w:bCs/>
        </w:rPr>
        <w:t xml:space="preserve">ML 数据集快照或导出层</w:t>
      </w:r>
      <w:r>
        <w:t xml:space="preserve"> 定义，与 HQ 层解耦；</w:t>
      </w:r>
    </w:p>
    <w:p>
      <w:pPr>
        <w:pStyle w:val="ListParagraph"/>
        <w:numPr>
          <w:ilvl w:val="0"/>
          <w:numId w:val="1"/>
        </w:numPr>
      </w:pPr>
      <w:r>
        <w:rPr>
          <w:b/>
          <w:bCs/>
        </w:rPr>
        <w:t xml:space="preserve">版本</w:t>
      </w:r>
      <w:r>
        <w:t xml:space="preserve">：数据集快照 ID、</w:t>
      </w:r>
      <w:r>
        <w:rPr>
          <w:rFonts w:ascii="Courier New" w:cs="Courier New" w:eastAsia="Courier New" w:hAnsi="Courier New"/>
          <w:color w:val="dd1144"/>
        </w:rPr>
        <w:t xml:space="preserve">run_id</w:t>
      </w:r>
      <w:r>
        <w:t xml:space="preserve"> 集合、通道映射、归一化参数文件（可存 MinIO）需在元数据（PostgreSQL）登记；</w:t>
      </w:r>
    </w:p>
    <w:p>
      <w:pPr>
        <w:pStyle w:val="ListParagraph"/>
        <w:numPr>
          <w:ilvl w:val="0"/>
          <w:numId w:val="1"/>
        </w:numPr>
      </w:pPr>
      <w:r>
        <w:rPr>
          <w:b/>
          <w:bCs/>
        </w:rPr>
        <w:t xml:space="preserve">防泄漏</w:t>
      </w:r>
      <w:r>
        <w:t xml:space="preserve">：划分优先按批次/时间；特征窗口不包含未来标签信息。</w:t>
      </w:r>
    </w:p>
    <w:p/>
    <w:p>
      <w:r>
        <w:t xml:space="preserve">---</w:t>
      </w:r>
    </w:p>
    <w:p/>
    <w:p>
      <w:pPr>
        <w:pStyle w:val="Heading2"/>
      </w:pPr>
      <w:r>
        <w:t xml:space="preserve">7. 部署架构</w:t>
      </w:r>
    </w:p>
    <w:p/>
    <w:p>
      <w:pPr>
        <w:pStyle w:val="Heading3"/>
      </w:pPr>
      <w:r>
        <w:t xml:space="preserve">7.1 部署拓扑（逻辑）</w:t>
      </w:r>
    </w:p>
    <w:p>
      <w:pPr>
        <w:pStyle w:val="ListParagraph"/>
        <w:numPr>
          <w:ilvl w:val="0"/>
          <w:numId w:val="1"/>
        </w:numPr>
      </w:pPr>
      <w:r>
        <w:t xml:space="preserve">接入区</w:t>
      </w:r>
    </w:p>
    <w:p>
      <w:pPr>
        <w:pStyle w:val="ListParagraph"/>
        <w:numPr>
          <w:ilvl w:val="0"/>
          <w:numId w:val="1"/>
        </w:numPr>
      </w:pPr>
      <w:r>
        <w:t xml:space="preserve">Web 前端</w:t>
      </w:r>
    </w:p>
    <w:p>
      <w:pPr>
        <w:pStyle w:val="ListParagraph"/>
        <w:numPr>
          <w:ilvl w:val="0"/>
          <w:numId w:val="1"/>
        </w:numPr>
      </w:pPr>
      <w:r>
        <w:t xml:space="preserve">API 服务（可多实例）</w:t>
      </w:r>
    </w:p>
    <w:p>
      <w:pPr>
        <w:pStyle w:val="ListParagraph"/>
        <w:numPr>
          <w:ilvl w:val="0"/>
          <w:numId w:val="1"/>
        </w:numPr>
      </w:pPr>
      <w:r>
        <w:t xml:space="preserve">计算区</w:t>
      </w:r>
    </w:p>
    <w:p>
      <w:pPr>
        <w:pStyle w:val="ListParagraph"/>
        <w:numPr>
          <w:ilvl w:val="0"/>
          <w:numId w:val="1"/>
        </w:numPr>
      </w:pPr>
      <w:r>
        <w:t xml:space="preserve">Hangfire Server（任务调度）</w:t>
      </w:r>
    </w:p>
    <w:p>
      <w:pPr>
        <w:pStyle w:val="ListParagraph"/>
        <w:numPr>
          <w:ilvl w:val="0"/>
          <w:numId w:val="1"/>
        </w:numPr>
      </w:pPr>
      <w:r>
        <w:t xml:space="preserve">预处理 Worker</w:t>
      </w:r>
    </w:p>
    <w:p>
      <w:pPr>
        <w:pStyle w:val="ListParagraph"/>
        <w:numPr>
          <w:ilvl w:val="0"/>
          <w:numId w:val="1"/>
        </w:numPr>
      </w:pPr>
      <w:r>
        <w:t xml:space="preserve">算法 Worker</w:t>
      </w:r>
    </w:p>
    <w:p>
      <w:pPr>
        <w:pStyle w:val="ListParagraph"/>
        <w:numPr>
          <w:ilvl w:val="0"/>
          <w:numId w:val="1"/>
        </w:numPr>
      </w:pPr>
      <w:r>
        <w:t xml:space="preserve">比对 Worker</w:t>
      </w:r>
    </w:p>
    <w:p>
      <w:pPr>
        <w:pStyle w:val="ListParagraph"/>
        <w:numPr>
          <w:ilvl w:val="0"/>
          <w:numId w:val="1"/>
        </w:numPr>
      </w:pPr>
      <w:r>
        <w:t xml:space="preserve">报告 Worker</w:t>
      </w:r>
    </w:p>
    <w:p>
      <w:pPr>
        <w:pStyle w:val="ListParagraph"/>
        <w:numPr>
          <w:ilvl w:val="0"/>
          <w:numId w:val="1"/>
        </w:numPr>
      </w:pPr>
      <w:r>
        <w:t xml:space="preserve">数据区</w:t>
      </w:r>
    </w:p>
    <w:p>
      <w:pPr>
        <w:pStyle w:val="ListParagraph"/>
        <w:numPr>
          <w:ilvl w:val="0"/>
          <w:numId w:val="1"/>
        </w:numPr>
      </w:pPr>
      <w:r>
        <w:t xml:space="preserve">MongoDB</w:t>
      </w:r>
    </w:p>
    <w:p>
      <w:pPr>
        <w:pStyle w:val="ListParagraph"/>
        <w:numPr>
          <w:ilvl w:val="0"/>
          <w:numId w:val="1"/>
        </w:numPr>
      </w:pPr>
      <w:r>
        <w:t xml:space="preserve">ClickHouse</w:t>
      </w:r>
    </w:p>
    <w:p>
      <w:pPr>
        <w:pStyle w:val="ListParagraph"/>
        <w:numPr>
          <w:ilvl w:val="0"/>
          <w:numId w:val="1"/>
        </w:numPr>
      </w:pPr>
      <w:r>
        <w:t xml:space="preserve">PostgreSQL</w:t>
      </w:r>
    </w:p>
    <w:p>
      <w:pPr>
        <w:pStyle w:val="ListParagraph"/>
        <w:numPr>
          <w:ilvl w:val="0"/>
          <w:numId w:val="1"/>
        </w:numPr>
      </w:pPr>
      <w:r>
        <w:t xml:space="preserve">MinIO</w:t>
      </w:r>
    </w:p>
    <w:p>
      <w:pPr>
        <w:pStyle w:val="ListParagraph"/>
        <w:numPr>
          <w:ilvl w:val="0"/>
          <w:numId w:val="1"/>
        </w:numPr>
      </w:pPr>
      <w:r>
        <w:t xml:space="preserve">Redis（可选）</w:t>
      </w:r>
    </w:p>
    <w:p/>
    <w:p>
      <w:pPr>
        <w:pStyle w:val="Heading3"/>
      </w:pPr>
      <w:r>
        <w:t xml:space="preserve">7.2 环境规划</w:t>
      </w:r>
    </w:p>
    <w:p>
      <w:pPr>
        <w:pStyle w:val="ListParagraph"/>
        <w:numPr>
          <w:ilvl w:val="0"/>
          <w:numId w:val="1"/>
        </w:numPr>
      </w:pPr>
      <w:r>
        <w:t xml:space="preserve">DEV：单机或轻量多容器</w:t>
      </w:r>
    </w:p>
    <w:p>
      <w:pPr>
        <w:pStyle w:val="ListParagraph"/>
        <w:numPr>
          <w:ilvl w:val="0"/>
          <w:numId w:val="1"/>
        </w:numPr>
      </w:pPr>
      <w:r>
        <w:t xml:space="preserve">SIT/UAT：接近生产，验证联调和性能</w:t>
      </w:r>
    </w:p>
    <w:p>
      <w:pPr>
        <w:pStyle w:val="ListParagraph"/>
        <w:numPr>
          <w:ilvl w:val="0"/>
          <w:numId w:val="1"/>
        </w:numPr>
      </w:pPr>
      <w:r>
        <w:t xml:space="preserve">PROD：多实例高可用，数据备份与监控完善</w:t>
      </w:r>
    </w:p>
    <w:p/>
    <w:p>
      <w:pPr>
        <w:pStyle w:val="Heading3"/>
      </w:pPr>
      <w:r>
        <w:t xml:space="preserve">7.3 高可用与容灾建议</w:t>
      </w:r>
    </w:p>
    <w:p>
      <w:pPr>
        <w:pStyle w:val="ListParagraph"/>
        <w:numPr>
          <w:ilvl w:val="0"/>
          <w:numId w:val="1"/>
        </w:numPr>
      </w:pPr>
      <w:r>
        <w:t xml:space="preserve">API 与 Worker 多副本部署；</w:t>
      </w:r>
    </w:p>
    <w:p>
      <w:pPr>
        <w:pStyle w:val="ListParagraph"/>
        <w:numPr>
          <w:ilvl w:val="0"/>
          <w:numId w:val="1"/>
        </w:numPr>
      </w:pPr>
      <w:r>
        <w:t xml:space="preserve">任务队列与数据库定期备份；</w:t>
      </w:r>
    </w:p>
    <w:p>
      <w:pPr>
        <w:pStyle w:val="ListParagraph"/>
        <w:numPr>
          <w:ilvl w:val="0"/>
          <w:numId w:val="1"/>
        </w:numPr>
      </w:pPr>
      <w:r>
        <w:t xml:space="preserve">ClickHouse 与对象存储具备冗余策略；</w:t>
      </w:r>
    </w:p>
    <w:p>
      <w:pPr>
        <w:pStyle w:val="ListParagraph"/>
        <w:numPr>
          <w:ilvl w:val="0"/>
          <w:numId w:val="1"/>
        </w:numPr>
      </w:pPr>
      <w:r>
        <w:t xml:space="preserve">关键配置与模板版本异地备份。</w:t>
      </w:r>
    </w:p>
    <w:p/>
    <w:p>
      <w:pPr>
        <w:pStyle w:val="Heading3"/>
      </w:pPr>
      <w:r>
        <w:t xml:space="preserve">7.4 运维与监控</w:t>
      </w:r>
    </w:p>
    <w:p>
      <w:pPr>
        <w:pStyle w:val="ListParagraph"/>
        <w:numPr>
          <w:ilvl w:val="0"/>
          <w:numId w:val="1"/>
        </w:numPr>
      </w:pPr>
      <w:r>
        <w:t xml:space="preserve">监控维度：</w:t>
      </w:r>
    </w:p>
    <w:p>
      <w:pPr>
        <w:pStyle w:val="ListParagraph"/>
        <w:numPr>
          <w:ilvl w:val="0"/>
          <w:numId w:val="1"/>
        </w:numPr>
      </w:pPr>
      <w:r>
        <w:t xml:space="preserve">任务成功率、失败率、超时率</w:t>
      </w:r>
    </w:p>
    <w:p>
      <w:pPr>
        <w:pStyle w:val="ListParagraph"/>
        <w:numPr>
          <w:ilvl w:val="0"/>
          <w:numId w:val="1"/>
        </w:numPr>
      </w:pPr>
      <w:r>
        <w:t xml:space="preserve">队列积压长度</w:t>
      </w:r>
    </w:p>
    <w:p>
      <w:pPr>
        <w:pStyle w:val="ListParagraph"/>
        <w:numPr>
          <w:ilvl w:val="0"/>
          <w:numId w:val="1"/>
        </w:numPr>
      </w:pPr>
      <w:r>
        <w:t xml:space="preserve">Mongo 查询时延</w:t>
      </w:r>
    </w:p>
    <w:p>
      <w:pPr>
        <w:pStyle w:val="ListParagraph"/>
        <w:numPr>
          <w:ilvl w:val="0"/>
          <w:numId w:val="1"/>
        </w:numPr>
      </w:pPr>
      <w:r>
        <w:t xml:space="preserve">ClickHouse 写入/查询耗时</w:t>
      </w:r>
    </w:p>
    <w:p>
      <w:pPr>
        <w:pStyle w:val="ListParagraph"/>
        <w:numPr>
          <w:ilvl w:val="0"/>
          <w:numId w:val="1"/>
        </w:numPr>
      </w:pPr>
      <w:r>
        <w:t xml:space="preserve">报告生成耗时</w:t>
      </w:r>
    </w:p>
    <w:p>
      <w:pPr>
        <w:pStyle w:val="ListParagraph"/>
        <w:numPr>
          <w:ilvl w:val="0"/>
          <w:numId w:val="1"/>
        </w:numPr>
      </w:pPr>
      <w:r>
        <w:t xml:space="preserve">告警规则：</w:t>
      </w:r>
    </w:p>
    <w:p>
      <w:pPr>
        <w:pStyle w:val="ListParagraph"/>
        <w:numPr>
          <w:ilvl w:val="0"/>
          <w:numId w:val="1"/>
        </w:numPr>
      </w:pPr>
      <w:r>
        <w:t xml:space="preserve">连续失败任务</w:t>
      </w:r>
    </w:p>
    <w:p>
      <w:pPr>
        <w:pStyle w:val="ListParagraph"/>
        <w:numPr>
          <w:ilvl w:val="0"/>
          <w:numId w:val="1"/>
        </w:numPr>
      </w:pPr>
      <w:r>
        <w:t xml:space="preserve">超时任务</w:t>
      </w:r>
    </w:p>
    <w:p>
      <w:pPr>
        <w:pStyle w:val="ListParagraph"/>
        <w:numPr>
          <w:ilvl w:val="0"/>
          <w:numId w:val="1"/>
        </w:numPr>
      </w:pPr>
      <w:r>
        <w:t xml:space="preserve">回补积压</w:t>
      </w:r>
    </w:p>
    <w:p>
      <w:pPr>
        <w:pStyle w:val="ListParagraph"/>
        <w:numPr>
          <w:ilvl w:val="0"/>
          <w:numId w:val="1"/>
        </w:numPr>
      </w:pPr>
      <w:r>
        <w:t xml:space="preserve">存储容量阈值</w:t>
      </w:r>
    </w:p>
    <w:p/>
    <w:p>
      <w:r>
        <w:t xml:space="preserve">---</w:t>
      </w:r>
    </w:p>
    <w:p/>
    <w:p>
      <w:pPr>
        <w:pStyle w:val="Heading2"/>
      </w:pPr>
      <w:r>
        <w:t xml:space="preserve">8. 非功能设计</w:t>
      </w:r>
    </w:p>
    <w:p/>
    <w:p>
      <w:pPr>
        <w:pStyle w:val="Heading3"/>
      </w:pPr>
      <w:r>
        <w:t xml:space="preserve">8.1 性能</w:t>
      </w:r>
    </w:p>
    <w:p>
      <w:pPr>
        <w:pStyle w:val="ListParagraph"/>
        <w:numPr>
          <w:ilvl w:val="0"/>
          <w:numId w:val="1"/>
        </w:numPr>
      </w:pPr>
      <w:r>
        <w:t xml:space="preserve">支持批处理高吞吐写入 ClickHouse；</w:t>
      </w:r>
    </w:p>
    <w:p>
      <w:pPr>
        <w:pStyle w:val="ListParagraph"/>
        <w:numPr>
          <w:ilvl w:val="0"/>
          <w:numId w:val="1"/>
        </w:numPr>
      </w:pPr>
      <w:r>
        <w:t xml:space="preserve">任务并发可配置，避免资源争抢；</w:t>
      </w:r>
    </w:p>
    <w:p>
      <w:pPr>
        <w:pStyle w:val="ListParagraph"/>
        <w:numPr>
          <w:ilvl w:val="0"/>
          <w:numId w:val="1"/>
        </w:numPr>
      </w:pPr>
      <w:r>
        <w:t xml:space="preserve">长任务分片执行，降低单任务失败影响面。</w:t>
      </w:r>
    </w:p>
    <w:p/>
    <w:p>
      <w:pPr>
        <w:pStyle w:val="Heading3"/>
      </w:pPr>
      <w:r>
        <w:t xml:space="preserve">8.2 可靠性</w:t>
      </w:r>
    </w:p>
    <w:p>
      <w:pPr>
        <w:pStyle w:val="ListParagraph"/>
        <w:numPr>
          <w:ilvl w:val="0"/>
          <w:numId w:val="1"/>
        </w:numPr>
      </w:pPr>
      <w:r>
        <w:t xml:space="preserve">任务幂等：按模板版本 + 时间窗 + 批次生成幂等键；</w:t>
      </w:r>
    </w:p>
    <w:p>
      <w:pPr>
        <w:pStyle w:val="ListParagraph"/>
        <w:numPr>
          <w:ilvl w:val="0"/>
          <w:numId w:val="1"/>
        </w:numPr>
      </w:pPr>
      <w:r>
        <w:t xml:space="preserve">失败可重试，可人工重跑；</w:t>
      </w:r>
    </w:p>
    <w:p>
      <w:pPr>
        <w:pStyle w:val="ListParagraph"/>
        <w:numPr>
          <w:ilvl w:val="0"/>
          <w:numId w:val="1"/>
        </w:numPr>
      </w:pPr>
      <w:r>
        <w:t xml:space="preserve">回补可按窗口精确触发。</w:t>
      </w:r>
    </w:p>
    <w:p/>
    <w:p>
      <w:pPr>
        <w:pStyle w:val="Heading3"/>
      </w:pPr>
      <w:r>
        <w:t xml:space="preserve">8.3 可维护性</w:t>
      </w:r>
    </w:p>
    <w:p>
      <w:pPr>
        <w:pStyle w:val="ListParagraph"/>
        <w:numPr>
          <w:ilvl w:val="0"/>
          <w:numId w:val="1"/>
        </w:numPr>
      </w:pPr>
      <w:r>
        <w:t xml:space="preserve">模块边界清晰；</w:t>
      </w:r>
    </w:p>
    <w:p>
      <w:pPr>
        <w:pStyle w:val="ListParagraph"/>
        <w:numPr>
          <w:ilvl w:val="0"/>
          <w:numId w:val="1"/>
        </w:numPr>
      </w:pPr>
      <w:r>
        <w:t xml:space="preserve">配置集中管理；</w:t>
      </w:r>
    </w:p>
    <w:p>
      <w:pPr>
        <w:pStyle w:val="ListParagraph"/>
        <w:numPr>
          <w:ilvl w:val="0"/>
          <w:numId w:val="1"/>
        </w:numPr>
      </w:pPr>
      <w:r>
        <w:t xml:space="preserve">关键流程具备审计与可观测信息。</w:t>
      </w:r>
    </w:p>
    <w:p/>
    <w:p>
      <w:pPr>
        <w:pStyle w:val="Heading3"/>
      </w:pPr>
      <w:r>
        <w:t xml:space="preserve">8.4 安全性</w:t>
      </w:r>
    </w:p>
    <w:p>
      <w:pPr>
        <w:pStyle w:val="ListParagraph"/>
        <w:numPr>
          <w:ilvl w:val="0"/>
          <w:numId w:val="1"/>
        </w:numPr>
      </w:pPr>
      <w:r>
        <w:t xml:space="preserve">RBAC 权限控制；</w:t>
      </w:r>
    </w:p>
    <w:p>
      <w:pPr>
        <w:pStyle w:val="ListParagraph"/>
        <w:numPr>
          <w:ilvl w:val="0"/>
          <w:numId w:val="1"/>
        </w:numPr>
      </w:pPr>
      <w:r>
        <w:t xml:space="preserve">重要数据最小权限访问；</w:t>
      </w:r>
    </w:p>
    <w:p>
      <w:pPr>
        <w:pStyle w:val="ListParagraph"/>
        <w:numPr>
          <w:ilvl w:val="0"/>
          <w:numId w:val="1"/>
        </w:numPr>
      </w:pPr>
      <w:r>
        <w:t xml:space="preserve">上传代码执行隔离与审计（扩展能力）。</w:t>
      </w:r>
    </w:p>
    <w:p/>
    <w:p>
      <w:r>
        <w:t xml:space="preserve">---</w:t>
      </w:r>
    </w:p>
    <w:p/>
    <w:p>
      <w:pPr>
        <w:pStyle w:val="Heading2"/>
      </w:pPr>
      <w:r>
        <w:t xml:space="preserve">9. 分阶段实施建议</w:t>
      </w:r>
    </w:p>
    <w:p/>
    <w:p>
      <w:pPr>
        <w:pStyle w:val="Heading3"/>
      </w:pPr>
      <w:r>
        <w:t xml:space="preserve">一期（当前）</w:t>
      </w:r>
    </w:p>
    <w:p>
      <w:pPr>
        <w:pStyle w:val="ListParagraph"/>
        <w:numPr>
          <w:ilvl w:val="0"/>
          <w:numId w:val="1"/>
        </w:numPr>
      </w:pPr>
      <w:r>
        <w:t xml:space="preserve">打通业务闭环：模板 -&gt; 预处理 -&gt; 算法 -&gt; 比对 -&gt; 报告；</w:t>
      </w:r>
    </w:p>
    <w:p>
      <w:pPr>
        <w:pStyle w:val="ListParagraph"/>
        <w:numPr>
          <w:ilvl w:val="0"/>
          <w:numId w:val="1"/>
        </w:numPr>
      </w:pPr>
      <w:r>
        <w:t xml:space="preserve">完成任务治理与审计可追溯；</w:t>
      </w:r>
    </w:p>
    <w:p>
      <w:pPr>
        <w:pStyle w:val="ListParagraph"/>
        <w:numPr>
          <w:ilvl w:val="0"/>
          <w:numId w:val="1"/>
        </w:numPr>
      </w:pPr>
      <w:r>
        <w:t xml:space="preserve">上线基础运维能力。</w:t>
      </w:r>
    </w:p>
    <w:p/>
    <w:p>
      <w:pPr>
        <w:pStyle w:val="Heading3"/>
      </w:pPr>
      <w:r>
        <w:t xml:space="preserve">二期（演进）</w:t>
      </w:r>
    </w:p>
    <w:p>
      <w:pPr>
        <w:pStyle w:val="ListParagraph"/>
        <w:numPr>
          <w:ilvl w:val="0"/>
          <w:numId w:val="1"/>
        </w:numPr>
      </w:pPr>
      <w:r>
        <w:t xml:space="preserve">增强可视化编排（复杂分支/循环/并行）；</w:t>
      </w:r>
    </w:p>
    <w:p>
      <w:pPr>
        <w:pStyle w:val="ListParagraph"/>
        <w:numPr>
          <w:ilvl w:val="0"/>
          <w:numId w:val="1"/>
        </w:numPr>
      </w:pPr>
      <w:r>
        <w:t xml:space="preserve">完善插件化算法运行时；</w:t>
      </w:r>
    </w:p>
    <w:p>
      <w:pPr>
        <w:pStyle w:val="ListParagraph"/>
        <w:numPr>
          <w:ilvl w:val="0"/>
          <w:numId w:val="1"/>
        </w:numPr>
      </w:pPr>
      <w:r>
        <w:t xml:space="preserve">增加 ML 数据集版本化与特征工厂能力。</w:t>
      </w:r>
    </w:p>
    <w:p/>
    <w:p>
      <w:r>
        <w:t xml:space="preserve">---</w:t>
      </w:r>
    </w:p>
    <w:p/>
    <w:p>
      <w:pPr>
        <w:pStyle w:val="Heading2"/>
      </w:pPr>
      <w:r>
        <w:t xml:space="preserve">10. 风险与对策</w:t>
      </w:r>
    </w:p>
    <w:p>
      <w:pPr>
        <w:pStyle w:val="ListParagraph"/>
        <w:numPr>
          <w:ilvl w:val="0"/>
          <w:numId w:val="1"/>
        </w:numPr>
      </w:pPr>
      <w:r>
        <w:t xml:space="preserve">规则频繁变化：模板版本治理 + 周评审冻结窗口；</w:t>
      </w:r>
    </w:p>
    <w:p>
      <w:pPr>
        <w:pStyle w:val="ListParagraph"/>
        <w:numPr>
          <w:ilvl w:val="0"/>
          <w:numId w:val="1"/>
        </w:numPr>
      </w:pPr>
      <w:r>
        <w:t xml:space="preserve">长任务超时：队列隔离 + 分片执行 + 超时中断；</w:t>
      </w:r>
    </w:p>
    <w:p>
      <w:pPr>
        <w:pStyle w:val="ListParagraph"/>
        <w:numPr>
          <w:ilvl w:val="0"/>
          <w:numId w:val="1"/>
        </w:numPr>
      </w:pPr>
      <w:r>
        <w:t xml:space="preserve">跨库一致性：状态机 + 幂等键 + 补偿机制；</w:t>
      </w:r>
    </w:p>
    <w:p>
      <w:pPr>
        <w:pStyle w:val="ListParagraph"/>
        <w:numPr>
          <w:ilvl w:val="0"/>
          <w:numId w:val="1"/>
        </w:numPr>
      </w:pPr>
      <w:r>
        <w:t xml:space="preserve">报告模板复杂：模板规范与渲染校验器；</w:t>
      </w:r>
    </w:p>
    <w:p>
      <w:pPr>
        <w:pStyle w:val="ListParagraph"/>
        <w:numPr>
          <w:ilvl w:val="0"/>
          <w:numId w:val="1"/>
        </w:numPr>
      </w:pPr>
      <w:r>
        <w:t xml:space="preserve">性能瓶颈：基准压测先行，分区与索引策略优化。</w:t>
      </w:r>
    </w:p>
    <w:p/>
    <w:p>
      <w:pPr>
        <w:pStyle w:val="Heading2"/>
      </w:pPr>
      <w:r>
        <w:t xml:space="preserve">11. 结论</w:t>
      </w:r>
    </w:p>
    <w:p>
      <w:r>
        <w:t xml:space="preserve">本方案满足当前业务目标与治理要求，具备工程可落地性与后续扩展空间。建议按一期范围先行实施，优先交付可追溯、可重跑、可出报告的稳定闭环能力。</w:t>
      </w:r>
    </w:p>
    <w:p/>
    <w:p>
      <w:pPr>
        <w:pStyle w:val="Heading2"/>
      </w:pPr>
      <w:r>
        <w:t xml:space="preserve">12. 文档修订记录</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c>
          <w:tcPr>
            <w:tcMar>
              <w:top w:type="dxa" w:w="100"/>
              <w:left w:type="dxa" w:w="100"/>
              <w:bottom w:type="dxa" w:w="100"/>
              <w:right w:type="dxa" w:w="100"/>
            </w:tcMar>
          </w:tcPr>
          <w:p>
            <w:r>
              <w:t xml:space="preserve">版本</w:t>
            </w:r>
          </w:p>
        </w:tc>
        <w:tc>
          <w:tcPr>
            <w:tcMar>
              <w:top w:type="dxa" w:w="100"/>
              <w:left w:type="dxa" w:w="100"/>
              <w:bottom w:type="dxa" w:w="100"/>
              <w:right w:type="dxa" w:w="100"/>
            </w:tcMar>
          </w:tcPr>
          <w:p>
            <w:r>
              <w:t xml:space="preserve">日期</w:t>
            </w:r>
          </w:p>
        </w:tc>
        <w:tc>
          <w:tcPr>
            <w:tcMar>
              <w:top w:type="dxa" w:w="100"/>
              <w:left w:type="dxa" w:w="100"/>
              <w:bottom w:type="dxa" w:w="100"/>
              <w:right w:type="dxa" w:w="100"/>
            </w:tcMar>
          </w:tcPr>
          <w:p>
            <w:r>
              <w:t xml:space="preserve">说明</w:t>
            </w:r>
          </w:p>
        </w:tc>
      </w:tr>
      <w:tr>
        <w:tc>
          <w:tcPr>
            <w:tcMar>
              <w:top w:type="dxa" w:w="100"/>
              <w:left w:type="dxa" w:w="100"/>
              <w:bottom w:type="dxa" w:w="100"/>
              <w:right w:type="dxa" w:w="100"/>
            </w:tcMar>
          </w:tcPr>
          <w:p>
            <w:r>
              <w:t xml:space="preserve">V1.0</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首版</w:t>
            </w:r>
          </w:p>
        </w:tc>
      </w:tr>
      <w:tr>
        <w:tc>
          <w:tcPr>
            <w:tcMar>
              <w:top w:type="dxa" w:w="100"/>
              <w:left w:type="dxa" w:w="100"/>
              <w:bottom w:type="dxa" w:w="100"/>
              <w:right w:type="dxa" w:w="100"/>
            </w:tcMar>
          </w:tcPr>
          <w:p>
            <w:r>
              <w:t xml:space="preserve">V1.1</w:t>
            </w:r>
          </w:p>
        </w:tc>
        <w:tc>
          <w:tcPr>
            <w:tcMar>
              <w:top w:type="dxa" w:w="100"/>
              <w:left w:type="dxa" w:w="100"/>
              <w:bottom w:type="dxa" w:w="100"/>
              <w:right w:type="dxa" w:w="100"/>
            </w:tcMar>
          </w:tcPr>
          <w:p>
            <w:r>
              <w:t xml:space="preserve">2026-04-12</w:t>
            </w:r>
          </w:p>
        </w:tc>
        <w:tc>
          <w:tcPr>
            <w:tcMar>
              <w:top w:type="dxa" w:w="100"/>
              <w:left w:type="dxa" w:w="100"/>
              <w:bottom w:type="dxa" w:w="100"/>
              <w:right w:type="dxa" w:w="100"/>
            </w:tcMar>
          </w:tcPr>
          <w:p>
            <w:r>
              <w:t xml:space="preserve">增补：对外 REST/Webhook、PostgreSQL 元数据引用、hq 表 run_id 语义、序列 ML 与数据分层</w:t>
            </w:r>
          </w:p>
        </w:tc>
      </w:tr>
      <w:tr>
        <w:tc>
          <w:tcPr>
            <w:tcMar>
              <w:top w:type="dxa" w:w="100"/>
              <w:left w:type="dxa" w:w="100"/>
              <w:bottom w:type="dxa" w:w="100"/>
              <w:right w:type="dxa" w:w="100"/>
            </w:tcMar>
          </w:tcPr>
          <w:p>
            <w:r>
              <w:t xml:space="preserve">V1.3</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架构优化：明细表轻量化取消 </w:t>
            </w:r>
            <w:r>
              <w:rPr>
                <w:rFonts w:ascii="Courier New" w:cs="Courier New" w:eastAsia="Courier New" w:hAnsi="Courier New"/>
                <w:color w:val="dd1144"/>
              </w:rPr>
              <w:t xml:space="preserve">run_id</w:t>
            </w:r>
            <w:r>
              <w:t xml:space="preserve">，仅保留联合主键；追溯信息抽取至按时间窗划分的元数据表。</w:t>
            </w:r>
          </w:p>
        </w:tc>
      </w:tr>
      <w:tr>
        <w:tc>
          <w:tcPr>
            <w:tcMar>
              <w:top w:type="dxa" w:w="100"/>
              <w:left w:type="dxa" w:w="100"/>
              <w:bottom w:type="dxa" w:w="100"/>
              <w:right w:type="dxa" w:w="100"/>
            </w:tcMar>
          </w:tcPr>
          <w:p>
            <w:r>
              <w:t xml:space="preserve">V1.4</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增补：新增聚类算法（无监督学习）的支持；在实体层增加 </w:t>
            </w:r>
            <w:r>
              <w:rPr>
                <w:rFonts w:ascii="Courier New" w:cs="Courier New" w:eastAsia="Courier New" w:hAnsi="Courier New"/>
                <w:color w:val="dd1144"/>
              </w:rPr>
              <w:t xml:space="preserve">algo_cluster_labels</w:t>
            </w:r>
            <w:r>
              <w:t xml:space="preserve"> 用于存储聚类产生的伪标签和离群标记。</w:t>
            </w:r>
          </w:p>
        </w:tc>
      </w:tr>
      <w:tr>
        <w:tc>
          <w:tcPr>
            <w:tcMar>
              <w:top w:type="dxa" w:w="100"/>
              <w:left w:type="dxa" w:w="100"/>
              <w:bottom w:type="dxa" w:w="100"/>
              <w:right w:type="dxa" w:w="100"/>
            </w:tcMar>
          </w:tcPr>
          <w:p>
            <w:r>
              <w:t xml:space="preserve">V1.5</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优化：明确 ClickHouse 高品质明细表采用“单表+分区（按月与卫星ID）”的最佳实践设计，替代一星一表。</w:t>
            </w:r>
          </w:p>
        </w:tc>
      </w:tr>
      <w:tr>
        <w:tc>
          <w:tcPr>
            <w:tcMar>
              <w:top w:type="dxa" w:w="100"/>
              <w:left w:type="dxa" w:w="100"/>
              <w:bottom w:type="dxa" w:w="100"/>
              <w:right w:type="dxa" w:w="100"/>
            </w:tcMar>
          </w:tcPr>
          <w:p>
            <w:r>
              <w:t xml:space="preserve">V1.6</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架构：补齐核心链路流转细节。确保整体架构与需求演进中的五阶算法能力及元数据抽离策略完全对齐。</w:t>
            </w:r>
          </w:p>
        </w:tc>
      </w:tr>
      <w:tr>
        <w:tc>
          <w:tcPr>
            <w:tcMar>
              <w:top w:type="dxa" w:w="100"/>
              <w:left w:type="dxa" w:w="100"/>
              <w:bottom w:type="dxa" w:w="100"/>
              <w:right w:type="dxa" w:w="100"/>
            </w:tcMar>
          </w:tcPr>
          <w:p>
            <w:r>
              <w:t xml:space="preserve">V1.7</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架构：补充数据资产管理与参数字典映射设计（解决跨星模板复用与逻辑别名动态解析）。</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000000"/>
      <w:sz w:val="32"/>
      <w:szCs w:val="32"/>
    </w:rPr>
  </w:style>
  <w:style w:type="paragraph" w:styleId="Heading2">
    <w:name w:val="Heading 2"/>
    <w:basedOn w:val="Normal"/>
    <w:next w:val="Normal"/>
    <w:qFormat/>
    <w:pPr>
      <w:spacing w:after="120" w:before="240"/>
    </w:pPr>
    <w:rPr>
      <w:b/>
      <w:bCs/>
      <w:color w:val="000000"/>
      <w:sz w:val="28"/>
      <w:szCs w:val="28"/>
    </w:rPr>
  </w:style>
  <w:style w:type="paragraph" w:styleId="Heading3">
    <w:name w:val="Heading 3"/>
    <w:basedOn w:val="Normal"/>
    <w:next w:val="Normal"/>
    <w:qFormat/>
    <w:pPr>
      <w:spacing w:after="120" w:before="240"/>
    </w:pPr>
    <w:rPr>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总体设计文档</dc:title>
  <dc:creator>Cursor AI</dc:creator>
  <dc:description>卫星测试数据预处理与一致性比对平台</dc:description>
  <cp:lastModifiedBy>Un-named</cp:lastModifiedBy>
  <cp:revision>1</cp:revision>
  <dcterms:created xsi:type="dcterms:W3CDTF">2026-04-21T16:24:47.825Z</dcterms:created>
  <dcterms:modified xsi:type="dcterms:W3CDTF">2026-04-21T16:24:47.826Z</dcterms:modified>
</cp:coreProperties>
</file>

<file path=docProps/custom.xml><?xml version="1.0" encoding="utf-8"?>
<Properties xmlns="http://schemas.openxmlformats.org/officeDocument/2006/custom-properties" xmlns:vt="http://schemas.openxmlformats.org/officeDocument/2006/docPropsVTypes"/>
</file>