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卫星测试数据预处理与一致性比对平台</w:t>
      </w:r>
    </w:p>
    <w:p>
      <w:pPr>
        <w:pStyle w:val="Heading2"/>
      </w:pPr>
      <w:r>
        <w:t xml:space="preserve">概要设计文档（V2.3 合并版）</w:t>
      </w:r>
    </w:p>
    <w:p/>
    <w:p>
      <w:pPr>
        <w:pStyle w:val="Heading2"/>
      </w:pPr>
      <w:r>
        <w:t xml:space="preserve">1. 引言</w:t>
      </w:r>
    </w:p>
    <w:p/>
    <w:p>
      <w:pPr>
        <w:pStyle w:val="Heading3"/>
      </w:pPr>
      <w:r>
        <w:t xml:space="preserve">1.1 编写目的</w:t>
      </w:r>
    </w:p>
    <w:p>
      <w:r>
        <w:t xml:space="preserve">本文档由原《总体设计文档 V1.7》与原《概要设计文档 V1.0》合并而成，作为研发实施、测试验收与运维交付的统一技术依据。文档基于《需求分析说明文档 V1.9》编写，覆盖技术架构、业务架构、数据架构、部署架构与非功能设计，确保技术方案 100% 覆盖业务需求。</w:t>
      </w:r>
    </w:p>
    <w:p/>
    <w:p>
      <w:pPr>
        <w:pStyle w:val="Heading3"/>
      </w:pPr>
      <w:r>
        <w:t xml:space="preserve">1.2 适用范围</w:t>
      </w:r>
    </w:p>
    <w:p>
      <w:pPr>
        <w:pStyle w:val="ListParagraph"/>
        <w:numPr>
          <w:ilvl w:val="0"/>
          <w:numId w:val="1"/>
        </w:numPr>
      </w:pPr>
      <w:r>
        <w:t xml:space="preserve">卫星测试历史数据预处理与一致性比对业务；</w:t>
      </w:r>
    </w:p>
    <w:p>
      <w:pPr>
        <w:pStyle w:val="ListParagraph"/>
        <w:numPr>
          <w:ilvl w:val="0"/>
          <w:numId w:val="1"/>
        </w:numPr>
      </w:pPr>
      <w:r>
        <w:t xml:space="preserve">一期建设范围：模板配置、数据预处理、算法处理、比对分析、报告输出；</w:t>
      </w:r>
    </w:p>
    <w:p>
      <w:pPr>
        <w:pStyle w:val="ListParagraph"/>
        <w:numPr>
          <w:ilvl w:val="0"/>
          <w:numId w:val="1"/>
        </w:numPr>
      </w:pPr>
      <w:r>
        <w:t xml:space="preserve">后续机器学习扩展的预留设计。</w:t>
      </w:r>
    </w:p>
    <w:p/>
    <w:p>
      <w:pPr>
        <w:pStyle w:val="Heading3"/>
      </w:pPr>
      <w:r>
        <w:t xml:space="preserve">1.3 核心业务目标</w:t>
      </w:r>
    </w:p>
    <w:p>
      <w:r>
        <w:t xml:space="preserve">将海量卫星测试原始数据（MongoDB）经过模板化规则过滤、离群值判定后，沉淀为高品质数据资产（ClickHouse）；通过工作流式拖拽编排，执行从基础统计到多维聚类的高阶算法分析，完成同星跨批次与实测基线的一致性比对，最终输出标准化 Word 报告，并为后续机器学习提供纯净的时序事实与伪标签。</w:t>
      </w:r>
    </w:p>
    <w:p/>
    <w:p>
      <w:pPr>
        <w:pStyle w:val="Heading3"/>
      </w:pPr>
      <w:r>
        <w:t xml:space="preserve">1.4 设计原则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分层解耦</w:t>
      </w:r>
      <w:r>
        <w:t xml:space="preserve">：业务规则、计算执行、存储访问解耦；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可追溯</w:t>
      </w:r>
      <w:r>
        <w:t xml:space="preserve">：全链路记录模板版本、任务批次、时间窗、输入输出血缘；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可扩展</w:t>
      </w:r>
      <w:r>
        <w:t xml:space="preserve">：模板化规则、插件化算法、对象存储可替换；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可运维</w:t>
      </w:r>
      <w:r>
        <w:t xml:space="preserve">：可观测、可重试、可回补、可灰度发布；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安全可控</w:t>
      </w:r>
      <w:r>
        <w:t xml:space="preserve">：RBAC 权限、代码执行隔离、操作留痕日志完整。</w:t>
      </w:r>
    </w:p>
    <w:p/>
    <w:p>
      <w:r>
        <w:t xml:space="preserve">---</w:t>
      </w:r>
    </w:p>
    <w:p/>
    <w:p>
      <w:pPr>
        <w:pStyle w:val="Heading2"/>
      </w:pPr>
      <w:r>
        <w:t xml:space="preserve">2. 总体架构</w:t>
      </w:r>
    </w:p>
    <w:p/>
    <w:p>
      <w:pPr>
        <w:pStyle w:val="Heading3"/>
      </w:pPr>
      <w:r>
        <w:t xml:space="preserve">2.1 架构概览</w:t>
      </w:r>
    </w:p>
    <w:p>
      <w:r>
        <w:t xml:space="preserve">系统采用"Web 管理端 + .NET 业务后端 + 任务调度与工作节点 + 多存储分层"架构。</w:t>
      </w:r>
    </w:p>
    <w:p/>
    <w:p>
      <w:r>
        <w:rPr>
          <w:b/>
          <w:bCs/>
        </w:rPr>
        <w:t xml:space="preserve">核心数据链路</w:t>
      </w:r>
      <w:r>
        <w:t xml:space="preserve">：</w:t>
      </w:r>
    </w:p>
    <w:p>
      <w:r>
        <w:t xml:space="preserve">1. 用户配置模板（筛选/算法/报告）并发布；</w:t>
      </w:r>
    </w:p>
    <w:p>
      <w:r>
        <w:t xml:space="preserve">2. Hangfire 触发任务（定时或手工补跑/重跑/回补）；</w:t>
      </w:r>
    </w:p>
    <w:p>
      <w:r>
        <w:t xml:space="preserve">3. 预处理引擎从 MongoDB 拉取原始数据并按规则过滤；</w:t>
      </w:r>
    </w:p>
    <w:p>
      <w:r>
        <w:t xml:space="preserve">4. 高品质数据写入 ClickHouse（Upsert），溯源元数据写入 PostgreSQL；</w:t>
      </w:r>
    </w:p>
    <w:p>
      <w:r>
        <w:t xml:space="preserve">5. 算法引擎解析 React Flow 编排，执行从统计到聚类等多阶分析；</w:t>
      </w:r>
    </w:p>
    <w:p>
      <w:r>
        <w:t xml:space="preserve">6. 比对引擎输出一致性结论；</w:t>
      </w:r>
    </w:p>
    <w:p>
      <w:r>
        <w:t xml:space="preserve">7. 报告引擎生成 Word 文档并存入 MinIO；</w:t>
      </w:r>
    </w:p>
    <w:p>
      <w:r>
        <w:t xml:space="preserve">8. 平台提供任务监控、结果查询和操作留痕。</w:t>
      </w:r>
    </w:p>
    <w:p/>
    <w:p>
      <w:pPr>
        <w:pStyle w:val="Heading3"/>
      </w:pPr>
      <w:r>
        <w:t xml:space="preserve">2.2 技术选型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组件类别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技术选型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用途说明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前端框架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React + TypeScript + </w:t>
            </w:r>
            <w:r>
              <w:rPr>
                <w:b/>
                <w:bCs/>
              </w:rPr>
              <w:t xml:space="preserve">React Flow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大模型工作流风格的算法拖拽编排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后端框架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C# / .NET 8 LTS（ASP.NET Core Web API）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RESTful 服务、模板治理、任务编排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任务调度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Hangfire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定时触发、重试、超时控制、可视化监控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原始数据源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贴源长表数据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分析存储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海量时序点与聚合指标存取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元数据存储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模板、任务、API 客户端、Webhook 投递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对象存储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MinIO（兼容 S3）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报告、算法包、导出附件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缓存/锁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Redis（建议）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分布式锁与短期缓存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可观测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OpenTelemetry（可选）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日志、指标、告警</w:t>
            </w:r>
          </w:p>
        </w:tc>
      </w:tr>
    </w:tbl>
    <w:p/>
    <w:p>
      <w:pPr>
        <w:pStyle w:val="Heading3"/>
      </w:pPr>
      <w:r>
        <w:t xml:space="preserve">2.3 应用分层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接入层</w:t>
      </w:r>
      <w:r>
        <w:t xml:space="preserve">：JWT + RBAC 鉴权、API 网关、参数校验；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应用层</w:t>
      </w:r>
      <w:r>
        <w:t xml:space="preserve">：模板服务、任务服务、报告服务、比对服务；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领域层</w:t>
      </w:r>
      <w:r>
        <w:t xml:space="preserve">：规则模型、任务状态机、操作留痕模型、版本模型；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基础设施层</w:t>
      </w:r>
      <w:r>
        <w:t xml:space="preserve">：Mongo / ClickHouse / PostgreSQL / MinIO / Hangfire 适配器。</w:t>
      </w:r>
    </w:p>
    <w:p/>
    <w:p>
      <w:pPr>
        <w:pStyle w:val="Heading3"/>
      </w:pPr>
      <w:r>
        <w:t xml:space="preserve">2.4 核心模块清单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模块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职责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TemplateService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模板管理、版本治理、启停、灰度发布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TaskOrchestrator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任务编排、状态推进、重试与幂等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PreprocessEngine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有效段计算、离群判定、质量标记、入仓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AlgorithmEngine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DAG 算法编排执行（预留插件扩展）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CompareEngine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同星跨批次、实测对基线/阈值比对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ReportEngine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Word 模板渲染、文件入 MinIO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AuditService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全链路操作与血缘记录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IntegrationService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第三方开放 API、异步任务、Webhook 投递</w:t>
            </w:r>
          </w:p>
        </w:tc>
      </w:tr>
    </w:tbl>
    <w:p/>
    <w:p>
      <w:pPr>
        <w:pStyle w:val="Heading3"/>
      </w:pPr>
      <w:r>
        <w:t xml:space="preserve">2.5 安全架构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身份认证</w:t>
      </w:r>
      <w:r>
        <w:t xml:space="preserve">：JWT（Web 用户）、API Key/OAuth2（第三方）；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权限模型</w:t>
      </w:r>
      <w:r>
        <w:t xml:space="preserve">：管理员、分析员、只读员（基于 RBAC）；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访问控制</w:t>
      </w:r>
      <w:r>
        <w:t xml:space="preserve">：按角色 + 业务范围（卫星/批次）双重限定；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算法沙箱</w:t>
      </w:r>
      <w:r>
        <w:t xml:space="preserve">：用户上传的 Python/JS 算法采用容器级隔离与资源限制；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留痕要求</w:t>
      </w:r>
      <w:r>
        <w:t xml:space="preserve">：关键操作完整记录，不可篡改。</w:t>
      </w:r>
    </w:p>
    <w:p/>
    <w:p>
      <w:r>
        <w:t xml:space="preserve">---</w:t>
      </w:r>
    </w:p>
    <w:p/>
    <w:p>
      <w:pPr>
        <w:pStyle w:val="Heading2"/>
      </w:pPr>
      <w:r>
        <w:t xml:space="preserve">3. 业务架构</w:t>
      </w:r>
    </w:p>
    <w:p/>
    <w:p>
      <w:pPr>
        <w:pStyle w:val="Heading3"/>
      </w:pPr>
      <w:r>
        <w:t xml:space="preserve">3.1 业务能力地图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资产配置中心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海量数据接口服务地址</w:t>
      </w:r>
      <w:r>
        <w:t xml:space="preserve">（HTTP）：从中拉取卫星列表，以及每颗卫星的参数列表；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卫星资产地址</w:t>
      </w:r>
      <w:r>
        <w:t xml:space="preserve">（HTTP）：从中拉取每颗卫星的测试时间段（测试批次）配置；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数据源管理</w:t>
      </w:r>
      <w:r>
        <w:t xml:space="preserve">：MongoDB 原始库、ClickHouse 分析库、MinIO 对象存储等内部存储连接维护。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模板中心</w:t>
      </w:r>
      <w:r>
        <w:t xml:space="preserve">：筛选模板、算法模板、报告模板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任务中心</w:t>
      </w:r>
      <w:r>
        <w:t xml:space="preserve">：定时任务、手工补跑/重跑/回补、执行监控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数据处理中心</w:t>
      </w:r>
      <w:r>
        <w:t xml:space="preserve">：预处理与质量标记、算法处理、一致性比对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报告中心</w:t>
      </w:r>
      <w:r>
        <w:t xml:space="preserve">：报告生成、报告归档、报告查询与下载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治理中心</w:t>
      </w:r>
      <w:r>
        <w:t xml:space="preserve">：灰度发布、操作留痕、运维告警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开放集成中心</w:t>
      </w:r>
      <w:r>
        <w:t xml:space="preserve">：API 客户端凭据、异步任务与 Webhook 回调</w:t>
      </w:r>
    </w:p>
    <w:p/>
    <w:p>
      <w:pPr>
        <w:pStyle w:val="Heading3"/>
      </w:pPr>
      <w:r>
        <w:t xml:space="preserve">3.2 关键业务流程</w:t>
      </w:r>
    </w:p>
    <w:p/>
    <w:p>
      <w:pPr>
        <w:pStyle w:val="Heading4"/>
      </w:pPr>
      <w:r>
        <w:t xml:space="preserve">流程 A：模板发布流程</w:t>
      </w:r>
    </w:p>
    <w:p>
      <w:r>
        <w:t xml:space="preserve">1. 用户创建模板并保存为新版本；</w:t>
      </w:r>
    </w:p>
    <w:p>
      <w:r>
        <w:t xml:space="preserve">2. 审核或直接启用；</w:t>
      </w:r>
    </w:p>
    <w:p>
      <w:r>
        <w:t xml:space="preserve">3. 灰度规则生效（按卫星 / 批次 / 时间窗限定生效范围）。</w:t>
      </w:r>
    </w:p>
    <w:p/>
    <w:p>
      <w:pPr>
        <w:pStyle w:val="Heading4"/>
      </w:pPr>
      <w:r>
        <w:t xml:space="preserve">流程 B：预处理任务流程</w:t>
      </w:r>
    </w:p>
    <w:p>
      <w:r>
        <w:t xml:space="preserve">1. 触发任务（定时或手工），指定目标卫星与批次；</w:t>
      </w:r>
    </w:p>
    <w:p>
      <w:r>
        <w:t xml:space="preserve">2. 引擎从</w:t>
      </w:r>
      <w:r>
        <w:rPr>
          <w:b/>
          <w:bCs/>
        </w:rPr>
        <w:t xml:space="preserve">海量数据接口服务</w:t>
      </w:r>
      <w:r>
        <w:t xml:space="preserve">获取目标卫星的参数清单，从</w:t>
      </w:r>
      <w:r>
        <w:rPr>
          <w:b/>
          <w:bCs/>
        </w:rPr>
        <w:t xml:space="preserve">卫星资产服务</w:t>
      </w:r>
      <w:r>
        <w:t xml:space="preserve">获取该卫星的测试时间段配置，并解析模板规则；</w:t>
      </w:r>
    </w:p>
    <w:p>
      <w:r>
        <w:t xml:space="preserve">3. 从 MongoDB 拉取对应卫星、参数与时间段的原始数据；</w:t>
      </w:r>
    </w:p>
    <w:p>
      <w:r>
        <w:t xml:space="preserve">4. 计算有效时间段并提取目标参数；</w:t>
      </w:r>
    </w:p>
    <w:p>
      <w:r>
        <w:t xml:space="preserve">5. 判定离群值并打标（不删除、不插值、不去重）；</w:t>
      </w:r>
    </w:p>
    <w:p>
      <w:r>
        <w:t xml:space="preserve">6. 测点数值 Upsert 至 ClickHouse 高品质明细表，同步将任务血缘与规则写入 PostgreSQL 时间窗元数据表；</w:t>
      </w:r>
    </w:p>
    <w:p>
      <w:r>
        <w:t xml:space="preserve">7. 写入任务留痕与血缘信息。</w:t>
      </w:r>
    </w:p>
    <w:p/>
    <w:p>
      <w:pPr>
        <w:pStyle w:val="Heading4"/>
      </w:pPr>
      <w:r>
        <w:t xml:space="preserve">流程 C：分析与报告流程</w:t>
      </w:r>
    </w:p>
    <w:p>
      <w:r>
        <w:t xml:space="preserve">1. 算法引擎解析 React Flow 生成的 DAG 图，按节点执行模板（统计、频域、聚类、时序对齐等五阶算法）；</w:t>
      </w:r>
    </w:p>
    <w:p>
      <w:r>
        <w:t xml:space="preserve">2. 执行一致性比对（多维基线比对、形态对齐等）；</w:t>
      </w:r>
    </w:p>
    <w:p>
      <w:r>
        <w:t xml:space="preserve">3. 汇总结果，按报告模板生成 Word；</w:t>
      </w:r>
    </w:p>
    <w:p>
      <w:r>
        <w:t xml:space="preserve">4. 入 MinIO 并回写索引，前端展示与下载。</w:t>
      </w:r>
    </w:p>
    <w:p/>
    <w:p>
      <w:pPr>
        <w:pStyle w:val="Heading4"/>
      </w:pPr>
      <w:r>
        <w:t xml:space="preserve">流程 D：第三方异步查询与回调</w:t>
      </w:r>
    </w:p>
    <w:p>
      <w:r>
        <w:t xml:space="preserve">1. 第三方携带鉴权调用开放 API 创建异步任务（或查询已有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）；</w:t>
      </w:r>
    </w:p>
    <w:p>
      <w:r>
        <w:t xml:space="preserve">2. 系统立刻返回 </w:t>
      </w:r>
      <w:r>
        <w:rPr>
          <w:rFonts w:ascii="Courier New" w:cs="Courier New" w:eastAsia="Courier New" w:hAnsi="Courier New"/>
          <w:color w:val="dd1144"/>
        </w:rPr>
        <w:t xml:space="preserve">HTTP 202 Accepted</w:t>
      </w:r>
      <w:r>
        <w:t xml:space="preserve"> 及全局唯一 </w:t>
      </w:r>
      <w:r>
        <w:rPr>
          <w:rFonts w:ascii="Courier New" w:cs="Courier New" w:eastAsia="Courier New" w:hAnsi="Courier New"/>
          <w:color w:val="dd1144"/>
        </w:rPr>
        <w:t xml:space="preserve">jobId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runId</w:t>
      </w:r>
      <w:r>
        <w:t xml:space="preserve">；</w:t>
      </w:r>
    </w:p>
    <w:p>
      <w:r>
        <w:t xml:space="preserve">3. 第三方轮询 </w:t>
      </w:r>
      <w:r>
        <w:rPr>
          <w:rFonts w:ascii="Courier New" w:cs="Courier New" w:eastAsia="Courier New" w:hAnsi="Courier New"/>
          <w:color w:val="dd1144"/>
        </w:rPr>
        <w:t xml:space="preserve">GET /jobs/{id}</w:t>
      </w:r>
      <w:r>
        <w:t xml:space="preserve"> 直至终态，或注册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 接收 Webhook；</w:t>
      </w:r>
    </w:p>
    <w:p>
      <w:r>
        <w:t xml:space="preserve">4. 任务终态（成功或失败）时，系统主动 </w:t>
      </w:r>
      <w:r>
        <w:rPr>
          <w:rFonts w:ascii="Courier New" w:cs="Courier New" w:eastAsia="Courier New" w:hAnsi="Courier New"/>
          <w:color w:val="dd1144"/>
        </w:rPr>
        <w:t xml:space="preserve">HTTP POST</w:t>
      </w:r>
      <w:r>
        <w:t xml:space="preserve"> 推送至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；</w:t>
      </w:r>
    </w:p>
    <w:p>
      <w:r>
        <w:t xml:space="preserve">5. 投递可靠性：HMAC 签名防篡改，事件幂等键（eventId），退避重试，PostgreSQL </w:t>
      </w:r>
      <w:r>
        <w:rPr>
          <w:rFonts w:ascii="Courier New" w:cs="Courier New" w:eastAsia="Courier New" w:hAnsi="Courier New"/>
          <w:color w:val="dd1144"/>
        </w:rPr>
        <w:t xml:space="preserve">callback_deliveries</w:t>
      </w:r>
      <w:r>
        <w:t xml:space="preserve"> 留痕。</w:t>
      </w:r>
    </w:p>
    <w:p/>
    <w:p>
      <w:pPr>
        <w:pStyle w:val="Heading3"/>
      </w:pPr>
      <w:r>
        <w:t xml:space="preserve">3.3 业务规则摘要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筛选规则</w:t>
      </w:r>
      <w:r>
        <w:t xml:space="preserve">：AND/OR/NOT 逻辑，支持持续时长约束与边界缓冲；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数据质量</w:t>
      </w:r>
      <w:r>
        <w:t xml:space="preserve">：不插值、不去重；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离群策略</w:t>
      </w:r>
      <w:r>
        <w:t xml:space="preserve">：支持上下限阈值法、3σ/IQR/MAD 等统计法；支持全局或分段判定；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离群入库</w:t>
      </w:r>
      <w:r>
        <w:t xml:space="preserve">：被标记数据不剔除，保留入库；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报告规范</w:t>
      </w:r>
      <w:r>
        <w:t xml:space="preserve">：多模板可编辑，封面 / 章节 / 页码必需。</w:t>
      </w:r>
    </w:p>
    <w:p/>
    <w:p>
      <w:r>
        <w:t xml:space="preserve">---</w:t>
      </w:r>
    </w:p>
    <w:p/>
    <w:p>
      <w:pPr>
        <w:pStyle w:val="Heading2"/>
      </w:pPr>
      <w:r>
        <w:t xml:space="preserve">4. 核心功能模块设计</w:t>
      </w:r>
    </w:p>
    <w:p/>
    <w:p>
      <w:r>
        <w:t xml:space="preserve">本章按"模块职责 — 关键能力 — 核心设计 — 输入/输出"四要素，对系统八大核心模块进行展开。模块间通过领域事件与状态机解耦，统一接入操作留痕与可观测体系。</w:t>
      </w:r>
    </w:p>
    <w:p/>
    <w:p>
      <w:pPr>
        <w:pStyle w:val="Heading3"/>
      </w:pPr>
      <w:r>
        <w:t xml:space="preserve">4.1 模板治理模块（TemplateService）</w:t>
      </w:r>
    </w:p>
    <w:p/>
    <w:p>
      <w:r>
        <w:rPr>
          <w:b/>
          <w:bCs/>
        </w:rPr>
        <w:t xml:space="preserve">模块职责</w:t>
      </w:r>
      <w:r>
        <w:t xml:space="preserve">：统一管理筛选模板、算法模板、报告模板的全生命周期。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模板创建、编辑、克隆、版本对比（Diff）；</w:t>
      </w:r>
    </w:p>
    <w:p>
      <w:pPr>
        <w:pStyle w:val="ListParagraph"/>
        <w:numPr>
          <w:ilvl w:val="0"/>
          <w:numId w:val="1"/>
        </w:numPr>
      </w:pPr>
      <w:r>
        <w:t xml:space="preserve">状态流转：草稿 → 待审核 → 已发布 → 灰度中 → 全量 → 归档；</w:t>
      </w:r>
    </w:p>
    <w:p>
      <w:pPr>
        <w:pStyle w:val="ListParagraph"/>
        <w:numPr>
          <w:ilvl w:val="0"/>
          <w:numId w:val="1"/>
        </w:numPr>
      </w:pPr>
      <w:r>
        <w:t xml:space="preserve">灰度发布：按"卫星集 / 测试批次 / 时间窗口"三维度配置生效范围。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三类模板统一抽象</w:t>
      </w:r>
      <w:r>
        <w:t xml:space="preserve">：模板表 </w:t>
      </w:r>
      <w:r>
        <w:rPr>
          <w:rFonts w:ascii="Courier New" w:cs="Courier New" w:eastAsia="Courier New" w:hAnsi="Courier New"/>
          <w:color w:val="dd1144"/>
        </w:rPr>
        <w:t xml:space="preserve">template_meta</w:t>
      </w:r>
      <w:r>
        <w:t xml:space="preserve"> 共享同一行级结构，差异通过 </w:t>
      </w:r>
      <w:r>
        <w:rPr>
          <w:rFonts w:ascii="Courier New" w:cs="Courier New" w:eastAsia="Courier New" w:hAnsi="Courier New"/>
          <w:color w:val="dd1144"/>
        </w:rPr>
        <w:t xml:space="preserve">template_type + config_json</w:t>
      </w:r>
      <w:r>
        <w:t xml:space="preserve"> 表达；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版本不可变</w:t>
      </w:r>
      <w:r>
        <w:t xml:space="preserve">：已发布版本只读；任何修改必须发布新版本；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灰度路由</w:t>
      </w:r>
      <w:r>
        <w:t xml:space="preserve">：任务触发时由 </w:t>
      </w:r>
      <w:r>
        <w:rPr>
          <w:rFonts w:ascii="Courier New" w:cs="Courier New" w:eastAsia="Courier New" w:hAnsi="Courier New"/>
          <w:color w:val="dd1144"/>
        </w:rPr>
        <w:t xml:space="preserve">TemplateRouter</w:t>
      </w:r>
      <w:r>
        <w:t xml:space="preserve"> 根据 </w:t>
      </w:r>
      <w:r>
        <w:rPr>
          <w:rFonts w:ascii="Courier New" w:cs="Courier New" w:eastAsia="Courier New" w:hAnsi="Courier New"/>
          <w:color w:val="dd1144"/>
        </w:rPr>
        <w:t xml:space="preserve">(satellite_id, test_batch_id, ts)</w:t>
      </w:r>
      <w:r>
        <w:t xml:space="preserve"> 解析命中的模板版本，未命中灰度则使用稳态全量版本；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配置 JSON Schema 校验</w:t>
      </w:r>
      <w:r>
        <w:t xml:space="preserve">：保障模板内容结构合法。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输入：用户在前端配置的模板内容；</w:t>
      </w:r>
    </w:p>
    <w:p>
      <w:pPr>
        <w:pStyle w:val="ListParagraph"/>
        <w:numPr>
          <w:ilvl w:val="0"/>
          <w:numId w:val="1"/>
        </w:numPr>
      </w:pPr>
      <w:r>
        <w:t xml:space="preserve">输出：可被任务编排引擎消费的模板版本快照。</w:t>
      </w:r>
    </w:p>
    <w:p/>
    <w:p>
      <w:pPr>
        <w:pStyle w:val="Heading3"/>
      </w:pPr>
      <w:r>
        <w:t xml:space="preserve">4.2 任务编排与调度模块（TaskOrchestrator）</w:t>
      </w:r>
    </w:p>
    <w:p/>
    <w:p>
      <w:r>
        <w:rPr>
          <w:b/>
          <w:bCs/>
        </w:rPr>
        <w:t xml:space="preserve">模块职责</w:t>
      </w:r>
      <w:r>
        <w:t xml:space="preserve">：将业务请求编排为可执行任务，并管理整个生命周期。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定时触发（Cron）、手工触发、补跑（Backfill）、重跑（Rerun）；</w:t>
      </w:r>
    </w:p>
    <w:p>
      <w:pPr>
        <w:pStyle w:val="ListParagraph"/>
        <w:numPr>
          <w:ilvl w:val="0"/>
          <w:numId w:val="1"/>
        </w:numPr>
      </w:pPr>
      <w:r>
        <w:t xml:space="preserve">任务依赖编排（预处理 → 算法 → 比对 → 报告）；</w:t>
      </w:r>
    </w:p>
    <w:p>
      <w:pPr>
        <w:pStyle w:val="ListParagraph"/>
        <w:numPr>
          <w:ilvl w:val="0"/>
          <w:numId w:val="1"/>
        </w:numPr>
      </w:pPr>
      <w:r>
        <w:t xml:space="preserve">8 小时强制超时、失败重试、人工干预。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任务模型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（全局唯一）+ </w:t>
      </w:r>
      <w:r>
        <w:rPr>
          <w:rFonts w:ascii="Courier New" w:cs="Courier New" w:eastAsia="Courier New" w:hAnsi="Courier New"/>
          <w:color w:val="dd1144"/>
        </w:rPr>
        <w:t xml:space="preserve">job_type</w:t>
      </w:r>
      <w:r>
        <w:t xml:space="preserve"> + </w:t>
      </w:r>
      <w:r>
        <w:rPr>
          <w:rFonts w:ascii="Courier New" w:cs="Courier New" w:eastAsia="Courier New" w:hAnsi="Courier New"/>
          <w:color w:val="dd1144"/>
        </w:rPr>
        <w:t xml:space="preserve">parent_run_id</w:t>
      </w:r>
      <w:r>
        <w:t xml:space="preserve">（用于子任务关联）；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状态机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Queued → Running → Succeeded / Failed / Timeout / Cancelled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幂等键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(模板版本, 卫星, 批次, 时间窗)</w:t>
      </w:r>
      <w:r>
        <w:t xml:space="preserve"> 哈希；同一幂等键重复提交不重复执行（除非显式声明 </w:t>
      </w:r>
      <w:r>
        <w:rPr>
          <w:rFonts w:ascii="Courier New" w:cs="Courier New" w:eastAsia="Courier New" w:hAnsi="Courier New"/>
          <w:color w:val="dd1144"/>
        </w:rPr>
        <w:t xml:space="preserve">force=true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队列隔离</w:t>
      </w:r>
      <w:r>
        <w:t xml:space="preserve">：基于 Hangfire 的多队列设计（</w:t>
      </w:r>
      <w:r>
        <w:rPr>
          <w:rFonts w:ascii="Courier New" w:cs="Courier New" w:eastAsia="Courier New" w:hAnsi="Courier New"/>
          <w:color w:val="dd1144"/>
        </w:rPr>
        <w:t xml:space="preserve">preprocess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algorithm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compare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report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失败补偿</w:t>
      </w:r>
      <w:r>
        <w:t xml:space="preserve">：可在 </w:t>
      </w:r>
      <w:r>
        <w:rPr>
          <w:rFonts w:ascii="Courier New" w:cs="Courier New" w:eastAsia="Courier New" w:hAnsi="Courier New"/>
          <w:color w:val="dd1144"/>
        </w:rPr>
        <w:t xml:space="preserve">task_run</w:t>
      </w:r>
      <w:r>
        <w:t xml:space="preserve"> 上发起精准窗口回补。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输入：模板版本 + 数据范围 + 触发参数；</w:t>
      </w:r>
    </w:p>
    <w:p>
      <w:pPr>
        <w:pStyle w:val="ListParagraph"/>
        <w:numPr>
          <w:ilvl w:val="0"/>
          <w:numId w:val="1"/>
        </w:numPr>
      </w:pPr>
      <w:r>
        <w:t xml:space="preserve">输出：任务运行实例 + 子任务链路。</w:t>
      </w:r>
    </w:p>
    <w:p/>
    <w:p>
      <w:pPr>
        <w:pStyle w:val="Heading3"/>
      </w:pPr>
      <w:r>
        <w:t xml:space="preserve">4.3 预处理引擎（PreprocessEngine）</w:t>
      </w:r>
    </w:p>
    <w:p/>
    <w:p>
      <w:r>
        <w:rPr>
          <w:b/>
          <w:bCs/>
        </w:rPr>
        <w:t xml:space="preserve">模块职责</w:t>
      </w:r>
      <w:r>
        <w:t xml:space="preserve">：将 MongoDB 原始数据按规则过滤并转换为 ClickHouse 高品质数据。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有效时间段计算（基于持续时长与边界缓冲）；</w:t>
      </w:r>
    </w:p>
    <w:p>
      <w:pPr>
        <w:pStyle w:val="ListParagraph"/>
        <w:numPr>
          <w:ilvl w:val="0"/>
          <w:numId w:val="1"/>
        </w:numPr>
      </w:pPr>
      <w:r>
        <w:t xml:space="preserve">目标参数提取与对齐；</w:t>
      </w:r>
    </w:p>
    <w:p>
      <w:pPr>
        <w:pStyle w:val="ListParagraph"/>
        <w:numPr>
          <w:ilvl w:val="0"/>
          <w:numId w:val="1"/>
        </w:numPr>
      </w:pPr>
      <w:r>
        <w:t xml:space="preserve">离群值判定与质量标记；</w:t>
      </w:r>
    </w:p>
    <w:p>
      <w:pPr>
        <w:pStyle w:val="ListParagraph"/>
        <w:numPr>
          <w:ilvl w:val="0"/>
          <w:numId w:val="1"/>
        </w:numPr>
      </w:pPr>
      <w:r>
        <w:t xml:space="preserve">微批写入 ClickHouse + 元数据写入 PostgreSQL。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资产解析</w:t>
      </w:r>
      <w:r>
        <w:t xml:space="preserve">：执行前由 </w:t>
      </w:r>
      <w:r>
        <w:rPr>
          <w:rFonts w:ascii="Courier New" w:cs="Courier New" w:eastAsia="Courier New" w:hAnsi="Courier New"/>
          <w:color w:val="dd1144"/>
        </w:rPr>
        <w:t xml:space="preserve">AssetService</w:t>
      </w:r>
      <w:r>
        <w:t xml:space="preserve"> 通过外部 HTTP 接口（海量数据接口服务、卫星资产服务）拉取目标卫星的参数列表与测试时间段配置；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离群判定算子</w:t>
      </w:r>
      <w:r>
        <w:t xml:space="preserve">：插件式注册（阈值、3σ、IQR、MAD、Hampel），支持串/并联组合；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双态保留</w:t>
      </w:r>
      <w:r>
        <w:t xml:space="preserve">：被判异常的数据 </w:t>
      </w:r>
      <w:r>
        <w:rPr>
          <w:rFonts w:ascii="Courier New" w:cs="Courier New" w:eastAsia="Courier New" w:hAnsi="Courier New"/>
          <w:color w:val="dd1144"/>
        </w:rPr>
        <w:t xml:space="preserve">is_outlier = 1</w:t>
      </w:r>
      <w:r>
        <w:t xml:space="preserve"> 仍入库，不物理删除、不插值、不去重；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微批写入</w:t>
      </w:r>
      <w:r>
        <w:t xml:space="preserve">：按 10 万条/批批量 Insert，避免单条写入；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双写一致</w:t>
      </w:r>
      <w:r>
        <w:t xml:space="preserve">：以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作事务边界，先写 ClickHouse 数值，后写 PostgreSQL 元数据；失败时通过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实现幂等回滚。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输入：原始 Mongo 长表 + 筛选模板版本 + 时间窗；</w:t>
      </w:r>
    </w:p>
    <w:p>
      <w:pPr>
        <w:pStyle w:val="ListParagraph"/>
        <w:numPr>
          <w:ilvl w:val="0"/>
          <w:numId w:val="1"/>
        </w:numPr>
      </w:pPr>
      <w:r>
        <w:t xml:space="preserve">输出：</w:t>
      </w:r>
      <w:r>
        <w:rPr>
          <w:rFonts w:ascii="Courier New" w:cs="Courier New" w:eastAsia="Courier New" w:hAnsi="Courier New"/>
          <w:color w:val="dd1144"/>
        </w:rPr>
        <w:t xml:space="preserve">hq_param_point</w:t>
      </w:r>
      <w:r>
        <w:t xml:space="preserve">（数值）+ </w:t>
      </w:r>
      <w:r>
        <w:rPr>
          <w:rFonts w:ascii="Courier New" w:cs="Courier New" w:eastAsia="Courier New" w:hAnsi="Courier New"/>
          <w:color w:val="dd1144"/>
        </w:rPr>
        <w:t xml:space="preserve">hq_param_metadata</w:t>
      </w:r>
      <w:r>
        <w:t xml:space="preserve">（血缘）。</w:t>
      </w:r>
    </w:p>
    <w:p/>
    <w:p>
      <w:pPr>
        <w:pStyle w:val="Heading3"/>
      </w:pPr>
      <w:r>
        <w:t xml:space="preserve">4.4 算法引擎（AlgorithmEngine）</w:t>
      </w:r>
    </w:p>
    <w:p/>
    <w:p>
      <w:r>
        <w:rPr>
          <w:b/>
          <w:bCs/>
        </w:rPr>
        <w:t xml:space="preserve">模块职责</w:t>
      </w:r>
      <w:r>
        <w:t xml:space="preserve">：执行 React Flow 编排的有向无环图（DAG），完成多阶段算法分析。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解析前端 React Flow JSON 拓扑；</w:t>
      </w:r>
    </w:p>
    <w:p>
      <w:pPr>
        <w:pStyle w:val="ListParagraph"/>
        <w:numPr>
          <w:ilvl w:val="0"/>
          <w:numId w:val="1"/>
        </w:numPr>
      </w:pPr>
      <w:r>
        <w:t xml:space="preserve">节点级独立执行 + 节点间参数透传；</w:t>
      </w:r>
    </w:p>
    <w:p>
      <w:pPr>
        <w:pStyle w:val="ListParagraph"/>
        <w:numPr>
          <w:ilvl w:val="0"/>
          <w:numId w:val="1"/>
        </w:numPr>
      </w:pPr>
      <w:r>
        <w:t xml:space="preserve">五阶算法体系全覆盖；</w:t>
      </w:r>
    </w:p>
    <w:p>
      <w:pPr>
        <w:pStyle w:val="ListParagraph"/>
        <w:numPr>
          <w:ilvl w:val="0"/>
          <w:numId w:val="1"/>
        </w:numPr>
      </w:pPr>
      <w:r>
        <w:t xml:space="preserve">用户上传算法的沙箱化执行。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节点协议</w:t>
      </w:r>
      <w:r>
        <w:t xml:space="preserve">：每个算法节点声明 </w:t>
      </w:r>
      <w:r>
        <w:rPr>
          <w:rFonts w:ascii="Courier New" w:cs="Courier New" w:eastAsia="Courier New" w:hAnsi="Courier New"/>
          <w:color w:val="dd1144"/>
        </w:rPr>
        <w:t xml:space="preserve">inputs / outputs / params / runtime</w:t>
      </w:r>
      <w:r>
        <w:t xml:space="preserve">，引擎据此做静态校验与运行时调度；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执行模式</w:t>
      </w:r>
      <w:r>
        <w:t xml:space="preserve">：拓扑排序后按层并行；同层多节点可分布式调度至不同 Worker；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五阶算法体系</w:t>
      </w:r>
      <w:r>
        <w:t xml:space="preserve">：</w:t>
      </w:r>
    </w:p>
    <w:p/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阶段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适用场景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一阶 稳态统计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Max/Min/Mean/Var/RMS、阈值法、3σ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稳态参数包络比对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二阶 频域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FFT、PSD、主频/带宽提取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振动、微波等高频信号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三阶 时序对齐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DTW、相关性分析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非稳态指令响应、瞬态打分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四阶 多维聚类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K-Means、DBSCAN、PCA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工况切分、伪标签、簇中心漂移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五阶 重构预测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AE、LSTM 重构误差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高阶异常感知（依托外部 ML 平台）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算法仓库</w:t>
      </w:r>
      <w:r>
        <w:t xml:space="preserve">：用户上传的 Python/JS 脚本经审核后注册为节点；执行采用容器级隔离 + 资源限额；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结果落库</w:t>
      </w:r>
      <w:r>
        <w:t xml:space="preserve">：原子结果写 </w:t>
      </w:r>
      <w:r>
        <w:rPr>
          <w:rFonts w:ascii="Courier New" w:cs="Courier New" w:eastAsia="Courier New" w:hAnsi="Courier New"/>
          <w:color w:val="dd1144"/>
        </w:rPr>
        <w:t xml:space="preserve">algo_result</w:t>
      </w:r>
      <w:r>
        <w:t xml:space="preserve">，聚类标签写 </w:t>
      </w:r>
      <w:r>
        <w:rPr>
          <w:rFonts w:ascii="Courier New" w:cs="Courier New" w:eastAsia="Courier New" w:hAnsi="Courier New"/>
          <w:color w:val="dd1144"/>
        </w:rPr>
        <w:t xml:space="preserve">algo_cluster_labels</w:t>
      </w:r>
      <w:r>
        <w:t xml:space="preserve">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输入：高品质明细 + DAG 编排 + 节点参数；</w:t>
      </w:r>
    </w:p>
    <w:p>
      <w:pPr>
        <w:pStyle w:val="ListParagraph"/>
        <w:numPr>
          <w:ilvl w:val="0"/>
          <w:numId w:val="1"/>
        </w:numPr>
      </w:pPr>
      <w:r>
        <w:t xml:space="preserve">输出：算法指标、聚类标签、特征向量等中间产物。</w:t>
      </w:r>
    </w:p>
    <w:p/>
    <w:p>
      <w:pPr>
        <w:pStyle w:val="Heading3"/>
      </w:pPr>
      <w:r>
        <w:t xml:space="preserve">4.5 比对引擎（CompareEngine）</w:t>
      </w:r>
    </w:p>
    <w:p/>
    <w:p>
      <w:r>
        <w:rPr>
          <w:b/>
          <w:bCs/>
        </w:rPr>
        <w:t xml:space="preserve">模块职责</w:t>
      </w:r>
      <w:r>
        <w:t xml:space="preserve">：基于算法产物完成一致性判定。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同星跨批次比对、实测对基线比对、实测对阈值比对；</w:t>
      </w:r>
    </w:p>
    <w:p>
      <w:pPr>
        <w:pStyle w:val="ListParagraph"/>
        <w:numPr>
          <w:ilvl w:val="0"/>
          <w:numId w:val="1"/>
        </w:numPr>
      </w:pPr>
      <w:r>
        <w:t xml:space="preserve">多维聚类比对（簇中心漂移、噪声率变化）；</w:t>
      </w:r>
    </w:p>
    <w:p>
      <w:pPr>
        <w:pStyle w:val="ListParagraph"/>
        <w:numPr>
          <w:ilvl w:val="0"/>
          <w:numId w:val="1"/>
        </w:numPr>
      </w:pPr>
      <w:r>
        <w:t xml:space="preserve">时序形态比对（DTW 距离阈值）；</w:t>
      </w:r>
    </w:p>
    <w:p>
      <w:pPr>
        <w:pStyle w:val="ListParagraph"/>
        <w:numPr>
          <w:ilvl w:val="0"/>
          <w:numId w:val="1"/>
        </w:numPr>
      </w:pPr>
      <w:r>
        <w:t xml:space="preserve">频域指标比对（主频偏移）。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比对算子可插拔</w:t>
      </w:r>
      <w:r>
        <w:t xml:space="preserve">：每种比对模式实现统一接口 </w:t>
      </w:r>
      <w:r>
        <w:rPr>
          <w:rFonts w:ascii="Courier New" w:cs="Courier New" w:eastAsia="Courier New" w:hAnsi="Courier New"/>
          <w:color w:val="dd1144"/>
        </w:rPr>
        <w:t xml:space="preserve">Compare(InputA, InputB, Criteria) → Verdict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判定结论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正常 / 注意 / 异常</w:t>
      </w:r>
      <w:r>
        <w:t xml:space="preserve">，并附详细维度分项打分；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基线管理</w:t>
      </w:r>
      <w:r>
        <w:t xml:space="preserve">：基线版本与有效区间显式登记，避免基线漂移导致的误判；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结果归档</w:t>
      </w:r>
      <w:r>
        <w:t xml:space="preserve">：写 </w:t>
      </w:r>
      <w:r>
        <w:rPr>
          <w:rFonts w:ascii="Courier New" w:cs="Courier New" w:eastAsia="Courier New" w:hAnsi="Courier New"/>
          <w:color w:val="dd1144"/>
        </w:rPr>
        <w:t xml:space="preserve">compare_result</w:t>
      </w:r>
      <w:r>
        <w:t xml:space="preserve"> 表，作为报告引擎的输入。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输入：算法结果集 + 基线引用 + 比对模板；</w:t>
      </w:r>
    </w:p>
    <w:p>
      <w:pPr>
        <w:pStyle w:val="ListParagraph"/>
        <w:numPr>
          <w:ilvl w:val="0"/>
          <w:numId w:val="1"/>
        </w:numPr>
      </w:pPr>
      <w:r>
        <w:t xml:space="preserve">输出：比对结论 + 详情 JSON。</w:t>
      </w:r>
    </w:p>
    <w:p/>
    <w:p>
      <w:pPr>
        <w:pStyle w:val="Heading3"/>
      </w:pPr>
      <w:r>
        <w:t xml:space="preserve">4.6 报告引擎（ReportEngine）</w:t>
      </w:r>
    </w:p>
    <w:p/>
    <w:p>
      <w:r>
        <w:rPr>
          <w:b/>
          <w:bCs/>
        </w:rPr>
        <w:t xml:space="preserve">模块职责</w:t>
      </w:r>
      <w:r>
        <w:t xml:space="preserve">：基于报告模板生成标准化 Word 文档。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多模板装配（封面、目录、章节、图表、附录、页码）；</w:t>
      </w:r>
    </w:p>
    <w:p>
      <w:pPr>
        <w:pStyle w:val="ListParagraph"/>
        <w:numPr>
          <w:ilvl w:val="0"/>
          <w:numId w:val="1"/>
        </w:numPr>
      </w:pPr>
      <w:r>
        <w:t xml:space="preserve">数据回填（变量、表格、图片）；</w:t>
      </w:r>
    </w:p>
    <w:p>
      <w:pPr>
        <w:pStyle w:val="ListParagraph"/>
        <w:numPr>
          <w:ilvl w:val="0"/>
          <w:numId w:val="1"/>
        </w:numPr>
      </w:pPr>
      <w:r>
        <w:t xml:space="preserve">渲染校验与异常兜底；</w:t>
      </w:r>
    </w:p>
    <w:p>
      <w:pPr>
        <w:pStyle w:val="ListParagraph"/>
        <w:numPr>
          <w:ilvl w:val="0"/>
          <w:numId w:val="1"/>
        </w:numPr>
      </w:pPr>
      <w:r>
        <w:t xml:space="preserve">文件入 MinIO 并登记索引。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模板引擎</w:t>
      </w:r>
      <w:r>
        <w:t xml:space="preserve">：基于 OpenXML 操作 .docx 占位符；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图表生成</w:t>
      </w:r>
      <w:r>
        <w:t xml:space="preserve">：服务端渲染 SVG/PNG 后嵌入；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版本可追溯</w:t>
      </w:r>
      <w:r>
        <w:t xml:space="preserve">：每份报告携带 </w:t>
      </w:r>
      <w:r>
        <w:rPr>
          <w:rFonts w:ascii="Courier New" w:cs="Courier New" w:eastAsia="Courier New" w:hAnsi="Courier New"/>
          <w:color w:val="dd1144"/>
        </w:rPr>
        <w:t xml:space="preserve">run_id + template_version + 生成时间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存储策略</w:t>
      </w:r>
      <w:r>
        <w:t xml:space="preserve">：MinIO 启用版本控制，PostgreSQL </w:t>
      </w:r>
      <w:r>
        <w:rPr>
          <w:rFonts w:ascii="Courier New" w:cs="Courier New" w:eastAsia="Courier New" w:hAnsi="Courier New"/>
          <w:color w:val="dd1144"/>
        </w:rPr>
        <w:t xml:space="preserve">object_index</w:t>
      </w:r>
      <w:r>
        <w:t xml:space="preserve"> 维护索引。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输入：比对结果 + 报告模板 + 元数据；</w:t>
      </w:r>
    </w:p>
    <w:p>
      <w:pPr>
        <w:pStyle w:val="ListParagraph"/>
        <w:numPr>
          <w:ilvl w:val="0"/>
          <w:numId w:val="1"/>
        </w:numPr>
      </w:pPr>
      <w:r>
        <w:t xml:space="preserve">输出：Word 文件 + 文件索引记录。</w:t>
      </w:r>
    </w:p>
    <w:p/>
    <w:p>
      <w:pPr>
        <w:pStyle w:val="Heading3"/>
      </w:pPr>
      <w:r>
        <w:t xml:space="preserve">4.7 资产配置中心（AssetService）</w:t>
      </w:r>
    </w:p>
    <w:p/>
    <w:p>
      <w:r>
        <w:rPr>
          <w:b/>
          <w:bCs/>
        </w:rPr>
        <w:t xml:space="preserve">模块职责</w:t>
      </w:r>
      <w:r>
        <w:t xml:space="preserve">：统一对接外部资产源系统，向平台内部提供卫星、参数、测试时间段三类基础资产视图。本平台不在内部维护参数字典，全部以外部权威系统为准。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配置 </w:t>
      </w:r>
      <w:r>
        <w:rPr>
          <w:b/>
          <w:bCs/>
        </w:rPr>
        <w:t xml:space="preserve">海量数据接口服务地址</w:t>
      </w:r>
      <w:r>
        <w:t xml:space="preserve">（HTTP），用于获取卫星列表与每颗卫星的参数清单；</w:t>
      </w:r>
    </w:p>
    <w:p>
      <w:pPr>
        <w:pStyle w:val="ListParagraph"/>
        <w:numPr>
          <w:ilvl w:val="0"/>
          <w:numId w:val="1"/>
        </w:numPr>
      </w:pPr>
      <w:r>
        <w:t xml:space="preserve">配置 </w:t>
      </w:r>
      <w:r>
        <w:rPr>
          <w:b/>
          <w:bCs/>
        </w:rPr>
        <w:t xml:space="preserve">卫星资产服务地址</w:t>
      </w:r>
      <w:r>
        <w:t xml:space="preserve">（HTTP），用于获取每颗卫星的测试时间段（测试批次）配置；</w:t>
      </w:r>
    </w:p>
    <w:p>
      <w:pPr>
        <w:pStyle w:val="ListParagraph"/>
        <w:numPr>
          <w:ilvl w:val="0"/>
          <w:numId w:val="1"/>
        </w:numPr>
      </w:pPr>
      <w:r>
        <w:t xml:space="preserve">配置内部数据源（MongoDB / ClickHouse / MinIO 等）连接信息；</w:t>
      </w:r>
    </w:p>
    <w:p>
      <w:pPr>
        <w:pStyle w:val="ListParagraph"/>
        <w:numPr>
          <w:ilvl w:val="0"/>
          <w:numId w:val="1"/>
        </w:numPr>
      </w:pPr>
      <w:r>
        <w:t xml:space="preserve">拉取后的资产视图本地缓存与定期刷新；</w:t>
      </w:r>
    </w:p>
    <w:p>
      <w:pPr>
        <w:pStyle w:val="ListParagraph"/>
        <w:numPr>
          <w:ilvl w:val="0"/>
          <w:numId w:val="1"/>
        </w:numPr>
      </w:pPr>
      <w:r>
        <w:t xml:space="preserve">接口连通性检测、鉴权信息管理、错误告警。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两个外部服务 + 适配器</w:t>
      </w:r>
      <w:r>
        <w:t xml:space="preserve">：</w:t>
      </w:r>
    </w:p>
    <w:p/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配置项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协议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返回内容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调用场景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海量数据接口服务地址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HTTPS / REST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卫星列表（</w:t>
            </w:r>
            <w:r>
              <w:rPr>
                <w:rFonts w:ascii="Courier New" w:cs="Courier New" w:eastAsia="Courier New" w:hAnsi="Courier New"/>
                <w:color w:val="dd1144"/>
              </w:rPr>
              <w:t xml:space="preserve">satellite_id, name, type</w:t>
            </w:r>
            <w:r>
              <w:t xml:space="preserve"> 等）；指定卫星的参数列表（</w:t>
            </w:r>
            <w:r>
              <w:rPr>
                <w:rFonts w:ascii="Courier New" w:cs="Courier New" w:eastAsia="Courier New" w:hAnsi="Courier New"/>
                <w:color w:val="dd1144"/>
              </w:rPr>
              <w:t xml:space="preserve">param_id, name, unit, range</w:t>
            </w:r>
            <w:r>
              <w:t xml:space="preserve"> 等）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模板配置时下拉选取、任务执行时确定参数清单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卫星资产服务地址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HTTPS / REST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指定卫星的测试时间段（</w:t>
            </w:r>
            <w:r>
              <w:rPr>
                <w:rFonts w:ascii="Courier New" w:cs="Courier New" w:eastAsia="Courier New" w:hAnsi="Courier New"/>
                <w:color w:val="dd1144"/>
              </w:rPr>
              <w:t xml:space="preserve">test_batch_id, start_ts, end_ts, scenario</w:t>
            </w:r>
            <w:r>
              <w:t xml:space="preserve"> 等）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任务调度时确定有效时间窗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配置模型</w:t>
      </w:r>
      <w:r>
        <w:t xml:space="preserve">（PostgreSQL </w:t>
      </w:r>
      <w:r>
        <w:rPr>
          <w:rFonts w:ascii="Courier New" w:cs="Courier New" w:eastAsia="Courier New" w:hAnsi="Courier New"/>
          <w:color w:val="dd1144"/>
        </w:rPr>
        <w:t xml:space="preserve">data_source_config</w:t>
      </w:r>
      <w:r>
        <w:t xml:space="preserve"> 表）：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source_type</w:t>
      </w:r>
      <w:r>
        <w:t xml:space="preserve">：枚举（</w:t>
      </w:r>
      <w:r>
        <w:rPr>
          <w:rFonts w:ascii="Courier New" w:cs="Courier New" w:eastAsia="Courier New" w:hAnsi="Courier New"/>
          <w:color w:val="dd1144"/>
        </w:rPr>
        <w:t xml:space="preserve">MASS_DATA_API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SATELLITE_ASSET_API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MONGO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CLICKHOUSE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MINIO</w:t>
      </w:r>
      <w:r>
        <w:t xml:space="preserve">）；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endpoint_url</w:t>
      </w:r>
      <w:r>
        <w:t xml:space="preserve">、</w:t>
      </w:r>
      <w:r>
        <w:rPr>
          <w:rFonts w:ascii="Courier New" w:cs="Courier New" w:eastAsia="Courier New" w:hAnsi="Courier New"/>
          <w:color w:val="dd1144"/>
        </w:rPr>
        <w:t xml:space="preserve">auth_type</w:t>
      </w:r>
      <w:r>
        <w:t xml:space="preserve">、</w:t>
      </w:r>
      <w:r>
        <w:rPr>
          <w:rFonts w:ascii="Courier New" w:cs="Courier New" w:eastAsia="Courier New" w:hAnsi="Courier New"/>
          <w:color w:val="dd1144"/>
        </w:rPr>
        <w:t xml:space="preserve">auth_secret_ref</w:t>
      </w:r>
      <w:r>
        <w:t xml:space="preserve">（密钥引用）、</w:t>
      </w:r>
      <w:r>
        <w:rPr>
          <w:rFonts w:ascii="Courier New" w:cs="Courier New" w:eastAsia="Courier New" w:hAnsi="Courier New"/>
          <w:color w:val="dd1144"/>
        </w:rPr>
        <w:t xml:space="preserve">timeout_ms</w:t>
      </w:r>
      <w:r>
        <w:t xml:space="preserve">、</w:t>
      </w:r>
      <w:r>
        <w:rPr>
          <w:rFonts w:ascii="Courier New" w:cs="Courier New" w:eastAsia="Courier New" w:hAnsi="Courier New"/>
          <w:color w:val="dd1144"/>
        </w:rPr>
        <w:t xml:space="preserve">enabled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支持每种类型多套环境（开发/测试/生产）切换。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本地缓存与刷新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卫星列表与参数列表入 PostgreSQL 缓存表（</w:t>
      </w:r>
      <w:r>
        <w:rPr>
          <w:rFonts w:ascii="Courier New" w:cs="Courier New" w:eastAsia="Courier New" w:hAnsi="Courier New"/>
          <w:color w:val="dd1144"/>
        </w:rPr>
        <w:t xml:space="preserve">satellite_cache</w:t>
      </w:r>
      <w:r>
        <w:t xml:space="preserve"> / </w:t>
      </w:r>
      <w:r>
        <w:rPr>
          <w:rFonts w:ascii="Courier New" w:cs="Courier New" w:eastAsia="Courier New" w:hAnsi="Courier New"/>
          <w:color w:val="dd1144"/>
        </w:rPr>
        <w:t xml:space="preserve">param_cache</w:t>
      </w:r>
      <w:r>
        <w:t xml:space="preserve">），带版本号与 </w:t>
      </w:r>
      <w:r>
        <w:rPr>
          <w:rFonts w:ascii="Courier New" w:cs="Courier New" w:eastAsia="Courier New" w:hAnsi="Courier New"/>
          <w:color w:val="dd1144"/>
        </w:rPr>
        <w:t xml:space="preserve">last_synced_at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支持手工刷新、定时刷新（默认每日）、任务触发时按需刷新；</w:t>
      </w:r>
    </w:p>
    <w:p>
      <w:pPr>
        <w:pStyle w:val="ListParagraph"/>
        <w:numPr>
          <w:ilvl w:val="0"/>
          <w:numId w:val="1"/>
        </w:numPr>
      </w:pPr>
      <w:r>
        <w:t xml:space="preserve">缓存命中失败时回退实时调用并补缓存，保障外部服务抖动下的可用性。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统一适配层</w:t>
      </w:r>
      <w:r>
        <w:t xml:space="preserve">：以 </w:t>
      </w:r>
      <w:r>
        <w:rPr>
          <w:rFonts w:ascii="Courier New" w:cs="Courier New" w:eastAsia="Courier New" w:hAnsi="Courier New"/>
          <w:color w:val="dd1144"/>
        </w:rPr>
        <w:t xml:space="preserve">IAssetProvider</w:t>
      </w:r>
      <w:r>
        <w:t xml:space="preserve"> 接口对接，未来可扩展第三种或第四种外部资产源系统。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输入：管理员配置的 HTTP 地址 + 鉴权凭据；</w:t>
      </w:r>
    </w:p>
    <w:p>
      <w:pPr>
        <w:pStyle w:val="ListParagraph"/>
        <w:numPr>
          <w:ilvl w:val="0"/>
          <w:numId w:val="1"/>
        </w:numPr>
      </w:pPr>
      <w:r>
        <w:t xml:space="preserve">输出：可被模板服务、任务编排、预处理引擎调用的卫星/参数/时间段视图。</w:t>
      </w:r>
    </w:p>
    <w:p/>
    <w:p>
      <w:pPr>
        <w:pStyle w:val="Heading3"/>
      </w:pPr>
      <w:r>
        <w:t xml:space="preserve">4.8 用户、操作留痕与开放集成模块</w:t>
      </w:r>
    </w:p>
    <w:p/>
    <w:p>
      <w:r>
        <w:rPr>
          <w:b/>
          <w:bCs/>
        </w:rPr>
        <w:t xml:space="preserve">模块职责</w:t>
      </w:r>
      <w:r>
        <w:t xml:space="preserve">：保障平台的安全、可追溯、可被第三方集成。</w:t>
      </w:r>
    </w:p>
    <w:p/>
    <w:p>
      <w:r>
        <w:rPr>
          <w:b/>
          <w:bCs/>
        </w:rPr>
        <w:t xml:space="preserve">关键能力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用户与权限（IdentityService）</w:t>
      </w:r>
      <w:r>
        <w:t xml:space="preserve">：JWT 登录、RBAC（管理员 / 分析员 / 只读员）、按业务范围（卫星/批次）二级控权；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操作留痕（AuditService）</w:t>
      </w:r>
      <w:r>
        <w:t xml:space="preserve">：模板发布、任务触发、数据导出、配置变更等关键操作全程记录，记录前/后值；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开放集成（IntegrationService）</w:t>
      </w:r>
      <w:r>
        <w:t xml:space="preserve">：异步任务 API、状态轮询、Webhook 回调（HMAC 签名 + eventId 幂等 + 退避重试 + 投递留痕）。</w:t>
      </w:r>
    </w:p>
    <w:p/>
    <w:p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统一拦截</w:t>
      </w:r>
      <w:r>
        <w:t xml:space="preserve">：所有写操作经 AOP 切面写 </w:t>
      </w:r>
      <w:r>
        <w:rPr>
          <w:rFonts w:ascii="Courier New" w:cs="Courier New" w:eastAsia="Courier New" w:hAnsi="Courier New"/>
          <w:color w:val="dd1144"/>
        </w:rPr>
        <w:t xml:space="preserve">audit_log</w:t>
      </w:r>
      <w:r>
        <w:t xml:space="preserve">（操作留痕表）；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 Key 仅存哈希</w:t>
      </w:r>
      <w:r>
        <w:t xml:space="preserve">：明文一次性返回，不可二次查看；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Webhook 投递独立队列</w:t>
      </w:r>
      <w:r>
        <w:t xml:space="preserve">：避免业务任务影响回调时效；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客户端态视图</w:t>
      </w:r>
      <w:r>
        <w:t xml:space="preserve">：在操作留痕与开放 API 页面集中展示客户端、回调记录、失败重试。</w:t>
      </w:r>
    </w:p>
    <w:p/>
    <w:p>
      <w:r>
        <w:rPr>
          <w:b/>
          <w:bCs/>
        </w:rPr>
        <w:t xml:space="preserve">输入/输出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输入：用户操作 + 第三方调用 + 任务终态事件；</w:t>
      </w:r>
    </w:p>
    <w:p>
      <w:pPr>
        <w:pStyle w:val="ListParagraph"/>
        <w:numPr>
          <w:ilvl w:val="0"/>
          <w:numId w:val="1"/>
        </w:numPr>
      </w:pPr>
      <w:r>
        <w:t xml:space="preserve">输出：操作留痕日志 + API 响应 + Webhook 投递记录。</w:t>
      </w:r>
    </w:p>
    <w:p/>
    <w:p>
      <w:pPr>
        <w:pStyle w:val="Heading3"/>
      </w:pPr>
      <w:r>
        <w:t xml:space="preserve">4.9 模块依赖关系</w:t>
      </w:r>
    </w:p>
    <w:p>
      <w:pPr>
        <w:shd w:fill="f1f5f9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TemplateService ──┐
AssetService    ──┼─→ TaskOrchestrator ─→ PreprocessEngine ─→ AlgorithmEngine ─→ CompareEngine ─→ ReportEngine
IdentityService ──┘                              │                  │                 │              │
                                                 ▼                  ▼                 ▼              ▼
                                          AuditService ←── 全链路操作留痕与可观测 ──→ IntegrationService（对外）</w:t>
      </w:r>
    </w:p>
    <w:p/>
    <w:p>
      <w:r>
        <w:t xml:space="preserve">---</w:t>
      </w:r>
    </w:p>
    <w:p/>
    <w:p>
      <w:pPr>
        <w:pStyle w:val="Heading2"/>
      </w:pPr>
      <w:r>
        <w:t xml:space="preserve">5. 数据架构</w:t>
      </w:r>
    </w:p>
    <w:p/>
    <w:p>
      <w:pPr>
        <w:pStyle w:val="Heading3"/>
      </w:pPr>
      <w:r>
        <w:t xml:space="preserve">5.1 数据分层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层级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存储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内容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ODS（原始层）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MongoDB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原始长表参数数据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DWD（明细层）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过滤后参数明细 + 质量标记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DWS（汇总层）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ClickHouse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算法结果、比对结果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META（元数据层）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模板、版本、任务、操作留痕、血缘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FILE（对象层）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MinIO/S3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报告文件、算法包、导出附件</w:t>
            </w:r>
          </w:p>
        </w:tc>
      </w:tr>
    </w:tbl>
    <w:p/>
    <w:p>
      <w:pPr>
        <w:pStyle w:val="Heading3"/>
      </w:pPr>
      <w:r>
        <w:t xml:space="preserve">5.2 核心数据实体</w:t>
      </w:r>
    </w:p>
    <w:p/>
    <w:p>
      <w:pPr>
        <w:pStyle w:val="Heading4"/>
      </w:pPr>
      <w:r>
        <w:t xml:space="preserve">ClickHouse（高吞吐分析层）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`hq_param_point`（高品质明细表）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业务联合主键：</w:t>
      </w:r>
      <w:r>
        <w:rPr>
          <w:rFonts w:ascii="Courier New" w:cs="Courier New" w:eastAsia="Courier New" w:hAnsi="Courier New"/>
          <w:color w:val="dd1144"/>
        </w:rPr>
        <w:t xml:space="preserve">satellite_id, test_batch_id, param_id, ts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数值状态：</w:t>
      </w:r>
      <w:r>
        <w:rPr>
          <w:rFonts w:ascii="Courier New" w:cs="Courier New" w:eastAsia="Courier New" w:hAnsi="Courier New"/>
          <w:color w:val="dd1144"/>
        </w:rPr>
        <w:t xml:space="preserve">raw_value, processed_value, is_outlier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极简结构</w:t>
      </w:r>
      <w:r>
        <w:t xml:space="preserve">：取消行级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和模板信息；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覆盖语义</w:t>
      </w:r>
      <w:r>
        <w:t xml:space="preserve">：同一 </w:t>
      </w:r>
      <w:r>
        <w:rPr>
          <w:rFonts w:ascii="Courier New" w:cs="Courier New" w:eastAsia="Courier New" w:hAnsi="Courier New"/>
          <w:color w:val="dd1144"/>
        </w:rPr>
        <w:t xml:space="preserve">(satellite, batch, param, ts)</w:t>
      </w:r>
      <w:r>
        <w:t xml:space="preserve"> 仅保留最新一份（</w:t>
      </w:r>
      <w:r>
        <w:rPr>
          <w:rFonts w:ascii="Courier New" w:cs="Courier New" w:eastAsia="Courier New" w:hAnsi="Courier New"/>
          <w:color w:val="dd1144"/>
        </w:rPr>
        <w:t xml:space="preserve">ReplacingMergeTree</w:t>
      </w:r>
      <w:r>
        <w:t xml:space="preserve"> 实现 Upsert）。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`algo_result`（算法结果表）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run_id, template_version, metric_name, metric_value, window_start, window_end</w:t>
      </w:r>
      <w:r>
        <w:t xml:space="preserve">；聚类算法可额外记录簇分布特征、簇中心漂移（Centroid Drift）。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`algo_cluster_labels`（聚类标签表）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satellite_id, test_batch_id, ts, cluster_id</w:t>
      </w:r>
      <w:r>
        <w:t xml:space="preserve">；记录每个样本的伪标签与孤立点标记，避免修改海量明细表。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`compare_result`（比对结果表）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compare_run_id, compare_type, baseline_ref, score, decision, detail_json</w:t>
      </w:r>
      <w:r>
        <w:t xml:space="preserve">。</w:t>
      </w:r>
    </w:p>
    <w:p/>
    <w:p>
      <w:pPr>
        <w:pStyle w:val="Heading4"/>
      </w:pPr>
      <w:r>
        <w:t xml:space="preserve">PostgreSQL（元数据与血缘层）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`hq_param_metadata`（时间窗元数据表）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satellite_id, test_batch_id, param_id, window_start, window_end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run_id, template_version, outlier_method, outlier_reason_pattern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承接从明细表中剥离的冗余溯源信息；前端或下游通过时间窗反查血缘。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`template_meta`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template_id, template_type, version, status, gray_scope, config_json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`task_run`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run_id, job_type, trigger_type, status, start_time, end_time, timeout_flag, error_msg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`data_source_config`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source_id, source_type, endpoint_url, auth_type, auth_secret_ref, timeout_ms, enabled</w:t>
      </w:r>
      <w:r>
        <w:t xml:space="preserve">；登记两个外部 HTTP 服务（海量数据接口、卫星资产服务）及内部存储连接；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`satellite_cache` / `param_cache`</w:t>
      </w:r>
      <w:r>
        <w:t xml:space="preserve">：本地缓存外部接口拉取的卫星与参数清单，含 </w:t>
      </w:r>
      <w:r>
        <w:rPr>
          <w:rFonts w:ascii="Courier New" w:cs="Courier New" w:eastAsia="Courier New" w:hAnsi="Courier New"/>
          <w:color w:val="dd1144"/>
        </w:rPr>
        <w:t xml:space="preserve">last_synced_at</w:t>
      </w:r>
      <w:r>
        <w:t xml:space="preserve"> 与版本号；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`audit_log`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operator, action, target_id, before_json, after_json, action_time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`object_index`</w:t>
      </w:r>
      <w:r>
        <w:t xml:space="preserve">：</w:t>
      </w:r>
      <w:r>
        <w:rPr>
          <w:rFonts w:ascii="Courier New" w:cs="Courier New" w:eastAsia="Courier New" w:hAnsi="Courier New"/>
          <w:color w:val="dd1144"/>
        </w:rPr>
        <w:t xml:space="preserve">object_id, bucket, object_key, version, checksum, content_type, ref_run_id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`api_clients` / `client_callbacks` / `callback_deliveries`</w:t>
      </w:r>
      <w:r>
        <w:t xml:space="preserve">：第三方客户端、回调 URL、签名密钥版本、Webhook 投递记录。</w:t>
      </w:r>
    </w:p>
    <w:p/>
    <w:p>
      <w:pPr>
        <w:shd w:fill="f8fafc" w:val="clear"/>
        <w:ind w:left="720"/>
      </w:pPr>
      <w:r>
        <w:t xml:space="preserve">详细 PostgreSQL 表级展开见《PostgreSQL 元数据与对外接口设计说明 V1.0》。</w:t>
      </w:r>
    </w:p>
    <w:p/>
    <w:p>
      <w:pPr>
        <w:pStyle w:val="Heading3"/>
      </w:pPr>
      <w:r>
        <w:t xml:space="preserve">5.3 关键存储设计决策</w:t>
      </w:r>
    </w:p>
    <w:p/>
    <w:p>
      <w:pPr>
        <w:pStyle w:val="Heading4"/>
      </w:pPr>
      <w:r>
        <w:t xml:space="preserve">决策一：高品质明细单表 + 物理分区（替代一星一表）</w:t>
      </w:r>
    </w:p>
    <w:p>
      <w:r>
        <w:t xml:space="preserve">针对 100 颗卫星 × 1.5 万参数的庞大数据量：</w:t>
      </w:r>
    </w:p>
    <w:p>
      <w:pPr>
        <w:pStyle w:val="ListParagraph"/>
        <w:numPr>
          <w:ilvl w:val="0"/>
          <w:numId w:val="1"/>
        </w:numPr>
      </w:pPr>
      <w:r>
        <w:t xml:space="preserve">采用 </w:t>
      </w:r>
      <w:r>
        <w:rPr>
          <w:b/>
          <w:bCs/>
        </w:rPr>
        <w:t xml:space="preserve">"单张大表 + `PARTITION BY (toYYYYMM(ts), satellite_id)`"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既享受跨星联合分析（如多维聚类）的简洁性，又获得"一星一表"级别的物理隔离查询性能；</w:t>
      </w:r>
    </w:p>
    <w:p>
      <w:pPr>
        <w:pStyle w:val="ListParagraph"/>
        <w:numPr>
          <w:ilvl w:val="0"/>
          <w:numId w:val="1"/>
        </w:numPr>
      </w:pPr>
      <w:r>
        <w:t xml:space="preserve">简化数据归档（直接 </w:t>
      </w:r>
      <w:r>
        <w:rPr>
          <w:rFonts w:ascii="Courier New" w:cs="Courier New" w:eastAsia="Courier New" w:hAnsi="Courier New"/>
          <w:color w:val="dd1144"/>
        </w:rPr>
        <w:t xml:space="preserve">DROP PARTITION</w:t>
      </w:r>
      <w:r>
        <w:t xml:space="preserve">），规避元数据灾难。</w:t>
      </w:r>
    </w:p>
    <w:p/>
    <w:p>
      <w:pPr>
        <w:pStyle w:val="Heading4"/>
      </w:pPr>
      <w:r>
        <w:t xml:space="preserve">决策二：极简明细 + 元数据剥离</w:t>
      </w:r>
    </w:p>
    <w:p>
      <w:r>
        <w:t xml:space="preserve">明细表只保留数值与轻量标记，将冗长的模板版本与离群原因抽离到 PostgreSQL 时间窗元数据表中。</w:t>
      </w:r>
    </w:p>
    <w:p>
      <w:pPr>
        <w:pStyle w:val="ListParagraph"/>
        <w:numPr>
          <w:ilvl w:val="0"/>
          <w:numId w:val="1"/>
        </w:numPr>
      </w:pPr>
      <w:r>
        <w:t xml:space="preserve">利用 ClickHouse 列式压缩特性，明细表磁盘占用极低；</w:t>
      </w:r>
    </w:p>
    <w:p>
      <w:pPr>
        <w:pStyle w:val="ListParagraph"/>
        <w:numPr>
          <w:ilvl w:val="0"/>
          <w:numId w:val="1"/>
        </w:numPr>
      </w:pPr>
      <w:r>
        <w:t xml:space="preserve">业务模板变更（如改文案）不影响海量底层数据；</w:t>
      </w:r>
    </w:p>
    <w:p>
      <w:pPr>
        <w:pStyle w:val="ListParagraph"/>
        <w:numPr>
          <w:ilvl w:val="0"/>
          <w:numId w:val="1"/>
        </w:numPr>
      </w:pPr>
      <w:r>
        <w:t xml:space="preserve">第三方消费时直接读取明细，无需带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，需要血缘时通过时间窗反查。</w:t>
      </w:r>
    </w:p>
    <w:p/>
    <w:p>
      <w:pPr>
        <w:pStyle w:val="Heading4"/>
      </w:pPr>
      <w:r>
        <w:t xml:space="preserve">决策三：资产数据外部权威 + 本地缓存</w:t>
      </w:r>
    </w:p>
    <w:p>
      <w:r>
        <w:t xml:space="preserve">卫星列表、参数清单、测试时间段不在平台内部维护静态字典，统一由外部 HTTP 服务（海量数据接口服务、卫星资产服务）作为权威数据源：</w:t>
      </w:r>
    </w:p>
    <w:p>
      <w:pPr>
        <w:pStyle w:val="ListParagraph"/>
        <w:numPr>
          <w:ilvl w:val="0"/>
          <w:numId w:val="1"/>
        </w:numPr>
      </w:pPr>
      <w:r>
        <w:t xml:space="preserve">平台仅保留服务地址与鉴权配置，避免双源不一致；</w:t>
      </w:r>
    </w:p>
    <w:p>
      <w:pPr>
        <w:pStyle w:val="ListParagraph"/>
        <w:numPr>
          <w:ilvl w:val="0"/>
          <w:numId w:val="1"/>
        </w:numPr>
      </w:pPr>
      <w:r>
        <w:t xml:space="preserve">本地缓存提升查询性能并兜底外部抖动；</w:t>
      </w:r>
    </w:p>
    <w:p>
      <w:pPr>
        <w:pStyle w:val="ListParagraph"/>
        <w:numPr>
          <w:ilvl w:val="0"/>
          <w:numId w:val="1"/>
        </w:numPr>
      </w:pPr>
      <w:r>
        <w:t xml:space="preserve">当外部资产体系发生硬件/编号变更时，平台无需人工同步映射。</w:t>
      </w:r>
    </w:p>
    <w:p/>
    <w:p>
      <w:pPr>
        <w:pStyle w:val="Heading3"/>
      </w:pPr>
      <w:r>
        <w:t xml:space="preserve">5.4 数据血缘与可追溯</w:t>
      </w:r>
    </w:p>
    <w:p>
      <w:r>
        <w:t xml:space="preserve">每条结果可追溯至：来源任务 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、模板版本 </w:t>
      </w:r>
      <w:r>
        <w:rPr>
          <w:rFonts w:ascii="Courier New" w:cs="Courier New" w:eastAsia="Courier New" w:hAnsi="Courier New"/>
          <w:color w:val="dd1144"/>
        </w:rPr>
        <w:t xml:space="preserve">template_version</w:t>
      </w:r>
      <w:r>
        <w:t xml:space="preserve">、输入数据时间窗、数据来源批次（</w:t>
      </w:r>
      <w:r>
        <w:rPr>
          <w:rFonts w:ascii="Courier New" w:cs="Courier New" w:eastAsia="Courier New" w:hAnsi="Courier New"/>
          <w:color w:val="dd1144"/>
        </w:rPr>
        <w:t xml:space="preserve">satellite_id + test_batch_id</w:t>
      </w:r>
      <w:r>
        <w:t xml:space="preserve">）、输出文件 </w:t>
      </w:r>
      <w:r>
        <w:rPr>
          <w:rFonts w:ascii="Courier New" w:cs="Courier New" w:eastAsia="Courier New" w:hAnsi="Courier New"/>
          <w:color w:val="dd1144"/>
        </w:rPr>
        <w:t xml:space="preserve">object_id</w:t>
      </w:r>
      <w:r>
        <w:t xml:space="preserve">。</w:t>
      </w:r>
    </w:p>
    <w:p/>
    <w:p>
      <w:pPr>
        <w:pStyle w:val="Heading3"/>
      </w:pPr>
      <w:r>
        <w:t xml:space="preserve">5.5 数据保留与归档</w:t>
      </w:r>
    </w:p>
    <w:p>
      <w:pPr>
        <w:pStyle w:val="ListParagraph"/>
        <w:numPr>
          <w:ilvl w:val="0"/>
          <w:numId w:val="1"/>
        </w:numPr>
      </w:pPr>
      <w:r>
        <w:t xml:space="preserve">高品质明细按月分区，历史冷数据可下沉归档（基于 ClickHouse 存储策略）；</w:t>
      </w:r>
    </w:p>
    <w:p>
      <w:pPr>
        <w:pStyle w:val="ListParagraph"/>
        <w:numPr>
          <w:ilvl w:val="0"/>
          <w:numId w:val="1"/>
        </w:numPr>
      </w:pPr>
      <w:r>
        <w:t xml:space="preserve">操作留痕数据长期保留；</w:t>
      </w:r>
    </w:p>
    <w:p>
      <w:pPr>
        <w:pStyle w:val="ListParagraph"/>
        <w:numPr>
          <w:ilvl w:val="0"/>
          <w:numId w:val="1"/>
        </w:numPr>
      </w:pPr>
      <w:r>
        <w:t xml:space="preserve">MinIO 开启版本控制与生命周期策略。</w:t>
      </w:r>
    </w:p>
    <w:p/>
    <w:p>
      <w:pPr>
        <w:pStyle w:val="Heading3"/>
      </w:pPr>
      <w:r>
        <w:t xml:space="preserve">5.6 机器学习扩展</w:t>
      </w:r>
    </w:p>
    <w:p>
      <w:pPr>
        <w:pStyle w:val="ListParagraph"/>
        <w:numPr>
          <w:ilvl w:val="0"/>
          <w:numId w:val="1"/>
        </w:numPr>
      </w:pPr>
      <w:r>
        <w:t xml:space="preserve">ClickHouse 高品质点表作为</w:t>
      </w:r>
      <w:r>
        <w:rPr>
          <w:b/>
          <w:bCs/>
        </w:rPr>
        <w:t xml:space="preserve">时序事实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训练样本（</w:t>
      </w:r>
      <w:r>
        <w:rPr>
          <w:rFonts w:ascii="Courier New" w:cs="Courier New" w:eastAsia="Courier New" w:hAnsi="Courier New"/>
          <w:color w:val="dd1144"/>
        </w:rPr>
        <w:t xml:space="preserve">[T,C]</w:t>
      </w:r>
      <w:r>
        <w:t xml:space="preserve"> 张量、变长序列）在 </w:t>
      </w:r>
      <w:r>
        <w:rPr>
          <w:b/>
          <w:bCs/>
        </w:rPr>
        <w:t xml:space="preserve">ML 数据集快照层</w:t>
      </w:r>
      <w:r>
        <w:t xml:space="preserve"> 显式定义并版本化；</w:t>
      </w:r>
    </w:p>
    <w:p>
      <w:pPr>
        <w:pStyle w:val="ListParagraph"/>
        <w:numPr>
          <w:ilvl w:val="0"/>
          <w:numId w:val="1"/>
        </w:numPr>
      </w:pPr>
      <w:r>
        <w:t xml:space="preserve">缺失数据采用 </w:t>
      </w:r>
      <w:r>
        <w:rPr>
          <w:b/>
          <w:bCs/>
        </w:rPr>
        <w:t xml:space="preserve">padding + mask</w:t>
      </w:r>
      <w:r>
        <w:t xml:space="preserve"> 表达，与"不插值"约束一致；</w:t>
      </w:r>
    </w:p>
    <w:p>
      <w:pPr>
        <w:pStyle w:val="ListParagraph"/>
        <w:numPr>
          <w:ilvl w:val="0"/>
          <w:numId w:val="1"/>
        </w:numPr>
      </w:pPr>
      <w:r>
        <w:t xml:space="preserve">数据集划分按时间或批次隔离，避免序列泄漏；</w:t>
      </w:r>
    </w:p>
    <w:p>
      <w:pPr>
        <w:pStyle w:val="ListParagraph"/>
        <w:numPr>
          <w:ilvl w:val="0"/>
          <w:numId w:val="1"/>
        </w:numPr>
      </w:pPr>
      <w:r>
        <w:t xml:space="preserve">数据集快照 ID、</w:t>
      </w:r>
      <w:r>
        <w:rPr>
          <w:rFonts w:ascii="Courier New" w:cs="Courier New" w:eastAsia="Courier New" w:hAnsi="Courier New"/>
          <w:color w:val="dd1144"/>
        </w:rPr>
        <w:t xml:space="preserve">run_id</w:t>
      </w:r>
      <w:r>
        <w:t xml:space="preserve"> 集合、通道映射、归一化参数文件登记于 PostgreSQL，归一化参数文件可存 MinIO。</w:t>
      </w:r>
    </w:p>
    <w:p/>
    <w:p>
      <w:r>
        <w:t xml:space="preserve">---</w:t>
      </w:r>
    </w:p>
    <w:p/>
    <w:p>
      <w:pPr>
        <w:pStyle w:val="Heading2"/>
      </w:pPr>
      <w:r>
        <w:t xml:space="preserve">6. 接口与开放集成设计</w:t>
      </w:r>
    </w:p>
    <w:p/>
    <w:p>
      <w:pPr>
        <w:pStyle w:val="Heading3"/>
      </w:pPr>
      <w:r>
        <w:t xml:space="preserve">6.1 异步长任务机制</w:t>
      </w:r>
    </w:p>
    <w:p>
      <w:r>
        <w:t xml:space="preserve">预处理与比对任务受 8 小时强制中断策略限制，对外采用异步解耦：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cs="Courier New" w:eastAsia="Courier New" w:hAnsi="Courier New"/>
          <w:color w:val="dd1144"/>
        </w:rPr>
        <w:t xml:space="preserve">POST /api/v1/jobs/preprocess</w:t>
      </w:r>
      <w:r>
        <w:t xml:space="preserve"> → 立即返回 </w:t>
      </w:r>
      <w:r>
        <w:rPr>
          <w:rFonts w:ascii="Courier New" w:cs="Courier New" w:eastAsia="Courier New" w:hAnsi="Courier New"/>
          <w:color w:val="dd1144"/>
        </w:rPr>
        <w:t xml:space="preserve">HTTP 202 Accepted</w:t>
      </w:r>
      <w:r>
        <w:t xml:space="preserve"> + </w:t>
      </w:r>
      <w:r>
        <w:rPr>
          <w:rFonts w:ascii="Courier New" w:cs="Courier New" w:eastAsia="Courier New" w:hAnsi="Courier New"/>
          <w:color w:val="dd1144"/>
        </w:rPr>
        <w:t xml:space="preserve">jobId/runId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第三方通过 </w:t>
      </w:r>
      <w:r>
        <w:rPr>
          <w:rFonts w:ascii="Courier New" w:cs="Courier New" w:eastAsia="Courier New" w:hAnsi="Courier New"/>
          <w:color w:val="dd1144"/>
        </w:rPr>
        <w:t xml:space="preserve">GET /api/v1/jobs/{id}</w:t>
      </w:r>
      <w:r>
        <w:t xml:space="preserve"> 轮询查询状态。</w:t>
      </w:r>
    </w:p>
    <w:p/>
    <w:p>
      <w:pPr>
        <w:pStyle w:val="Heading3"/>
      </w:pPr>
      <w:r>
        <w:t xml:space="preserve">6.2 Webhook 回调机制</w:t>
      </w:r>
    </w:p>
    <w:p>
      <w:pPr>
        <w:pStyle w:val="ListParagraph"/>
        <w:numPr>
          <w:ilvl w:val="0"/>
          <w:numId w:val="1"/>
        </w:numPr>
      </w:pPr>
      <w:r>
        <w:t xml:space="preserve">第三方注册 </w:t>
      </w:r>
      <w:r>
        <w:rPr>
          <w:rFonts w:ascii="Courier New" w:cs="Courier New" w:eastAsia="Courier New" w:hAnsi="Courier New"/>
          <w:color w:val="dd1144"/>
        </w:rPr>
        <w:t xml:space="preserve">callbackUrl</w:t>
      </w:r>
      <w:r>
        <w:t xml:space="preserve">，任务终态时系统主动 </w:t>
      </w:r>
      <w:r>
        <w:rPr>
          <w:rFonts w:ascii="Courier New" w:cs="Courier New" w:eastAsia="Courier New" w:hAnsi="Courier New"/>
          <w:color w:val="dd1144"/>
        </w:rPr>
        <w:t xml:space="preserve">HTTP POST</w:t>
      </w:r>
      <w:r>
        <w:t xml:space="preserve"> 推送结果或下载链接；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HMAC 签名</w:t>
      </w:r>
      <w:r>
        <w:t xml:space="preserve"> 防篡改、</w:t>
      </w:r>
      <w:r>
        <w:rPr>
          <w:b/>
          <w:bCs/>
        </w:rPr>
        <w:t xml:space="preserve">eventId 幂等键</w:t>
      </w:r>
      <w:r>
        <w:t xml:space="preserve"> 防重复消费；</w:t>
      </w:r>
    </w:p>
    <w:p>
      <w:pPr>
        <w:pStyle w:val="ListParagraph"/>
        <w:numPr>
          <w:ilvl w:val="0"/>
          <w:numId w:val="1"/>
        </w:numPr>
      </w:pPr>
      <w:r>
        <w:t xml:space="preserve">失败按指数退避重试，所有投递记录写入 PostgreSQL </w:t>
      </w:r>
      <w:r>
        <w:rPr>
          <w:rFonts w:ascii="Courier New" w:cs="Courier New" w:eastAsia="Courier New" w:hAnsi="Courier New"/>
          <w:color w:val="dd1144"/>
        </w:rPr>
        <w:t xml:space="preserve">callback_deliveries</w:t>
      </w:r>
      <w:r>
        <w:t xml:space="preserve"> 表留痕。</w:t>
      </w:r>
    </w:p>
    <w:p/>
    <w:p>
      <w:pPr>
        <w:pStyle w:val="Heading3"/>
      </w:pPr>
      <w:r>
        <w:t xml:space="preserve">6.3 鉴权与限流</w:t>
      </w:r>
    </w:p>
    <w:p>
      <w:pPr>
        <w:pStyle w:val="ListParagraph"/>
        <w:numPr>
          <w:ilvl w:val="0"/>
          <w:numId w:val="1"/>
        </w:numPr>
      </w:pPr>
      <w:r>
        <w:t xml:space="preserve">API Key（仅存哈希）或 OAuth2 Client Credentials；</w:t>
      </w:r>
    </w:p>
    <w:p>
      <w:pPr>
        <w:pStyle w:val="ListParagraph"/>
        <w:numPr>
          <w:ilvl w:val="0"/>
          <w:numId w:val="1"/>
        </w:numPr>
      </w:pPr>
      <w:r>
        <w:t xml:space="preserve">可结合 IP 白名单；</w:t>
      </w:r>
    </w:p>
    <w:p>
      <w:pPr>
        <w:pStyle w:val="ListParagraph"/>
        <w:numPr>
          <w:ilvl w:val="0"/>
          <w:numId w:val="1"/>
        </w:numPr>
      </w:pPr>
      <w:r>
        <w:t xml:space="preserve">限流、错误码、请求追踪 ID 见专项设计文档。</w:t>
      </w:r>
    </w:p>
    <w:p/>
    <w:p>
      <w:r>
        <w:t xml:space="preserve">---</w:t>
      </w:r>
    </w:p>
    <w:p/>
    <w:p>
      <w:pPr>
        <w:pStyle w:val="Heading2"/>
      </w:pPr>
      <w:r>
        <w:t xml:space="preserve">7. 部署架构</w:t>
      </w:r>
    </w:p>
    <w:p/>
    <w:p>
      <w:pPr>
        <w:pStyle w:val="Heading3"/>
      </w:pPr>
      <w:r>
        <w:t xml:space="preserve">7.1 部署拓扑（逻辑）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接入区</w:t>
      </w:r>
      <w:r>
        <w:t xml:space="preserve">：Web 前端、API 服务（多实例）；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计算区</w:t>
      </w:r>
      <w:r>
        <w:t xml:space="preserve">：Hangfire Server、预处理 Worker、算法 Worker、比对 Worker、报告 Worker（按队列隔离）；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数据区</w:t>
      </w:r>
      <w:r>
        <w:t xml:space="preserve">：MongoDB、ClickHouse、PostgreSQL、MinIO、Redis（可选）。</w:t>
      </w:r>
    </w:p>
    <w:p/>
    <w:p>
      <w:pPr>
        <w:pStyle w:val="Heading3"/>
      </w:pPr>
      <w:r>
        <w:t xml:space="preserve">7.2 环境规划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环境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部署形态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用途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DEV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单机或轻量多容器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开发自测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SIT/UAT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接近生产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联调与性能验证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多实例高可用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生产运行，含数据备份与监控</w:t>
            </w:r>
          </w:p>
        </w:tc>
      </w:tr>
    </w:tbl>
    <w:p/>
    <w:p>
      <w:pPr>
        <w:pStyle w:val="Heading3"/>
      </w:pPr>
      <w:r>
        <w:t xml:space="preserve">7.3 高可用与容灾</w:t>
      </w:r>
    </w:p>
    <w:p>
      <w:pPr>
        <w:pStyle w:val="ListParagraph"/>
        <w:numPr>
          <w:ilvl w:val="0"/>
          <w:numId w:val="1"/>
        </w:numPr>
      </w:pPr>
      <w:r>
        <w:t xml:space="preserve">API 与 Worker 多副本部署；</w:t>
      </w:r>
    </w:p>
    <w:p>
      <w:pPr>
        <w:pStyle w:val="ListParagraph"/>
        <w:numPr>
          <w:ilvl w:val="0"/>
          <w:numId w:val="1"/>
        </w:numPr>
      </w:pPr>
      <w:r>
        <w:t xml:space="preserve">任务队列与数据库定期备份；</w:t>
      </w:r>
    </w:p>
    <w:p>
      <w:pPr>
        <w:pStyle w:val="ListParagraph"/>
        <w:numPr>
          <w:ilvl w:val="0"/>
          <w:numId w:val="1"/>
        </w:numPr>
      </w:pPr>
      <w:r>
        <w:t xml:space="preserve">ClickHouse 与 MinIO 具备冗余策略；</w:t>
      </w:r>
    </w:p>
    <w:p>
      <w:pPr>
        <w:pStyle w:val="ListParagraph"/>
        <w:numPr>
          <w:ilvl w:val="0"/>
          <w:numId w:val="1"/>
        </w:numPr>
      </w:pPr>
      <w:r>
        <w:t xml:space="preserve">关键配置与模板版本异地备份。</w:t>
      </w:r>
    </w:p>
    <w:p/>
    <w:p>
      <w:pPr>
        <w:pStyle w:val="Heading3"/>
      </w:pPr>
      <w:r>
        <w:t xml:space="preserve">7.4 运维监控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监控维度</w:t>
      </w:r>
      <w:r>
        <w:t xml:space="preserve">：任务成功率/失败率/超时率、队列积压长度、Mongo 查询时延、ClickHouse 写入/查询耗时、报告生成耗时；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告警规则</w:t>
      </w:r>
      <w:r>
        <w:t xml:space="preserve">：连续失败任务、超时任务、回补积压、存储容量阈值。</w:t>
      </w:r>
    </w:p>
    <w:p/>
    <w:p>
      <w:pPr>
        <w:pStyle w:val="Heading3"/>
      </w:pPr>
      <w:r>
        <w:t xml:space="preserve">7.5 容器化部署建议</w:t>
      </w:r>
    </w:p>
    <w:p>
      <w:pPr>
        <w:pStyle w:val="ListParagraph"/>
        <w:numPr>
          <w:ilvl w:val="0"/>
          <w:numId w:val="1"/>
        </w:numPr>
      </w:pPr>
      <w:r>
        <w:t xml:space="preserve">核心管理 API 与 Hangfire 调度主节点高可用部署；</w:t>
      </w:r>
    </w:p>
    <w:p>
      <w:pPr>
        <w:pStyle w:val="ListParagraph"/>
        <w:numPr>
          <w:ilvl w:val="0"/>
          <w:numId w:val="1"/>
        </w:numPr>
      </w:pPr>
      <w:r>
        <w:t xml:space="preserve">后台 Worker 按计算密集度隔离队列（preprocess / algorithm / compare / report）；</w:t>
      </w:r>
    </w:p>
    <w:p>
      <w:pPr>
        <w:pStyle w:val="ListParagraph"/>
        <w:numPr>
          <w:ilvl w:val="0"/>
          <w:numId w:val="1"/>
        </w:numPr>
      </w:pPr>
      <w:r>
        <w:t xml:space="preserve">ClickHouse 搭配 ZooKeeper 集群化；MinIO 开启多盘纠删码与版本控制。</w:t>
      </w:r>
    </w:p>
    <w:p/>
    <w:p>
      <w:r>
        <w:t xml:space="preserve">---</w:t>
      </w:r>
    </w:p>
    <w:p/>
    <w:p>
      <w:pPr>
        <w:pStyle w:val="Heading2"/>
      </w:pPr>
      <w:r>
        <w:t xml:space="preserve">8. 非功能设计</w:t>
      </w:r>
    </w:p>
    <w:p/>
    <w:p>
      <w:pPr>
        <w:pStyle w:val="Heading3"/>
      </w:pPr>
      <w:r>
        <w:t xml:space="preserve">8.1 性能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批量写入</w:t>
      </w:r>
      <w:r>
        <w:t xml:space="preserve">：MongoDB 到 ClickHouse 必须采用微批处理（10 万条/批），严禁单条 Insert；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任务并发</w:t>
      </w:r>
      <w:r>
        <w:t xml:space="preserve">：可配置上限，避免资源争抢；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长任务分片</w:t>
      </w:r>
      <w:r>
        <w:t xml:space="preserve">：降低单任务失败影响面。</w:t>
      </w:r>
    </w:p>
    <w:p/>
    <w:p>
      <w:pPr>
        <w:pStyle w:val="Heading3"/>
      </w:pPr>
      <w:r>
        <w:t xml:space="preserve">8.2 可靠性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任务幂等</w:t>
      </w:r>
      <w:r>
        <w:t xml:space="preserve">：基于 </w:t>
      </w:r>
      <w:r>
        <w:rPr>
          <w:rFonts w:ascii="Courier New" w:cs="Courier New" w:eastAsia="Courier New" w:hAnsi="Courier New"/>
          <w:color w:val="dd1144"/>
        </w:rPr>
        <w:t xml:space="preserve">(模板版本, 时间窗, 卫星, 批次)</w:t>
      </w:r>
      <w:r>
        <w:t xml:space="preserve"> 生成幂等键；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失败重试</w:t>
      </w:r>
      <w:r>
        <w:t xml:space="preserve">：自动重试 + 人工重跑；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精确回补</w:t>
      </w:r>
      <w:r>
        <w:t xml:space="preserve">：可按窗口重算。</w:t>
      </w:r>
    </w:p>
    <w:p/>
    <w:p>
      <w:pPr>
        <w:pStyle w:val="Heading3"/>
      </w:pPr>
      <w:r>
        <w:t xml:space="preserve">8.3 可维护性</w:t>
      </w:r>
    </w:p>
    <w:p>
      <w:pPr>
        <w:pStyle w:val="ListParagraph"/>
        <w:numPr>
          <w:ilvl w:val="0"/>
          <w:numId w:val="1"/>
        </w:numPr>
      </w:pPr>
      <w:r>
        <w:t xml:space="preserve">模块边界清晰，配置集中管理；</w:t>
      </w:r>
    </w:p>
    <w:p>
      <w:pPr>
        <w:pStyle w:val="ListParagraph"/>
        <w:numPr>
          <w:ilvl w:val="0"/>
          <w:numId w:val="1"/>
        </w:numPr>
      </w:pPr>
      <w:r>
        <w:t xml:space="preserve">关键流程具备操作留痕与可观测信息。</w:t>
      </w:r>
    </w:p>
    <w:p/>
    <w:p>
      <w:pPr>
        <w:pStyle w:val="Heading3"/>
      </w:pPr>
      <w:r>
        <w:t xml:space="preserve">8.4 安全性</w:t>
      </w:r>
    </w:p>
    <w:p>
      <w:pPr>
        <w:pStyle w:val="ListParagraph"/>
        <w:numPr>
          <w:ilvl w:val="0"/>
          <w:numId w:val="1"/>
        </w:numPr>
      </w:pPr>
      <w:r>
        <w:t xml:space="preserve">RBAC 权限控制；</w:t>
      </w:r>
    </w:p>
    <w:p>
      <w:pPr>
        <w:pStyle w:val="ListParagraph"/>
        <w:numPr>
          <w:ilvl w:val="0"/>
          <w:numId w:val="1"/>
        </w:numPr>
      </w:pPr>
      <w:r>
        <w:t xml:space="preserve">重要数据最小权限访问；</w:t>
      </w:r>
    </w:p>
    <w:p>
      <w:pPr>
        <w:pStyle w:val="ListParagraph"/>
        <w:numPr>
          <w:ilvl w:val="0"/>
          <w:numId w:val="1"/>
        </w:numPr>
      </w:pPr>
      <w:r>
        <w:t xml:space="preserve">上传代码执行隔离与留痕。</w:t>
      </w:r>
    </w:p>
    <w:p/>
    <w:p>
      <w:r>
        <w:t xml:space="preserve">---</w:t>
      </w:r>
    </w:p>
    <w:p/>
    <w:p>
      <w:pPr>
        <w:pStyle w:val="Heading2"/>
      </w:pPr>
      <w:r>
        <w:t xml:space="preserve">9. 分阶段实施建议</w:t>
      </w:r>
    </w:p>
    <w:p/>
    <w:p>
      <w:pPr>
        <w:pStyle w:val="Heading3"/>
      </w:pPr>
      <w:r>
        <w:t xml:space="preserve">一期（当前）</w:t>
      </w:r>
    </w:p>
    <w:p>
      <w:pPr>
        <w:pStyle w:val="ListParagraph"/>
        <w:numPr>
          <w:ilvl w:val="0"/>
          <w:numId w:val="1"/>
        </w:numPr>
      </w:pPr>
      <w:r>
        <w:t xml:space="preserve">打通业务闭环：模板 → 预处理 → 算法 → 比对 → 报告；</w:t>
      </w:r>
    </w:p>
    <w:p>
      <w:pPr>
        <w:pStyle w:val="ListParagraph"/>
        <w:numPr>
          <w:ilvl w:val="0"/>
          <w:numId w:val="1"/>
        </w:numPr>
      </w:pPr>
      <w:r>
        <w:t xml:space="preserve">完成任务治理与操作可追溯；</w:t>
      </w:r>
    </w:p>
    <w:p>
      <w:pPr>
        <w:pStyle w:val="ListParagraph"/>
        <w:numPr>
          <w:ilvl w:val="0"/>
          <w:numId w:val="1"/>
        </w:numPr>
      </w:pPr>
      <w:r>
        <w:t xml:space="preserve">上线基础运维能力；</w:t>
      </w:r>
    </w:p>
    <w:p>
      <w:pPr>
        <w:pStyle w:val="ListParagraph"/>
        <w:numPr>
          <w:ilvl w:val="0"/>
          <w:numId w:val="1"/>
        </w:numPr>
      </w:pPr>
      <w:r>
        <w:t xml:space="preserve">算法落地聚焦</w:t>
      </w:r>
      <w:r>
        <w:rPr>
          <w:b/>
          <w:bCs/>
        </w:rPr>
        <w:t xml:space="preserve">第一阶段（基础统计）+ 第二阶段（频域 FFT）</w:t>
      </w:r>
      <w:r>
        <w:t xml:space="preserve">。</w:t>
      </w:r>
    </w:p>
    <w:p/>
    <w:p>
      <w:pPr>
        <w:pStyle w:val="Heading3"/>
      </w:pPr>
      <w:r>
        <w:t xml:space="preserve">二期（演进）</w:t>
      </w:r>
    </w:p>
    <w:p>
      <w:pPr>
        <w:pStyle w:val="ListParagraph"/>
        <w:numPr>
          <w:ilvl w:val="0"/>
          <w:numId w:val="1"/>
        </w:numPr>
      </w:pPr>
      <w:r>
        <w:t xml:space="preserve">增强可视化编排（复杂分支/循环/并行）；</w:t>
      </w:r>
    </w:p>
    <w:p>
      <w:pPr>
        <w:pStyle w:val="ListParagraph"/>
        <w:numPr>
          <w:ilvl w:val="0"/>
          <w:numId w:val="1"/>
        </w:numPr>
      </w:pPr>
      <w:r>
        <w:t xml:space="preserve">完善插件化算法运行时（用户上传 Python/JS 沙箱）；</w:t>
      </w:r>
    </w:p>
    <w:p>
      <w:pPr>
        <w:pStyle w:val="ListParagraph"/>
        <w:numPr>
          <w:ilvl w:val="0"/>
          <w:numId w:val="1"/>
        </w:numPr>
      </w:pPr>
      <w:r>
        <w:t xml:space="preserve">落地</w:t>
      </w:r>
      <w:r>
        <w:rPr>
          <w:b/>
          <w:bCs/>
        </w:rPr>
        <w:t xml:space="preserve">第三阶段（DTW 时序对齐）+ 第四阶段（聚类基线）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增加 ML 数据集版本化与特征工厂能力。</w:t>
      </w:r>
    </w:p>
    <w:p/>
    <w:p>
      <w:pPr>
        <w:pStyle w:val="Heading3"/>
      </w:pPr>
      <w:r>
        <w:t xml:space="preserve">三期（智能化）</w:t>
      </w:r>
    </w:p>
    <w:p>
      <w:pPr>
        <w:pStyle w:val="ListParagraph"/>
        <w:numPr>
          <w:ilvl w:val="0"/>
          <w:numId w:val="1"/>
        </w:numPr>
      </w:pPr>
      <w:r>
        <w:t xml:space="preserve">对接外部 ML 平台，落地</w:t>
      </w:r>
      <w:r>
        <w:rPr>
          <w:b/>
          <w:bCs/>
        </w:rPr>
        <w:t xml:space="preserve">第五阶段（AE 重构误差比对）</w:t>
      </w:r>
      <w:r>
        <w:t xml:space="preserve">；</w:t>
      </w:r>
    </w:p>
    <w:p>
      <w:pPr>
        <w:pStyle w:val="ListParagraph"/>
        <w:numPr>
          <w:ilvl w:val="0"/>
          <w:numId w:val="1"/>
        </w:numPr>
      </w:pPr>
      <w:r>
        <w:t xml:space="preserve">全量开放 HTTPS REST + Webhook 集成；</w:t>
      </w:r>
    </w:p>
    <w:p>
      <w:pPr>
        <w:pStyle w:val="ListParagraph"/>
        <w:numPr>
          <w:ilvl w:val="0"/>
          <w:numId w:val="1"/>
        </w:numPr>
      </w:pPr>
      <w:r>
        <w:t xml:space="preserve">构建跨星组网级一致性比对大屏。</w:t>
      </w:r>
    </w:p>
    <w:p/>
    <w:p>
      <w:r>
        <w:t xml:space="preserve">---</w:t>
      </w:r>
    </w:p>
    <w:p/>
    <w:p>
      <w:pPr>
        <w:pStyle w:val="Heading2"/>
      </w:pPr>
      <w:r>
        <w:t xml:space="preserve">10. 风险与对策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风险类别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应对策略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规则频繁变化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模板版本治理 + 周评审冻结窗口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长任务超时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队列隔离 + 分片执行 + 8h 超时中断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跨库一致性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状态机 + 幂等键 + 补偿机制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报告模板复杂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模板规范 + 渲染校验器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性能瓶颈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基准压测先行 + 分区与索引策略优化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算法沙箱安全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容器级隔离 + 资源限制 + 灰度开启</w:t>
            </w:r>
          </w:p>
        </w:tc>
      </w:tr>
    </w:tbl>
    <w:p/>
    <w:p>
      <w:r>
        <w:t xml:space="preserve">---</w:t>
      </w:r>
    </w:p>
    <w:p/>
    <w:p>
      <w:pPr>
        <w:pStyle w:val="Heading2"/>
      </w:pPr>
      <w:r>
        <w:t xml:space="preserve">11. 结论</w:t>
      </w:r>
    </w:p>
    <w:p>
      <w:r>
        <w:t xml:space="preserve">本方案在原《总体设计》与《概要设计》的基础上完成统一收敛，覆盖业务、数据、技术、部署四大架构维度，明确了存储模型的关键决策（单表分区、Upsert 覆盖、元数据剥离、外部资产权威 + 本地缓存），具备工程可落地性与后续 AI 演进空间。建议按一期范围先行实施，优先交付可追溯、可重跑、可出报告的稳定闭环能力。</w:t>
      </w:r>
    </w:p>
    <w:p/>
    <w:p>
      <w:r>
        <w:t xml:space="preserve">---</w:t>
      </w:r>
    </w:p>
    <w:p/>
    <w:p>
      <w:pPr>
        <w:pStyle w:val="Heading2"/>
      </w:pPr>
      <w:r>
        <w:t xml:space="preserve">12. 修订记录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版本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日期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说明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概要设计文档首版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合并版：整合《总体设计文档 V1.7》与《概要设计文档 V1.0》，统一为单一概要设计交付物，思路收敛、表述简明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新增第 4 章《核心功能模块设计》，按"职责—能力—设计—I/O"四要素展开 8 大核心模块；后续章节顺延为 §5–§12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资产配置中心改为对接两个外部 HTTP 服务（海量数据接口服务、卫星资产服务），删除"参数字典映射（逻辑别名 ↔ 物理 ID）"；同步更新业务能力地图、流程 B、预处理引擎、AssetService 模块、PG 元数据表与存储决策三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V2.3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2026-04-27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全文将业务术语"审计 / 审计追踪"统一改写为更聚焦"操作行为可追溯"语义的"操作留痕"（部分语境简写为"留痕"）；保留代码符号 </w:t>
            </w:r>
            <w:r>
              <w:rPr>
                <w:rFonts w:ascii="Courier New" w:cs="Courier New" w:eastAsia="Courier New" w:hAnsi="Courier New"/>
                <w:color w:val="dd1144"/>
              </w:rPr>
              <w:t xml:space="preserve">AuditService</w:t>
            </w:r>
            <w:r>
              <w:t xml:space="preserve"> 与数据库表名 </w:t>
            </w:r>
            <w:r>
              <w:rPr>
                <w:rFonts w:ascii="Courier New" w:cs="Courier New" w:eastAsia="Courier New" w:hAnsi="Courier New"/>
                <w:color w:val="dd1144"/>
              </w:rPr>
              <w:t xml:space="preserve">audit_log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color w:val="dd1144"/>
              </w:rPr>
              <w:t xml:space="preserve">callback_deliveries</w:t>
            </w:r>
            <w:r>
              <w:t xml:space="preserve"> 不变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卫星测试数据预处理与一致性比对平台 概要设计文档 V2.3</dc:title>
  <dc:creator>Cursor AI</dc:creator>
  <dc:description>卫星测试数据预处理与一致性比对平台 概要设计文档 V2.3</dc:description>
  <cp:lastModifiedBy>Un-named</cp:lastModifiedBy>
  <cp:revision>1</cp:revision>
  <dcterms:created xsi:type="dcterms:W3CDTF">2026-04-27T08:47:48.534Z</dcterms:created>
  <dcterms:modified xsi:type="dcterms:W3CDTF">2026-04-27T08:47:48.536Z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