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16213E"/>
      </w:pPr>
      <w:r>
        <w:rPr>
          <w:b/>
          <w:color w:val="FFFFFF"/>
          <w:sz w:val="32"/>
        </w:rPr>
        <w:t xml:space="preserve">  carousel.deep.01  —  Final Framework Guidelines</w:t>
      </w:r>
    </w:p>
    <w:p>
      <w:pPr>
        <w:spacing w:before="0" w:after="320"/>
        <w:shd w:val="clear" w:color="auto" w:fill="1E3A5F"/>
      </w:pPr>
      <w:r>
        <w:rPr>
          <w:color w:val="AACCEE"/>
          <w:sz w:val="20"/>
        </w:rPr>
        <w:t xml:space="preserve">  Deep Transformation Carousel  |  7 Slides + Closing Sections</w:t>
      </w:r>
    </w:p>
    <w:p>
      <w:pPr>
        <w:spacing w:before="200" w:after="80"/>
      </w:pPr>
      <w:r>
        <w:rPr>
          <w:b/>
          <w:color w:val="166DA8"/>
          <w:sz w:val="22"/>
        </w:rPr>
        <w:t>PURPOSE</w:t>
      </w:r>
    </w:p>
    <w:p>
      <w:pPr>
        <w:spacing w:before="0" w:after="120"/>
      </w:pPr>
      <w:r>
        <w:rPr>
          <w:b w:val="0"/>
          <w:color w:val="1A1A2E"/>
          <w:sz w:val="22"/>
        </w:rPr>
        <w:t>A multi-slide carousel designed to create cognitive disruption and shift belief through layered truth-telling. Each slide builds on the last — from provoking awareness, to anchoring insight, to delivering a concrete behavioural shift. The reader should finish feeling seen, challenged, and equipped.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/>
      </w:pPr>
      <w:r>
        <w:rPr>
          <w:b/>
          <w:color w:val="166DA8"/>
          <w:sz w:val="22"/>
        </w:rPr>
        <w:t>CORE PRINCIPLES</w:t>
      </w:r>
    </w:p>
    <w:p>
      <w:pPr>
        <w:pStyle w:val="ListBullet"/>
        <w:spacing w:before="40" w:after="40"/>
      </w:pPr>
      <w:r>
        <w:rPr>
          <w:color w:val="1A1A2E"/>
          <w:sz w:val="22"/>
        </w:rPr>
        <w:t>One core belief to challenge per carousel — no topic mixing</w:t>
      </w:r>
    </w:p>
    <w:p>
      <w:pPr>
        <w:pStyle w:val="ListBullet"/>
        <w:spacing w:before="40" w:after="40"/>
      </w:pPr>
      <w:r>
        <w:rPr>
          <w:color w:val="1A1A2E"/>
          <w:sz w:val="22"/>
        </w:rPr>
        <w:t>Pain → Awareness → Reframe → Ownership → Action</w:t>
      </w:r>
    </w:p>
    <w:p>
      <w:pPr>
        <w:pStyle w:val="ListBullet"/>
        <w:spacing w:before="40" w:after="40"/>
      </w:pPr>
      <w:r>
        <w:rPr>
          <w:color w:val="1A1A2E"/>
          <w:sz w:val="22"/>
        </w:rPr>
        <w:t>Every slide earns the next — no filler slides</w:t>
      </w:r>
    </w:p>
    <w:p>
      <w:pPr>
        <w:pStyle w:val="ListBullet"/>
        <w:spacing w:before="40" w:after="40"/>
      </w:pPr>
      <w:r>
        <w:rPr>
          <w:color w:val="1A1A2E"/>
          <w:sz w:val="22"/>
        </w:rPr>
        <w:t>Truth is more powerful than comfort — don't soften the message</w:t>
      </w:r>
    </w:p>
    <w:p>
      <w:pPr>
        <w:pStyle w:val="ListBullet"/>
        <w:spacing w:before="40" w:after="40"/>
      </w:pPr>
      <w:r>
        <w:rPr>
          <w:color w:val="1A1A2E"/>
          <w:sz w:val="22"/>
        </w:rPr>
        <w:t>Specificity over generality — real scenarios, not abstract concepts</w:t>
      </w:r>
    </w:p>
    <w:p>
      <w:pPr>
        <w:pStyle w:val="ListBullet"/>
        <w:spacing w:before="40" w:after="40"/>
      </w:pPr>
      <w:r>
        <w:rPr>
          <w:color w:val="1A1A2E"/>
          <w:sz w:val="22"/>
        </w:rPr>
        <w:t>Closure must feel earned, not wrapped in positivity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120"/>
      </w:pPr>
      <w:r>
        <w:rPr>
          <w:b/>
          <w:color w:val="166DA8"/>
          <w:sz w:val="22"/>
        </w:rPr>
        <w:t>STRUCTURE  (LOCKED — 7 Slides)</w:t>
      </w:r>
    </w:p>
    <w:p>
      <w:pPr>
        <w:spacing w:before="160" w:after="20"/>
        <w:ind w:left="0"/>
      </w:pPr>
      <w:r>
        <w:rPr>
          <w:b/>
          <w:color w:val="166DA8"/>
          <w:sz w:val="22"/>
        </w:rPr>
        <w:t xml:space="preserve">Slide 1  —  </w:t>
      </w:r>
      <w:r>
        <w:rPr>
          <w:b/>
          <w:color w:val="1A1A2E"/>
          <w:sz w:val="22"/>
        </w:rPr>
        <w:t>Hook</w:t>
      </w:r>
      <w:r>
        <w:rPr>
          <w:b w:val="0"/>
          <w:color w:val="555555"/>
          <w:sz w:val="20"/>
        </w:rPr>
        <w:t xml:space="preserve">  |  الصدمة الأولى — Reality Trigger</w:t>
      </w:r>
    </w:p>
    <w:p>
      <w:pPr>
        <w:spacing w:before="20" w:after="40"/>
        <w:ind w:left="432"/>
      </w:pPr>
      <w:r>
        <w:rPr>
          <w:color w:val="555555"/>
          <w:sz w:val="21"/>
        </w:rPr>
        <w:t>One sharp, provocative statement that challenges a common belief. Must create instant recognition ('that's me') or instant discomfort. No intro, no context. Hit immediately.</w:t>
      </w:r>
    </w:p>
    <w:p>
      <w:pPr>
        <w:spacing w:before="160" w:after="20"/>
        <w:ind w:left="0"/>
      </w:pPr>
      <w:r>
        <w:rPr>
          <w:b/>
          <w:color w:val="166DA8"/>
          <w:sz w:val="22"/>
        </w:rPr>
        <w:t xml:space="preserve">Slide 2  —  </w:t>
      </w:r>
      <w:r>
        <w:rPr>
          <w:b/>
          <w:color w:val="1A1A2E"/>
          <w:sz w:val="22"/>
        </w:rPr>
        <w:t>Concept Anchor</w:t>
      </w:r>
      <w:r>
        <w:rPr>
          <w:b w:val="0"/>
          <w:color w:val="555555"/>
          <w:sz w:val="20"/>
        </w:rPr>
        <w:t xml:space="preserve">  |  ربط المفهوم — The Core Frame</w:t>
      </w:r>
    </w:p>
    <w:p>
      <w:pPr>
        <w:spacing w:before="20" w:after="40"/>
        <w:ind w:left="432"/>
      </w:pPr>
      <w:r>
        <w:rPr>
          <w:color w:val="555555"/>
          <w:sz w:val="21"/>
        </w:rPr>
        <w:t>Name and define the hidden mechanism causing the problem. Use a memorable label or analogy (e.g. 'The Museum Trap'). This is the intellectual backbone of the carousel.</w:t>
      </w:r>
    </w:p>
    <w:p>
      <w:pPr>
        <w:spacing w:before="160" w:after="20"/>
        <w:ind w:left="0"/>
      </w:pPr>
      <w:r>
        <w:rPr>
          <w:b/>
          <w:color w:val="166DA8"/>
          <w:sz w:val="22"/>
        </w:rPr>
        <w:t xml:space="preserve">Slide 3  —  </w:t>
      </w:r>
      <w:r>
        <w:rPr>
          <w:b/>
          <w:color w:val="1A1A2E"/>
          <w:sz w:val="22"/>
        </w:rPr>
        <w:t>Human Proof</w:t>
      </w:r>
      <w:r>
        <w:rPr>
          <w:b w:val="0"/>
          <w:color w:val="555555"/>
          <w:sz w:val="20"/>
        </w:rPr>
        <w:t xml:space="preserve">  |  أدلة بشرية — Real-Life Snapshots</w:t>
      </w:r>
    </w:p>
    <w:p>
      <w:pPr>
        <w:spacing w:before="20" w:after="40"/>
        <w:ind w:left="432"/>
      </w:pPr>
      <w:r>
        <w:rPr>
          <w:color w:val="555555"/>
          <w:sz w:val="21"/>
        </w:rPr>
        <w:t>2–3 micro-portraits of real people experiencing the problem. Short, specific, recognisable. Each snapshot = one archetype. Reader should see themselves or someone they know in at least one.</w:t>
      </w:r>
    </w:p>
    <w:p>
      <w:pPr>
        <w:spacing w:before="160" w:after="20"/>
        <w:ind w:left="0"/>
      </w:pPr>
      <w:r>
        <w:rPr>
          <w:b/>
          <w:color w:val="166DA8"/>
          <w:sz w:val="22"/>
        </w:rPr>
        <w:t xml:space="preserve">Slide 4  —  </w:t>
      </w:r>
      <w:r>
        <w:rPr>
          <w:b/>
          <w:color w:val="1A1A2E"/>
          <w:sz w:val="22"/>
        </w:rPr>
        <w:t>Distillation</w:t>
      </w:r>
      <w:r>
        <w:rPr>
          <w:b w:val="0"/>
          <w:color w:val="555555"/>
          <w:sz w:val="20"/>
        </w:rPr>
        <w:t xml:space="preserve">  |  الحقيقة المجردة — The Cold Truth</w:t>
      </w:r>
    </w:p>
    <w:p>
      <w:pPr>
        <w:spacing w:before="20" w:after="40"/>
        <w:ind w:left="432"/>
      </w:pPr>
      <w:r>
        <w:rPr>
          <w:color w:val="555555"/>
          <w:sz w:val="21"/>
        </w:rPr>
        <w:t>Break the truth into 3 lenses: psychological / behavioural / practical. This is the deepest slide — no softening. Each lens = one sentence, sharp and clear.</w:t>
      </w:r>
    </w:p>
    <w:p>
      <w:pPr>
        <w:spacing w:before="160" w:after="20"/>
        <w:ind w:left="0"/>
      </w:pPr>
      <w:r>
        <w:rPr>
          <w:b/>
          <w:color w:val="166DA8"/>
          <w:sz w:val="22"/>
        </w:rPr>
        <w:t xml:space="preserve">Slide 5  —  </w:t>
      </w:r>
      <w:r>
        <w:rPr>
          <w:b/>
          <w:color w:val="1A1A2E"/>
          <w:sz w:val="22"/>
        </w:rPr>
        <w:t>Practical Bridge</w:t>
      </w:r>
      <w:r>
        <w:rPr>
          <w:b w:val="0"/>
          <w:color w:val="555555"/>
          <w:sz w:val="20"/>
        </w:rPr>
        <w:t xml:space="preserve">  |  جسر التحول — The Shift</w:t>
      </w:r>
    </w:p>
    <w:p>
      <w:pPr>
        <w:spacing w:before="20" w:after="40"/>
        <w:ind w:left="432"/>
      </w:pPr>
      <w:r>
        <w:rPr>
          <w:color w:val="555555"/>
          <w:sz w:val="21"/>
        </w:rPr>
        <w:t>Reframe the question the reader has been asking (wrong question → right question). Then give the concrete behavioural shift. Must be actionable, not motivational.</w:t>
      </w:r>
    </w:p>
    <w:p>
      <w:pPr>
        <w:spacing w:before="160" w:after="20"/>
        <w:ind w:left="0"/>
      </w:pPr>
      <w:r>
        <w:rPr>
          <w:b/>
          <w:color w:val="166DA8"/>
          <w:sz w:val="22"/>
        </w:rPr>
        <w:t xml:space="preserve">Slide 6  —  </w:t>
      </w:r>
      <w:r>
        <w:rPr>
          <w:b/>
          <w:color w:val="1A1A2E"/>
          <w:sz w:val="22"/>
        </w:rPr>
        <w:t>Meaningful Closure</w:t>
      </w:r>
      <w:r>
        <w:rPr>
          <w:b w:val="0"/>
          <w:color w:val="555555"/>
          <w:sz w:val="20"/>
        </w:rPr>
        <w:t xml:space="preserve">  |  الإغلاق الحقيقي — The Landing</w:t>
      </w:r>
    </w:p>
    <w:p>
      <w:pPr>
        <w:spacing w:before="20" w:after="40"/>
        <w:ind w:left="432"/>
      </w:pPr>
      <w:r>
        <w:rPr>
          <w:color w:val="555555"/>
          <w:sz w:val="21"/>
        </w:rPr>
        <w:t>A single powerful line that redefines the original topic at a deeper level. Not a summary — a transformation of the opening belief. The reader should feel the circle has closed.</w:t>
      </w:r>
    </w:p>
    <w:p>
      <w:pPr>
        <w:spacing w:before="160" w:after="20"/>
        <w:ind w:left="0"/>
      </w:pPr>
      <w:r>
        <w:rPr>
          <w:b/>
          <w:color w:val="166DA8"/>
          <w:sz w:val="22"/>
        </w:rPr>
        <w:t xml:space="preserve">Slide 7  —  </w:t>
      </w:r>
      <w:r>
        <w:rPr>
          <w:b/>
          <w:color w:val="1A1A2E"/>
          <w:sz w:val="22"/>
        </w:rPr>
        <w:t>CTA</w:t>
      </w:r>
      <w:r>
        <w:rPr>
          <w:b w:val="0"/>
          <w:color w:val="555555"/>
          <w:sz w:val="20"/>
        </w:rPr>
        <w:t xml:space="preserve">  |  دعوة للتأمل — Reflective Prompt</w:t>
      </w:r>
    </w:p>
    <w:p>
      <w:pPr>
        <w:spacing w:before="20" w:after="40"/>
        <w:ind w:left="432"/>
      </w:pPr>
      <w:r>
        <w:rPr>
          <w:color w:val="555555"/>
          <w:sz w:val="21"/>
        </w:rPr>
        <w:t>A question that invites honest self-reflection, not surface engagement. Should feel personal and slightly uncomfortable. Avoid generic CTAs like 'share if you agree'.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/>
      </w:pPr>
      <w:r>
        <w:rPr>
          <w:b/>
          <w:color w:val="166DA8"/>
          <w:sz w:val="22"/>
        </w:rPr>
        <w:t>CLOSING SECTIONS  (For Caption / Post Context)</w:t>
      </w:r>
    </w:p>
    <w:p>
      <w:pPr>
        <w:spacing w:before="0" w:after="80"/>
      </w:pPr>
      <w:r>
        <w:rPr>
          <w:b w:val="0"/>
          <w:color w:val="555555"/>
          <w:sz w:val="21"/>
        </w:rPr>
        <w:t>These appear in the caption or as supplementary context, not inside the slides:</w:t>
      </w:r>
    </w:p>
    <w:p>
      <w:pPr>
        <w:spacing w:before="80" w:after="40"/>
        <w:ind w:left="0"/>
      </w:pPr>
      <w:r>
        <w:rPr>
          <w:b/>
          <w:color w:val="166DA8"/>
          <w:sz w:val="22"/>
        </w:rPr>
        <w:t xml:space="preserve">The Positive Side  </w:t>
      </w:r>
    </w:p>
    <w:p>
      <w:pPr>
        <w:spacing w:before="20" w:after="120"/>
        <w:ind w:left="432"/>
      </w:pPr>
      <w:r>
        <w:rPr>
          <w:color w:val="555555"/>
          <w:sz w:val="21"/>
        </w:rPr>
        <w:t>A one-line reframe that acknowledges healthy versions of the pattern being challenged. Prevents the post from reading as purely critical.</w:t>
      </w:r>
    </w:p>
    <w:p>
      <w:pPr>
        <w:spacing w:before="80" w:after="40"/>
      </w:pPr>
      <w:r>
        <w:rPr>
          <w:b/>
          <w:color w:val="166DA8"/>
          <w:sz w:val="22"/>
        </w:rPr>
        <w:t xml:space="preserve">Science  </w:t>
      </w:r>
    </w:p>
    <w:p>
      <w:pPr>
        <w:spacing w:before="20" w:after="120"/>
        <w:ind w:left="432"/>
      </w:pPr>
      <w:r>
        <w:rPr>
          <w:color w:val="555555"/>
          <w:sz w:val="21"/>
        </w:rPr>
        <w:t>One psychological or neuroscience fact that validates the carousel's core claim. Accessible language only — no jargon. Should strengthen, not replace, the emotional logic.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/>
      </w:pPr>
      <w:r>
        <w:rPr>
          <w:b/>
          <w:color w:val="1A7A3A"/>
          <w:sz w:val="22"/>
        </w:rPr>
        <w:t>DO</w:t>
      </w:r>
    </w:p>
    <w:p>
      <w:pPr>
        <w:pStyle w:val="ListBullet"/>
        <w:spacing w:before="40" w:after="40"/>
      </w:pPr>
      <w:r>
        <w:rPr>
          <w:color w:val="1A4A1A"/>
          <w:sz w:val="22"/>
        </w:rPr>
        <w:t>Use Palestinian dialect for spoken/caption text</w:t>
      </w:r>
    </w:p>
    <w:p>
      <w:pPr>
        <w:pStyle w:val="ListBullet"/>
        <w:spacing w:before="40" w:after="40"/>
      </w:pPr>
      <w:r>
        <w:rPr>
          <w:color w:val="1A4A1A"/>
          <w:sz w:val="22"/>
        </w:rPr>
        <w:t>Make Slide 1 feel like an accusation the reader can't ignore</w:t>
      </w:r>
    </w:p>
    <w:p>
      <w:pPr>
        <w:pStyle w:val="ListBullet"/>
        <w:spacing w:before="40" w:after="40"/>
      </w:pPr>
      <w:r>
        <w:rPr>
          <w:color w:val="1A4A1A"/>
          <w:sz w:val="22"/>
        </w:rPr>
        <w:t>Use a named analogy or concept label in Slide 2 (e.g. 'The Glass Child Trap')</w:t>
      </w:r>
    </w:p>
    <w:p>
      <w:pPr>
        <w:pStyle w:val="ListBullet"/>
        <w:spacing w:before="40" w:after="40"/>
      </w:pPr>
      <w:r>
        <w:rPr>
          <w:color w:val="1A4A1A"/>
          <w:sz w:val="22"/>
        </w:rPr>
        <w:t>Ground Slide 3 in archetypes the audience recognises from real life</w:t>
      </w:r>
    </w:p>
    <w:p>
      <w:pPr>
        <w:pStyle w:val="ListBullet"/>
        <w:spacing w:before="40" w:after="40"/>
      </w:pPr>
      <w:r>
        <w:rPr>
          <w:color w:val="1A4A1A"/>
          <w:sz w:val="22"/>
        </w:rPr>
        <w:t>In Slide 4, speak in three distinct lenses — one sentence each</w:t>
      </w:r>
    </w:p>
    <w:p>
      <w:pPr>
        <w:pStyle w:val="ListBullet"/>
        <w:spacing w:before="40" w:after="40"/>
      </w:pPr>
      <w:r>
        <w:rPr>
          <w:color w:val="1A4A1A"/>
          <w:sz w:val="22"/>
        </w:rPr>
        <w:t>End with a question that costs the reader something to answer honestly</w:t>
      </w:r>
    </w:p>
    <w:p>
      <w:pPr>
        <w:pStyle w:val="ListBullet"/>
        <w:spacing w:before="40" w:after="40"/>
      </w:pPr>
      <w:r>
        <w:rPr>
          <w:color w:val="1A4A1A"/>
          <w:sz w:val="22"/>
        </w:rPr>
        <w:t>Keep each slide to one idea — one sentence if possible on key slides</w:t>
      </w:r>
    </w:p>
    <w:p>
      <w:pPr>
        <w:spacing w:before="200" w:after="80"/>
      </w:pPr>
      <w:r>
        <w:rPr>
          <w:b/>
          <w:color w:val="8A1A1A"/>
          <w:sz w:val="22"/>
        </w:rPr>
        <w:t>DON'T</w:t>
      </w:r>
    </w:p>
    <w:p>
      <w:pPr>
        <w:pStyle w:val="ListBullet"/>
        <w:spacing w:before="40" w:after="40"/>
      </w:pPr>
      <w:r>
        <w:rPr>
          <w:color w:val="4A1A1A"/>
          <w:sz w:val="22"/>
        </w:rPr>
        <w:t>Mix two problems or two beliefs in one carousel</w:t>
      </w:r>
    </w:p>
    <w:p>
      <w:pPr>
        <w:pStyle w:val="ListBullet"/>
        <w:spacing w:before="40" w:after="40"/>
      </w:pPr>
      <w:r>
        <w:rPr>
          <w:color w:val="4A1A1A"/>
          <w:sz w:val="22"/>
        </w:rPr>
        <w:t>Add comfort before the truth has landed</w:t>
      </w:r>
    </w:p>
    <w:p>
      <w:pPr>
        <w:pStyle w:val="ListBullet"/>
        <w:spacing w:before="40" w:after="40"/>
      </w:pPr>
      <w:r>
        <w:rPr>
          <w:color w:val="4A1A1A"/>
          <w:sz w:val="22"/>
        </w:rPr>
        <w:t>Use generic CTAs ('comment below', 'save this', 'share if you agree')</w:t>
      </w:r>
    </w:p>
    <w:p>
      <w:pPr>
        <w:pStyle w:val="ListBullet"/>
        <w:spacing w:before="40" w:after="40"/>
      </w:pPr>
      <w:r>
        <w:rPr>
          <w:color w:val="4A1A1A"/>
          <w:sz w:val="22"/>
        </w:rPr>
        <w:t>Explain too much — trust the reader to connect the dots</w:t>
      </w:r>
    </w:p>
    <w:p>
      <w:pPr>
        <w:pStyle w:val="ListBullet"/>
        <w:spacing w:before="40" w:after="40"/>
      </w:pPr>
      <w:r>
        <w:rPr>
          <w:color w:val="4A1A1A"/>
          <w:sz w:val="22"/>
        </w:rPr>
        <w:t>Use science as decoration — only include it if it sharpens the point</w:t>
      </w:r>
    </w:p>
    <w:p>
      <w:pPr>
        <w:pStyle w:val="ListBullet"/>
        <w:spacing w:before="40" w:after="40"/>
      </w:pPr>
      <w:r>
        <w:rPr>
          <w:color w:val="4A1A1A"/>
          <w:sz w:val="22"/>
        </w:rPr>
        <w:t>End with a motivational quote — end with a shift</w:t>
      </w:r>
    </w:p>
    <w:p>
      <w:pPr>
        <w:pStyle w:val="ListBullet"/>
        <w:spacing w:before="40" w:after="40"/>
      </w:pPr>
      <w:r>
        <w:rPr>
          <w:color w:val="4A1A1A"/>
          <w:sz w:val="22"/>
        </w:rPr>
        <w:t>Skip the Concept Anchor — it is the intellectual spine of the carousel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/>
      </w:pPr>
      <w:r>
        <w:rPr>
          <w:b/>
          <w:color w:val="166DA8"/>
          <w:sz w:val="22"/>
        </w:rPr>
        <w:t>SLIDE LENGTH GUIDE</w:t>
      </w:r>
    </w:p>
    <w:p>
      <w:pPr>
        <w:spacing w:before="80" w:after="40"/>
      </w:pPr>
      <w:r>
        <w:rPr>
          <w:b/>
          <w:color w:val="1A1A2E"/>
          <w:sz w:val="21"/>
        </w:rPr>
        <w:t xml:space="preserve">Slide 1  Hook               </w:t>
      </w:r>
      <w:r>
        <w:rPr>
          <w:color w:val="555555"/>
          <w:sz w:val="21"/>
        </w:rPr>
        <w:t>1 sentence. Maximum 15 words. No explanation.</w:t>
      </w:r>
    </w:p>
    <w:p>
      <w:pPr>
        <w:spacing w:before="80" w:after="40"/>
      </w:pPr>
      <w:r>
        <w:rPr>
          <w:b/>
          <w:color w:val="1A1A2E"/>
          <w:sz w:val="21"/>
        </w:rPr>
        <w:t xml:space="preserve">Slide 2  Concept Anchor     </w:t>
      </w:r>
      <w:r>
        <w:rPr>
          <w:color w:val="555555"/>
          <w:sz w:val="21"/>
        </w:rPr>
        <w:t>2–3 sentences. Name the concept. Define it briefly.</w:t>
      </w:r>
    </w:p>
    <w:p>
      <w:pPr>
        <w:spacing w:before="80" w:after="40"/>
      </w:pPr>
      <w:r>
        <w:rPr>
          <w:b/>
          <w:color w:val="1A1A2E"/>
          <w:sz w:val="21"/>
        </w:rPr>
        <w:t xml:space="preserve">Slide 3  Human Proof        </w:t>
      </w:r>
      <w:r>
        <w:rPr>
          <w:color w:val="555555"/>
          <w:sz w:val="21"/>
        </w:rPr>
        <w:t>2–3 micro-portraits. 1–2 sentences each.</w:t>
      </w:r>
    </w:p>
    <w:p>
      <w:pPr>
        <w:spacing w:before="80" w:after="40"/>
      </w:pPr>
      <w:r>
        <w:rPr>
          <w:b/>
          <w:color w:val="1A1A2E"/>
          <w:sz w:val="21"/>
        </w:rPr>
        <w:t xml:space="preserve">Slide 4  Distillation       </w:t>
      </w:r>
      <w:r>
        <w:rPr>
          <w:color w:val="555555"/>
          <w:sz w:val="21"/>
        </w:rPr>
        <w:t>3 sentences — one per lens. No more.</w:t>
      </w:r>
    </w:p>
    <w:p>
      <w:pPr>
        <w:spacing w:before="80" w:after="40"/>
      </w:pPr>
      <w:r>
        <w:rPr>
          <w:b/>
          <w:color w:val="1A1A2E"/>
          <w:sz w:val="21"/>
        </w:rPr>
        <w:t xml:space="preserve">Slide 5  Practical Bridge   </w:t>
      </w:r>
      <w:r>
        <w:rPr>
          <w:color w:val="555555"/>
          <w:sz w:val="21"/>
        </w:rPr>
        <w:t>3–4 sentences. Question reframe + action.</w:t>
      </w:r>
    </w:p>
    <w:p>
      <w:pPr>
        <w:spacing w:before="80" w:after="40"/>
      </w:pPr>
      <w:r>
        <w:rPr>
          <w:b/>
          <w:color w:val="1A1A2E"/>
          <w:sz w:val="21"/>
        </w:rPr>
        <w:t xml:space="preserve">Slide 6  Closure            </w:t>
      </w:r>
      <w:r>
        <w:rPr>
          <w:color w:val="555555"/>
          <w:sz w:val="21"/>
        </w:rPr>
        <w:t>1–2 sentences. The most memorable line in the carousel.</w:t>
      </w:r>
    </w:p>
    <w:p>
      <w:pPr>
        <w:spacing w:before="80" w:after="40"/>
      </w:pPr>
      <w:r>
        <w:rPr>
          <w:b/>
          <w:color w:val="1A1A2E"/>
          <w:sz w:val="21"/>
        </w:rPr>
        <w:t xml:space="preserve">Slide 7  CTA                </w:t>
      </w:r>
      <w:r>
        <w:rPr>
          <w:color w:val="555555"/>
          <w:sz w:val="21"/>
        </w:rPr>
        <w:t>1 question. Personal and specific.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120"/>
      </w:pPr>
      <w:r>
        <w:rPr>
          <w:b/>
          <w:color w:val="166DA8"/>
          <w:sz w:val="22"/>
        </w:rPr>
        <w:t>PROMPT TO USE</w:t>
      </w:r>
    </w:p>
    <w:p>
      <w:pPr>
        <w:spacing w:before="0" w:after="0"/>
        <w:shd w:val="clear" w:color="auto" w:fill="1E3A5F"/>
      </w:pPr>
      <w:r>
        <w:rPr>
          <w:b w:val="0"/>
          <w:color w:val="CCE5FF"/>
          <w:sz w:val="22"/>
        </w:rPr>
        <w:t xml:space="preserve">  "Using carousel.deep.01 framework, write a 7-slide carousel about [ … ].</w:t>
        <w:br/>
        <w:t xml:space="preserve">   One belief to challenge only. Palestinian dialect.</w:t>
        <w:br/>
        <w:t xml:space="preserve">   Include The Positive Side and Science closing sections."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