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04E4A" w14:textId="0E9DE6A8" w:rsidR="00C13E0A" w:rsidRDefault="00BF2639" w:rsidP="000356A5">
      <w:pPr>
        <w:pStyle w:val="Standard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A6770C" wp14:editId="37C394BE">
            <wp:simplePos x="0" y="0"/>
            <wp:positionH relativeFrom="column">
              <wp:posOffset>3841437</wp:posOffset>
            </wp:positionH>
            <wp:positionV relativeFrom="paragraph">
              <wp:posOffset>5763</wp:posOffset>
            </wp:positionV>
            <wp:extent cx="1491119" cy="743040"/>
            <wp:effectExtent l="0" t="0" r="0" b="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119" cy="74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83B69" w14:textId="77777777" w:rsidR="00C13E0A" w:rsidRDefault="00C13E0A">
      <w:pPr>
        <w:pStyle w:val="Standard"/>
      </w:pPr>
    </w:p>
    <w:p w14:paraId="5E83466E" w14:textId="77777777" w:rsidR="00BF2639" w:rsidRDefault="00BF2639">
      <w:pPr>
        <w:pStyle w:val="Standard"/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1DFBEC69" w14:textId="6D31D854" w:rsidR="00C13E0A" w:rsidRDefault="00F56325">
      <w:pPr>
        <w:pStyle w:val="Standard"/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</w:t>
      </w:r>
      <w:r w:rsidR="00B67DFE">
        <w:rPr>
          <w:rFonts w:ascii="Arial" w:hAnsi="Arial" w:cs="Arial"/>
          <w:b/>
          <w:sz w:val="32"/>
          <w:szCs w:val="32"/>
        </w:rPr>
        <w:t>úmeros</w:t>
      </w:r>
      <w:r>
        <w:rPr>
          <w:rFonts w:ascii="Arial" w:hAnsi="Arial" w:cs="Arial"/>
          <w:b/>
          <w:sz w:val="32"/>
          <w:szCs w:val="32"/>
        </w:rPr>
        <w:t xml:space="preserve"> R</w:t>
      </w:r>
      <w:r w:rsidR="00B67DFE">
        <w:rPr>
          <w:rFonts w:ascii="Arial" w:hAnsi="Arial" w:cs="Arial"/>
          <w:b/>
          <w:sz w:val="32"/>
          <w:szCs w:val="32"/>
        </w:rPr>
        <w:t>acionais e Suas</w:t>
      </w:r>
      <w:r>
        <w:rPr>
          <w:rFonts w:ascii="Arial" w:hAnsi="Arial" w:cs="Arial"/>
          <w:b/>
          <w:sz w:val="32"/>
          <w:szCs w:val="32"/>
        </w:rPr>
        <w:t xml:space="preserve"> O</w:t>
      </w:r>
      <w:r w:rsidR="00B67DFE">
        <w:rPr>
          <w:rFonts w:ascii="Arial" w:hAnsi="Arial" w:cs="Arial"/>
          <w:b/>
          <w:sz w:val="32"/>
          <w:szCs w:val="32"/>
        </w:rPr>
        <w:t>perações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B67DFE">
        <w:rPr>
          <w:rFonts w:ascii="Arial" w:hAnsi="Arial" w:cs="Arial"/>
          <w:b/>
          <w:sz w:val="32"/>
          <w:szCs w:val="32"/>
        </w:rPr>
        <w:t>uma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B67DFE">
        <w:rPr>
          <w:rFonts w:ascii="Arial" w:hAnsi="Arial" w:cs="Arial"/>
          <w:b/>
          <w:sz w:val="32"/>
          <w:szCs w:val="32"/>
        </w:rPr>
        <w:t>visão geométrica</w:t>
      </w:r>
    </w:p>
    <w:p w14:paraId="64A933A3" w14:textId="77777777" w:rsidR="00C13E0A" w:rsidRDefault="00C13E0A">
      <w:pPr>
        <w:pStyle w:val="Standard"/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4A2ED698" w14:textId="77777777" w:rsidR="00C13E0A" w:rsidRDefault="00F56325">
      <w:pPr>
        <w:pStyle w:val="Standard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Brasil, Lais Santos</w:t>
      </w:r>
    </w:p>
    <w:p w14:paraId="01EB7205" w14:textId="19540AEC" w:rsidR="00C13E0A" w:rsidRDefault="00F56325">
      <w:pPr>
        <w:pStyle w:val="Standard"/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</w:t>
      </w:r>
      <w:r w:rsidR="004B1E37">
        <w:rPr>
          <w:rFonts w:ascii="Arial" w:hAnsi="Arial" w:cs="Arial"/>
          <w:sz w:val="16"/>
          <w:szCs w:val="16"/>
        </w:rPr>
        <w:t>nstituto de Ciências Exatas</w:t>
      </w:r>
      <w:r>
        <w:rPr>
          <w:rFonts w:ascii="Arial" w:hAnsi="Arial" w:cs="Arial"/>
          <w:sz w:val="16"/>
          <w:szCs w:val="16"/>
        </w:rPr>
        <w:t xml:space="preserve">, Universidade Federal Rural do Rio de Janeiro, </w:t>
      </w:r>
      <w:r w:rsidR="0061590C">
        <w:rPr>
          <w:rFonts w:ascii="Arial" w:hAnsi="Arial" w:cs="Arial"/>
          <w:sz w:val="16"/>
          <w:szCs w:val="16"/>
        </w:rPr>
        <w:t xml:space="preserve">Campus </w:t>
      </w:r>
      <w:r>
        <w:rPr>
          <w:rFonts w:ascii="Arial" w:hAnsi="Arial" w:cs="Arial"/>
          <w:sz w:val="16"/>
          <w:szCs w:val="16"/>
        </w:rPr>
        <w:t>Seropédica, UFRRJ</w:t>
      </w:r>
    </w:p>
    <w:p w14:paraId="4081D367" w14:textId="6F1CA954" w:rsidR="00C13E0A" w:rsidRDefault="00F56325">
      <w:pPr>
        <w:pStyle w:val="Standard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6E3D7A">
        <w:rPr>
          <w:rFonts w:ascii="Arial" w:hAnsi="Arial" w:cs="Arial"/>
          <w:sz w:val="16"/>
          <w:szCs w:val="16"/>
        </w:rPr>
        <w:t>l</w:t>
      </w:r>
      <w:r>
        <w:rPr>
          <w:rFonts w:ascii="Arial" w:hAnsi="Arial" w:cs="Arial"/>
          <w:sz w:val="16"/>
          <w:szCs w:val="16"/>
        </w:rPr>
        <w:t>ais.brasil98@gmail.com</w:t>
      </w:r>
    </w:p>
    <w:p w14:paraId="4F97E8FE" w14:textId="77777777" w:rsidR="00C13E0A" w:rsidRDefault="00F56325">
      <w:pPr>
        <w:pStyle w:val="Standard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Fernandes, Renan de Almeida</w:t>
      </w:r>
    </w:p>
    <w:p w14:paraId="11D22933" w14:textId="29E564CF" w:rsidR="00C13E0A" w:rsidRDefault="00CA2209">
      <w:pPr>
        <w:pStyle w:val="Standard"/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Instituto de Ciências Exatas</w:t>
      </w:r>
      <w:r w:rsidR="00F56325">
        <w:rPr>
          <w:rFonts w:ascii="Arial" w:hAnsi="Arial" w:cs="Arial"/>
          <w:sz w:val="16"/>
          <w:szCs w:val="16"/>
        </w:rPr>
        <w:t xml:space="preserve">, Universidade Federal Rural do Rio de Janeiro, </w:t>
      </w:r>
      <w:r w:rsidR="0061590C">
        <w:rPr>
          <w:rFonts w:ascii="Arial" w:hAnsi="Arial" w:cs="Arial"/>
          <w:sz w:val="16"/>
          <w:szCs w:val="16"/>
        </w:rPr>
        <w:t xml:space="preserve">Campus </w:t>
      </w:r>
      <w:r w:rsidR="00F56325">
        <w:rPr>
          <w:rFonts w:ascii="Arial" w:hAnsi="Arial" w:cs="Arial"/>
          <w:sz w:val="16"/>
          <w:szCs w:val="16"/>
        </w:rPr>
        <w:t>Seropédica, UFRRJ</w:t>
      </w:r>
    </w:p>
    <w:p w14:paraId="46834399" w14:textId="77777777" w:rsidR="00C13E0A" w:rsidRDefault="00F56325">
      <w:pPr>
        <w:pStyle w:val="Standard"/>
        <w:spacing w:after="0"/>
        <w:jc w:val="center"/>
      </w:pPr>
      <w:r>
        <w:rPr>
          <w:rFonts w:ascii="Arial" w:hAnsi="Arial" w:cs="Arial"/>
          <w:sz w:val="10"/>
          <w:szCs w:val="16"/>
        </w:rPr>
        <w:t xml:space="preserve">  </w:t>
      </w:r>
      <w:r>
        <w:rPr>
          <w:rFonts w:ascii="Arial" w:hAnsi="Arial" w:cs="Arial"/>
          <w:sz w:val="16"/>
        </w:rPr>
        <w:t>vitarenan@gmail.com</w:t>
      </w:r>
    </w:p>
    <w:p w14:paraId="34C515A8" w14:textId="77777777" w:rsidR="00C13E0A" w:rsidRDefault="00C13E0A">
      <w:pPr>
        <w:pStyle w:val="Standard"/>
        <w:spacing w:after="0"/>
        <w:jc w:val="center"/>
      </w:pPr>
    </w:p>
    <w:p w14:paraId="07DC960B" w14:textId="77777777" w:rsidR="00C13E0A" w:rsidRDefault="00F56325">
      <w:pPr>
        <w:pStyle w:val="Standard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Silva, Gisele Gaspar Martins</w:t>
      </w:r>
    </w:p>
    <w:p w14:paraId="3474C677" w14:textId="6EB363D3" w:rsidR="00C13E0A" w:rsidRDefault="00CA2209">
      <w:pPr>
        <w:pStyle w:val="Standard"/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Instituto de Ciências Exatas</w:t>
      </w:r>
      <w:r w:rsidR="00F56325">
        <w:rPr>
          <w:rFonts w:ascii="Arial" w:hAnsi="Arial" w:cs="Arial"/>
          <w:sz w:val="16"/>
          <w:szCs w:val="16"/>
        </w:rPr>
        <w:t xml:space="preserve">, Universidade Federal Rural do Rio de Janeiro, </w:t>
      </w:r>
      <w:r w:rsidR="0061590C">
        <w:rPr>
          <w:rFonts w:ascii="Arial" w:hAnsi="Arial" w:cs="Arial"/>
          <w:sz w:val="16"/>
          <w:szCs w:val="16"/>
        </w:rPr>
        <w:t>Campus</w:t>
      </w:r>
      <w:r w:rsidR="00F56325">
        <w:rPr>
          <w:rFonts w:ascii="Arial" w:hAnsi="Arial" w:cs="Arial"/>
          <w:sz w:val="16"/>
          <w:szCs w:val="16"/>
        </w:rPr>
        <w:t xml:space="preserve"> Seropédica, UFRRJ</w:t>
      </w:r>
    </w:p>
    <w:p w14:paraId="7EEE8BFB" w14:textId="77777777" w:rsidR="00C13E0A" w:rsidRDefault="00F56325">
      <w:pPr>
        <w:pStyle w:val="Standard"/>
        <w:spacing w:after="0"/>
        <w:jc w:val="center"/>
      </w:pPr>
      <w:r>
        <w:rPr>
          <w:rFonts w:ascii="Arial" w:hAnsi="Arial" w:cs="Arial"/>
          <w:sz w:val="16"/>
          <w:szCs w:val="16"/>
        </w:rPr>
        <w:t xml:space="preserve"> giselegasparmartins@live.com</w:t>
      </w:r>
    </w:p>
    <w:p w14:paraId="207D2AB3" w14:textId="77777777" w:rsidR="00C13E0A" w:rsidRDefault="00C13E0A">
      <w:pPr>
        <w:pStyle w:val="Standard"/>
        <w:spacing w:after="0"/>
        <w:jc w:val="center"/>
      </w:pPr>
    </w:p>
    <w:p w14:paraId="7CDBDB15" w14:textId="77777777" w:rsidR="00C13E0A" w:rsidRDefault="00F56325">
      <w:pPr>
        <w:pStyle w:val="Standard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Barbosa, Aline Mauricio</w:t>
      </w:r>
    </w:p>
    <w:p w14:paraId="1970AE77" w14:textId="35DC51E7" w:rsidR="00C13E0A" w:rsidRDefault="00CA2209">
      <w:pPr>
        <w:pStyle w:val="Standard"/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Instituto de Ciências Exatas</w:t>
      </w:r>
      <w:r w:rsidR="00F56325">
        <w:rPr>
          <w:rFonts w:ascii="Arial" w:hAnsi="Arial" w:cs="Arial"/>
          <w:sz w:val="16"/>
          <w:szCs w:val="16"/>
        </w:rPr>
        <w:t xml:space="preserve">, Universidade Federal Rural do Rio de Janeiro, </w:t>
      </w:r>
      <w:r w:rsidR="0061590C">
        <w:rPr>
          <w:rFonts w:ascii="Arial" w:hAnsi="Arial" w:cs="Arial"/>
          <w:sz w:val="16"/>
          <w:szCs w:val="16"/>
        </w:rPr>
        <w:t>Campus</w:t>
      </w:r>
      <w:r w:rsidR="00F56325">
        <w:rPr>
          <w:rFonts w:ascii="Arial" w:hAnsi="Arial" w:cs="Arial"/>
          <w:sz w:val="16"/>
          <w:szCs w:val="16"/>
        </w:rPr>
        <w:t xml:space="preserve"> Seropédica, UFRRJ</w:t>
      </w:r>
    </w:p>
    <w:p w14:paraId="12E1CC32" w14:textId="77777777" w:rsidR="00C13E0A" w:rsidRDefault="00F56325">
      <w:pPr>
        <w:pStyle w:val="Standard"/>
        <w:spacing w:after="0"/>
        <w:jc w:val="center"/>
      </w:pPr>
      <w:r>
        <w:rPr>
          <w:rFonts w:ascii="Arial" w:hAnsi="Arial" w:cs="Arial"/>
          <w:sz w:val="10"/>
          <w:szCs w:val="16"/>
        </w:rPr>
        <w:t xml:space="preserve">  </w:t>
      </w:r>
      <w:r>
        <w:rPr>
          <w:rFonts w:ascii="Arial" w:hAnsi="Arial" w:cs="Arial"/>
          <w:sz w:val="16"/>
        </w:rPr>
        <w:t>alinanet2002@gmail.com</w:t>
      </w:r>
    </w:p>
    <w:p w14:paraId="7B636025" w14:textId="77777777" w:rsidR="00C13E0A" w:rsidRDefault="00C13E0A">
      <w:pPr>
        <w:pStyle w:val="Standard"/>
        <w:rPr>
          <w:rFonts w:ascii="Arial" w:hAnsi="Arial" w:cs="Arial"/>
          <w:sz w:val="20"/>
          <w:szCs w:val="20"/>
        </w:rPr>
      </w:pPr>
    </w:p>
    <w:p w14:paraId="2E6C5E4F" w14:textId="77777777" w:rsidR="00C13E0A" w:rsidRDefault="00F56325">
      <w:pPr>
        <w:pStyle w:val="Standard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02 de Julho de 2020</w:t>
      </w:r>
    </w:p>
    <w:p w14:paraId="0E6AC1B6" w14:textId="77777777" w:rsidR="00C13E0A" w:rsidRDefault="00C13E0A">
      <w:pPr>
        <w:pStyle w:val="Standard"/>
        <w:jc w:val="center"/>
        <w:rPr>
          <w:rFonts w:ascii="Arial" w:hAnsi="Arial" w:cs="Arial"/>
          <w:sz w:val="20"/>
          <w:szCs w:val="20"/>
        </w:rPr>
      </w:pPr>
    </w:p>
    <w:p w14:paraId="309621C2" w14:textId="77777777" w:rsidR="00C13E0A" w:rsidRDefault="00C13E0A">
      <w:pPr>
        <w:pStyle w:val="Standard"/>
        <w:jc w:val="center"/>
        <w:rPr>
          <w:rFonts w:ascii="Arial" w:hAnsi="Arial" w:cs="Arial"/>
          <w:sz w:val="20"/>
          <w:szCs w:val="20"/>
        </w:rPr>
      </w:pPr>
    </w:p>
    <w:p w14:paraId="309856D1" w14:textId="4118BE4B" w:rsidR="00BC4B31" w:rsidRPr="00C8295D" w:rsidRDefault="00F56325" w:rsidP="00C8295D">
      <w:pPr>
        <w:pStyle w:val="Standar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ab/>
        <w:t>Introdução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4B830782" w14:textId="67805776" w:rsidR="00961D97" w:rsidRDefault="00961D97" w:rsidP="004B7033">
      <w:pPr>
        <w:widowControl/>
        <w:suppressAutoHyphens w:val="0"/>
        <w:spacing w:line="276" w:lineRule="auto"/>
        <w:ind w:firstLine="708"/>
        <w:jc w:val="both"/>
        <w:textAlignment w:val="auto"/>
        <w:rPr>
          <w:rFonts w:ascii="Arial" w:hAnsi="Arial" w:cs="Arial"/>
          <w:sz w:val="24"/>
          <w:szCs w:val="24"/>
        </w:rPr>
      </w:pPr>
      <w:r w:rsidRPr="00F1150B">
        <w:rPr>
          <w:rFonts w:ascii="Arial" w:hAnsi="Arial" w:cs="Arial"/>
          <w:sz w:val="24"/>
          <w:szCs w:val="24"/>
        </w:rPr>
        <w:t xml:space="preserve">Nosso trabalho </w:t>
      </w:r>
      <w:r w:rsidR="001A2E9A">
        <w:rPr>
          <w:rFonts w:ascii="Arial" w:hAnsi="Arial" w:cs="Arial"/>
          <w:sz w:val="24"/>
          <w:szCs w:val="24"/>
        </w:rPr>
        <w:t>é produto de uma pesquisa realizada</w:t>
      </w:r>
      <w:r>
        <w:rPr>
          <w:rFonts w:ascii="Arial" w:hAnsi="Arial" w:cs="Arial"/>
          <w:sz w:val="24"/>
          <w:szCs w:val="24"/>
        </w:rPr>
        <w:t xml:space="preserve"> n</w:t>
      </w:r>
      <w:r w:rsidR="000630A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Atividade Acadêmica</w:t>
      </w:r>
      <w:r w:rsidR="00855D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denominada</w:t>
      </w:r>
      <w:r w:rsidRPr="00F115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Núcleo de Ensino, Pesquisa e Extensão (</w:t>
      </w:r>
      <w:r w:rsidRPr="00F1150B">
        <w:rPr>
          <w:rFonts w:ascii="Arial" w:hAnsi="Arial" w:cs="Arial"/>
          <w:sz w:val="24"/>
          <w:szCs w:val="24"/>
        </w:rPr>
        <w:t>NEPE</w:t>
      </w:r>
      <w:r>
        <w:rPr>
          <w:rFonts w:ascii="Arial" w:hAnsi="Arial" w:cs="Arial"/>
          <w:sz w:val="24"/>
          <w:szCs w:val="24"/>
        </w:rPr>
        <w:t xml:space="preserve">) – </w:t>
      </w:r>
      <w:r w:rsidRPr="00F1150B">
        <w:rPr>
          <w:rFonts w:ascii="Arial" w:hAnsi="Arial" w:cs="Arial"/>
          <w:sz w:val="24"/>
          <w:szCs w:val="24"/>
        </w:rPr>
        <w:t>Ensino Fundamental</w:t>
      </w:r>
      <w:r w:rsidR="00855DAB">
        <w:rPr>
          <w:rFonts w:ascii="Arial" w:hAnsi="Arial" w:cs="Arial"/>
          <w:sz w:val="24"/>
          <w:szCs w:val="24"/>
        </w:rPr>
        <w:t xml:space="preserve">, </w:t>
      </w:r>
      <w:r w:rsidR="00730AB8">
        <w:rPr>
          <w:rFonts w:ascii="Arial" w:hAnsi="Arial" w:cs="Arial"/>
          <w:sz w:val="24"/>
          <w:szCs w:val="24"/>
        </w:rPr>
        <w:t>a qual</w:t>
      </w:r>
      <w:r w:rsidR="00855DAB">
        <w:rPr>
          <w:rFonts w:ascii="Arial" w:hAnsi="Arial" w:cs="Arial"/>
          <w:sz w:val="24"/>
          <w:szCs w:val="24"/>
        </w:rPr>
        <w:t xml:space="preserve"> é componente curricular </w:t>
      </w:r>
      <w:r w:rsidR="00A13CF4">
        <w:rPr>
          <w:rFonts w:ascii="Arial" w:hAnsi="Arial" w:cs="Arial"/>
          <w:sz w:val="24"/>
          <w:szCs w:val="24"/>
        </w:rPr>
        <w:t>da Licenciatura em Matemática da UFRRJ</w:t>
      </w:r>
      <w:r w:rsidR="002542B6">
        <w:rPr>
          <w:rFonts w:ascii="Arial" w:hAnsi="Arial" w:cs="Arial"/>
          <w:sz w:val="24"/>
          <w:szCs w:val="24"/>
        </w:rPr>
        <w:t>. Na ocasião,</w:t>
      </w:r>
      <w:r w:rsidRPr="00F1150B">
        <w:rPr>
          <w:rFonts w:ascii="Arial" w:hAnsi="Arial" w:cs="Arial"/>
          <w:sz w:val="24"/>
          <w:szCs w:val="24"/>
        </w:rPr>
        <w:t xml:space="preserve"> </w:t>
      </w:r>
      <w:r w:rsidR="002542B6">
        <w:rPr>
          <w:rFonts w:ascii="Arial" w:hAnsi="Arial" w:cs="Arial"/>
          <w:sz w:val="24"/>
          <w:szCs w:val="24"/>
        </w:rPr>
        <w:t>rece</w:t>
      </w:r>
      <w:r w:rsidR="00FD3A4A">
        <w:rPr>
          <w:rFonts w:ascii="Arial" w:hAnsi="Arial" w:cs="Arial"/>
          <w:sz w:val="24"/>
          <w:szCs w:val="24"/>
        </w:rPr>
        <w:t>bemos a tarefa</w:t>
      </w:r>
      <w:r w:rsidRPr="00F1150B">
        <w:rPr>
          <w:rFonts w:ascii="Arial" w:hAnsi="Arial" w:cs="Arial"/>
          <w:sz w:val="24"/>
          <w:szCs w:val="24"/>
        </w:rPr>
        <w:t xml:space="preserve"> </w:t>
      </w:r>
      <w:r w:rsidR="00FD3A4A">
        <w:rPr>
          <w:rFonts w:ascii="Arial" w:hAnsi="Arial" w:cs="Arial"/>
          <w:sz w:val="24"/>
          <w:szCs w:val="24"/>
        </w:rPr>
        <w:t>de elaborar</w:t>
      </w:r>
      <w:r w:rsidRPr="00F1150B">
        <w:rPr>
          <w:rFonts w:ascii="Arial" w:hAnsi="Arial" w:cs="Arial"/>
          <w:sz w:val="24"/>
          <w:szCs w:val="24"/>
        </w:rPr>
        <w:t xml:space="preserve"> um material concreto</w:t>
      </w:r>
      <w:r>
        <w:rPr>
          <w:rFonts w:ascii="Arial" w:hAnsi="Arial" w:cs="Arial"/>
          <w:sz w:val="24"/>
          <w:szCs w:val="24"/>
        </w:rPr>
        <w:t>, voltado para o ensino de algum conteúdo relacionado à unidade temática</w:t>
      </w:r>
      <w:r w:rsidRPr="00F115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Números</w:t>
      </w:r>
      <w:r w:rsidR="00FB6CE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Ensino Fundamental. A </w:t>
      </w:r>
      <w:r w:rsidRPr="00F1150B">
        <w:rPr>
          <w:rFonts w:ascii="Arial" w:hAnsi="Arial" w:cs="Arial"/>
          <w:sz w:val="24"/>
          <w:szCs w:val="24"/>
        </w:rPr>
        <w:t xml:space="preserve">partir das dificuldades observadas quanto ao ensino-aprendizagem de operações </w:t>
      </w:r>
      <w:r w:rsidR="00FB6CE1">
        <w:rPr>
          <w:rFonts w:ascii="Arial" w:hAnsi="Arial" w:cs="Arial"/>
          <w:sz w:val="24"/>
          <w:szCs w:val="24"/>
        </w:rPr>
        <w:t>com</w:t>
      </w:r>
      <w:r w:rsidRPr="00F1150B">
        <w:rPr>
          <w:rFonts w:ascii="Arial" w:hAnsi="Arial" w:cs="Arial"/>
          <w:sz w:val="24"/>
          <w:szCs w:val="24"/>
        </w:rPr>
        <w:t xml:space="preserve"> frações, decidimos que esse seria nosso foco.</w:t>
      </w:r>
    </w:p>
    <w:p w14:paraId="7CC3D38D" w14:textId="76FB9ECB" w:rsidR="00961D97" w:rsidRDefault="00961D97" w:rsidP="004B7033">
      <w:pPr>
        <w:widowControl/>
        <w:suppressAutoHyphens w:val="0"/>
        <w:spacing w:line="276" w:lineRule="auto"/>
        <w:ind w:firstLine="708"/>
        <w:jc w:val="both"/>
        <w:textAlignment w:val="auto"/>
        <w:rPr>
          <w:rFonts w:ascii="Arial" w:hAnsi="Arial" w:cs="Arial"/>
          <w:sz w:val="24"/>
          <w:szCs w:val="24"/>
        </w:rPr>
      </w:pPr>
      <w:r w:rsidRPr="00F1150B">
        <w:rPr>
          <w:rFonts w:ascii="Arial" w:hAnsi="Arial" w:cs="Arial"/>
          <w:sz w:val="24"/>
          <w:szCs w:val="24"/>
        </w:rPr>
        <w:t xml:space="preserve">Ao </w:t>
      </w:r>
      <w:r w:rsidR="00CC246C">
        <w:rPr>
          <w:rFonts w:ascii="Arial" w:hAnsi="Arial" w:cs="Arial"/>
          <w:sz w:val="24"/>
          <w:szCs w:val="24"/>
        </w:rPr>
        <w:t>iniciar</w:t>
      </w:r>
      <w:r w:rsidRPr="00F1150B">
        <w:rPr>
          <w:rFonts w:ascii="Arial" w:hAnsi="Arial" w:cs="Arial"/>
          <w:sz w:val="24"/>
          <w:szCs w:val="24"/>
        </w:rPr>
        <w:t xml:space="preserve"> nossa pesquisa</w:t>
      </w:r>
      <w:r>
        <w:rPr>
          <w:rFonts w:ascii="Arial" w:hAnsi="Arial" w:cs="Arial"/>
          <w:sz w:val="24"/>
          <w:szCs w:val="24"/>
        </w:rPr>
        <w:t>,</w:t>
      </w:r>
      <w:r w:rsidRPr="00F1150B">
        <w:rPr>
          <w:rFonts w:ascii="Arial" w:hAnsi="Arial" w:cs="Arial"/>
          <w:sz w:val="24"/>
          <w:szCs w:val="24"/>
        </w:rPr>
        <w:t xml:space="preserve"> vimos </w:t>
      </w:r>
      <w:r w:rsidR="001904C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recomendação</w:t>
      </w:r>
      <w:r w:rsidR="001904C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apresentada na</w:t>
      </w:r>
      <w:r w:rsidRPr="00F115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Base Nacional Comum Curricular</w:t>
      </w:r>
      <w:r w:rsidR="0087150C">
        <w:rPr>
          <w:rFonts w:ascii="Arial" w:hAnsi="Arial" w:cs="Arial"/>
          <w:sz w:val="24"/>
          <w:szCs w:val="24"/>
        </w:rPr>
        <w:t xml:space="preserve"> – </w:t>
      </w:r>
      <w:r w:rsidRPr="00F1150B">
        <w:rPr>
          <w:rFonts w:ascii="Arial" w:hAnsi="Arial" w:cs="Arial"/>
          <w:sz w:val="24"/>
          <w:szCs w:val="24"/>
        </w:rPr>
        <w:t>BNCC</w:t>
      </w:r>
      <w:r>
        <w:rPr>
          <w:rFonts w:ascii="Arial" w:hAnsi="Arial" w:cs="Arial"/>
          <w:sz w:val="24"/>
          <w:szCs w:val="24"/>
        </w:rPr>
        <w:t xml:space="preserve"> (BRASIL, 2018)</w:t>
      </w:r>
      <w:r w:rsidRPr="00F1150B">
        <w:rPr>
          <w:rFonts w:ascii="Arial" w:hAnsi="Arial" w:cs="Arial"/>
          <w:sz w:val="24"/>
          <w:szCs w:val="24"/>
        </w:rPr>
        <w:t xml:space="preserve">, </w:t>
      </w:r>
      <w:r w:rsidR="001904CB">
        <w:rPr>
          <w:rFonts w:ascii="Arial" w:hAnsi="Arial" w:cs="Arial"/>
          <w:sz w:val="24"/>
          <w:szCs w:val="24"/>
        </w:rPr>
        <w:t>para</w:t>
      </w:r>
      <w:r w:rsidRPr="00F1150B">
        <w:rPr>
          <w:rFonts w:ascii="Arial" w:hAnsi="Arial" w:cs="Arial"/>
          <w:sz w:val="24"/>
          <w:szCs w:val="24"/>
        </w:rPr>
        <w:t xml:space="preserve"> estimular o diálogo entre os diferentes campos da </w:t>
      </w:r>
      <w:r>
        <w:rPr>
          <w:rFonts w:ascii="Arial" w:hAnsi="Arial" w:cs="Arial"/>
          <w:sz w:val="24"/>
          <w:szCs w:val="24"/>
        </w:rPr>
        <w:t>M</w:t>
      </w:r>
      <w:r w:rsidRPr="00F1150B">
        <w:rPr>
          <w:rFonts w:ascii="Arial" w:hAnsi="Arial" w:cs="Arial"/>
          <w:sz w:val="24"/>
          <w:szCs w:val="24"/>
        </w:rPr>
        <w:t>atemática</w:t>
      </w:r>
      <w:r>
        <w:rPr>
          <w:rFonts w:ascii="Arial" w:hAnsi="Arial" w:cs="Arial"/>
          <w:sz w:val="24"/>
          <w:szCs w:val="24"/>
        </w:rPr>
        <w:t xml:space="preserve">. Isso </w:t>
      </w:r>
      <w:r w:rsidRPr="00F1150B">
        <w:rPr>
          <w:rFonts w:ascii="Arial" w:hAnsi="Arial" w:cs="Arial"/>
          <w:sz w:val="24"/>
          <w:szCs w:val="24"/>
        </w:rPr>
        <w:t xml:space="preserve">nos motivou ainda mais a confeccionar o nosso material, que faz uma interação entre </w:t>
      </w:r>
      <w:r>
        <w:rPr>
          <w:rFonts w:ascii="Arial" w:hAnsi="Arial" w:cs="Arial"/>
          <w:sz w:val="24"/>
          <w:szCs w:val="24"/>
        </w:rPr>
        <w:t>N</w:t>
      </w:r>
      <w:r w:rsidRPr="00F1150B">
        <w:rPr>
          <w:rFonts w:ascii="Arial" w:hAnsi="Arial" w:cs="Arial"/>
          <w:sz w:val="24"/>
          <w:szCs w:val="24"/>
        </w:rPr>
        <w:t>úmeros</w:t>
      </w:r>
      <w:r>
        <w:rPr>
          <w:rFonts w:ascii="Arial" w:hAnsi="Arial" w:cs="Arial"/>
          <w:sz w:val="24"/>
          <w:szCs w:val="24"/>
        </w:rPr>
        <w:t xml:space="preserve"> e Geometria</w:t>
      </w:r>
      <w:r w:rsidRPr="00F1150B">
        <w:rPr>
          <w:rFonts w:ascii="Arial" w:hAnsi="Arial" w:cs="Arial"/>
          <w:sz w:val="24"/>
          <w:szCs w:val="24"/>
        </w:rPr>
        <w:t xml:space="preserve">, trabalhando </w:t>
      </w:r>
      <w:r>
        <w:rPr>
          <w:rFonts w:ascii="Arial" w:hAnsi="Arial" w:cs="Arial"/>
          <w:sz w:val="24"/>
          <w:szCs w:val="24"/>
        </w:rPr>
        <w:t>os significados</w:t>
      </w:r>
      <w:r w:rsidRPr="00F1150B">
        <w:rPr>
          <w:rFonts w:ascii="Arial" w:hAnsi="Arial" w:cs="Arial"/>
          <w:sz w:val="24"/>
          <w:szCs w:val="24"/>
        </w:rPr>
        <w:t xml:space="preserve"> geométric</w:t>
      </w:r>
      <w:r>
        <w:rPr>
          <w:rFonts w:ascii="Arial" w:hAnsi="Arial" w:cs="Arial"/>
          <w:sz w:val="24"/>
          <w:szCs w:val="24"/>
        </w:rPr>
        <w:t>os</w:t>
      </w:r>
      <w:r w:rsidRPr="00F1150B">
        <w:rPr>
          <w:rFonts w:ascii="Arial" w:hAnsi="Arial" w:cs="Arial"/>
          <w:sz w:val="24"/>
          <w:szCs w:val="24"/>
        </w:rPr>
        <w:t xml:space="preserve"> das operações entre frações.</w:t>
      </w:r>
      <w:r w:rsidR="005A56C3">
        <w:rPr>
          <w:rFonts w:ascii="Arial" w:hAnsi="Arial" w:cs="Arial"/>
          <w:sz w:val="24"/>
          <w:szCs w:val="24"/>
        </w:rPr>
        <w:t xml:space="preserve"> </w:t>
      </w:r>
      <w:r w:rsidR="005A56C3">
        <w:rPr>
          <w:rFonts w:ascii="Arial" w:hAnsi="Arial" w:cs="Arial"/>
          <w:sz w:val="24"/>
          <w:szCs w:val="24"/>
        </w:rPr>
        <w:t>A</w:t>
      </w:r>
      <w:r w:rsidR="005A56C3" w:rsidRPr="00F1150B">
        <w:rPr>
          <w:rFonts w:ascii="Arial" w:hAnsi="Arial" w:cs="Arial"/>
          <w:sz w:val="24"/>
          <w:szCs w:val="24"/>
        </w:rPr>
        <w:t xml:space="preserve"> BNCC</w:t>
      </w:r>
      <w:r w:rsidR="005A56C3">
        <w:rPr>
          <w:rFonts w:ascii="Arial" w:hAnsi="Arial" w:cs="Arial"/>
          <w:sz w:val="24"/>
          <w:szCs w:val="24"/>
        </w:rPr>
        <w:t xml:space="preserve"> recomenda</w:t>
      </w:r>
      <w:r w:rsidR="005A56C3" w:rsidRPr="00F1150B">
        <w:rPr>
          <w:rFonts w:ascii="Arial" w:hAnsi="Arial" w:cs="Arial"/>
          <w:sz w:val="24"/>
          <w:szCs w:val="24"/>
        </w:rPr>
        <w:t xml:space="preserve"> </w:t>
      </w:r>
      <w:r w:rsidR="005A56C3">
        <w:rPr>
          <w:rFonts w:ascii="Arial" w:hAnsi="Arial" w:cs="Arial"/>
          <w:sz w:val="24"/>
          <w:szCs w:val="24"/>
        </w:rPr>
        <w:t xml:space="preserve">o início da abordagem de </w:t>
      </w:r>
      <w:r w:rsidR="005A56C3" w:rsidRPr="00F1150B">
        <w:rPr>
          <w:rFonts w:ascii="Arial" w:hAnsi="Arial" w:cs="Arial"/>
          <w:sz w:val="24"/>
          <w:szCs w:val="24"/>
        </w:rPr>
        <w:t>operações com frações e seu</w:t>
      </w:r>
      <w:r w:rsidR="005A56C3">
        <w:rPr>
          <w:rFonts w:ascii="Arial" w:hAnsi="Arial" w:cs="Arial"/>
          <w:sz w:val="24"/>
          <w:szCs w:val="24"/>
        </w:rPr>
        <w:t>s</w:t>
      </w:r>
      <w:r w:rsidR="005A56C3" w:rsidRPr="00F1150B">
        <w:rPr>
          <w:rFonts w:ascii="Arial" w:hAnsi="Arial" w:cs="Arial"/>
          <w:sz w:val="24"/>
          <w:szCs w:val="24"/>
        </w:rPr>
        <w:t xml:space="preserve"> significado</w:t>
      </w:r>
      <w:r w:rsidR="005A56C3">
        <w:rPr>
          <w:rFonts w:ascii="Arial" w:hAnsi="Arial" w:cs="Arial"/>
          <w:sz w:val="24"/>
          <w:szCs w:val="24"/>
        </w:rPr>
        <w:t>s no 6º ano do Ensino Fundamental</w:t>
      </w:r>
      <w:r w:rsidR="005A56C3" w:rsidRPr="00F1150B">
        <w:rPr>
          <w:rFonts w:ascii="Arial" w:hAnsi="Arial" w:cs="Arial"/>
          <w:sz w:val="24"/>
          <w:szCs w:val="24"/>
        </w:rPr>
        <w:t xml:space="preserve">, momento que comumente as representações de frações em pizzas ou </w:t>
      </w:r>
      <w:r w:rsidR="005A56C3">
        <w:rPr>
          <w:rFonts w:ascii="Arial" w:hAnsi="Arial" w:cs="Arial"/>
          <w:sz w:val="24"/>
          <w:szCs w:val="24"/>
        </w:rPr>
        <w:t xml:space="preserve">em </w:t>
      </w:r>
      <w:r w:rsidR="005A56C3" w:rsidRPr="00F1150B">
        <w:rPr>
          <w:rFonts w:ascii="Arial" w:hAnsi="Arial" w:cs="Arial"/>
          <w:sz w:val="24"/>
          <w:szCs w:val="24"/>
        </w:rPr>
        <w:t>barras de chocolates desaparecem das aulas.</w:t>
      </w:r>
    </w:p>
    <w:p w14:paraId="3616DE49" w14:textId="299043AD" w:rsidR="008079C2" w:rsidRDefault="008079C2" w:rsidP="004B703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 base</w:t>
      </w:r>
      <w:r w:rsidRPr="00F115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Segeti </w:t>
      </w:r>
      <w:r w:rsidRPr="00F1150B">
        <w:rPr>
          <w:rFonts w:ascii="Arial" w:hAnsi="Arial" w:cs="Arial"/>
          <w:sz w:val="24"/>
          <w:szCs w:val="24"/>
        </w:rPr>
        <w:t>(2015)</w:t>
      </w:r>
      <w:r>
        <w:rPr>
          <w:rFonts w:ascii="Arial" w:hAnsi="Arial" w:cs="Arial"/>
          <w:sz w:val="24"/>
          <w:szCs w:val="24"/>
        </w:rPr>
        <w:t>, Silva e Aquino</w:t>
      </w:r>
      <w:r w:rsidRPr="00F1150B">
        <w:rPr>
          <w:rFonts w:ascii="Arial" w:hAnsi="Arial" w:cs="Arial"/>
          <w:sz w:val="24"/>
          <w:szCs w:val="24"/>
        </w:rPr>
        <w:t xml:space="preserve"> (2019) e </w:t>
      </w:r>
      <w:r>
        <w:rPr>
          <w:rFonts w:ascii="Arial" w:hAnsi="Arial" w:cs="Arial"/>
          <w:sz w:val="24"/>
          <w:szCs w:val="24"/>
        </w:rPr>
        <w:t xml:space="preserve">Rosa </w:t>
      </w:r>
      <w:r w:rsidRPr="00F1150B">
        <w:rPr>
          <w:rFonts w:ascii="Arial" w:hAnsi="Arial" w:cs="Arial"/>
          <w:sz w:val="24"/>
          <w:szCs w:val="24"/>
        </w:rPr>
        <w:t>(2007)</w:t>
      </w:r>
      <w:r>
        <w:rPr>
          <w:rFonts w:ascii="Arial" w:hAnsi="Arial" w:cs="Arial"/>
          <w:sz w:val="24"/>
          <w:szCs w:val="24"/>
        </w:rPr>
        <w:t>, levantamos</w:t>
      </w:r>
      <w:r w:rsidRPr="00F1150B">
        <w:rPr>
          <w:rFonts w:ascii="Arial" w:hAnsi="Arial" w:cs="Arial"/>
          <w:sz w:val="24"/>
          <w:szCs w:val="24"/>
        </w:rPr>
        <w:t xml:space="preserve"> conhecimentos acerca da problemática do ensino-aprendizagem de frações e suas operações. </w:t>
      </w:r>
      <w:r>
        <w:rPr>
          <w:rFonts w:ascii="Arial" w:hAnsi="Arial" w:cs="Arial"/>
          <w:sz w:val="24"/>
          <w:szCs w:val="24"/>
        </w:rPr>
        <w:t>A</w:t>
      </w:r>
      <w:r w:rsidRPr="00F1150B">
        <w:rPr>
          <w:rFonts w:ascii="Arial" w:hAnsi="Arial" w:cs="Arial"/>
          <w:sz w:val="24"/>
          <w:szCs w:val="24"/>
        </w:rPr>
        <w:t xml:space="preserve">poiados em </w:t>
      </w:r>
      <w:r>
        <w:rPr>
          <w:rFonts w:ascii="Arial" w:hAnsi="Arial" w:cs="Arial"/>
          <w:sz w:val="24"/>
          <w:szCs w:val="24"/>
        </w:rPr>
        <w:t xml:space="preserve">Fiorentini e Miorim (1990), que realizaram importantes reflexões sobre o uso de materiais concretos no Ensino de Matemática, criamos </w:t>
      </w:r>
      <w:r w:rsidRPr="00F1150B">
        <w:rPr>
          <w:rFonts w:ascii="Arial" w:hAnsi="Arial" w:cs="Arial"/>
          <w:sz w:val="24"/>
          <w:szCs w:val="24"/>
        </w:rPr>
        <w:t>um material didático que po</w:t>
      </w:r>
      <w:r>
        <w:rPr>
          <w:rFonts w:ascii="Arial" w:hAnsi="Arial" w:cs="Arial"/>
          <w:sz w:val="24"/>
          <w:szCs w:val="24"/>
        </w:rPr>
        <w:t>de auxiliar nas</w:t>
      </w:r>
      <w:r w:rsidRPr="00F1150B">
        <w:rPr>
          <w:rFonts w:ascii="Arial" w:hAnsi="Arial" w:cs="Arial"/>
          <w:sz w:val="24"/>
          <w:szCs w:val="24"/>
        </w:rPr>
        <w:t xml:space="preserve"> operações entre </w:t>
      </w:r>
      <w:r w:rsidR="00302017">
        <w:rPr>
          <w:rFonts w:ascii="Arial" w:hAnsi="Arial" w:cs="Arial"/>
          <w:sz w:val="24"/>
          <w:szCs w:val="24"/>
        </w:rPr>
        <w:t xml:space="preserve">duas </w:t>
      </w:r>
      <w:r w:rsidRPr="00F1150B">
        <w:rPr>
          <w:rFonts w:ascii="Arial" w:hAnsi="Arial" w:cs="Arial"/>
          <w:sz w:val="24"/>
          <w:szCs w:val="24"/>
        </w:rPr>
        <w:t>frações</w:t>
      </w:r>
      <w:r>
        <w:rPr>
          <w:rFonts w:ascii="Arial" w:hAnsi="Arial" w:cs="Arial"/>
          <w:sz w:val="24"/>
          <w:szCs w:val="24"/>
        </w:rPr>
        <w:t>,</w:t>
      </w:r>
      <w:r w:rsidRPr="00F1150B">
        <w:rPr>
          <w:rFonts w:ascii="Arial" w:hAnsi="Arial" w:cs="Arial"/>
          <w:sz w:val="24"/>
          <w:szCs w:val="24"/>
        </w:rPr>
        <w:t xml:space="preserve"> com um olhar geométrico.</w:t>
      </w:r>
    </w:p>
    <w:p w14:paraId="7D3E6BED" w14:textId="7A221084" w:rsidR="00961D97" w:rsidRDefault="00961D97" w:rsidP="004B703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1150B">
        <w:rPr>
          <w:rFonts w:ascii="Arial" w:hAnsi="Arial" w:cs="Arial"/>
          <w:sz w:val="24"/>
          <w:szCs w:val="24"/>
        </w:rPr>
        <w:t>Durante o andamento</w:t>
      </w:r>
      <w:r>
        <w:rPr>
          <w:rFonts w:ascii="Arial" w:hAnsi="Arial" w:cs="Arial"/>
          <w:sz w:val="24"/>
          <w:szCs w:val="24"/>
        </w:rPr>
        <w:t xml:space="preserve"> da pesquisa,</w:t>
      </w:r>
      <w:r w:rsidRPr="00F1150B">
        <w:rPr>
          <w:rFonts w:ascii="Arial" w:hAnsi="Arial" w:cs="Arial"/>
          <w:sz w:val="24"/>
          <w:szCs w:val="24"/>
        </w:rPr>
        <w:t xml:space="preserve"> nos deparamos com o debate </w:t>
      </w:r>
      <w:r w:rsidR="003A214C">
        <w:rPr>
          <w:rFonts w:ascii="Arial" w:hAnsi="Arial" w:cs="Arial"/>
          <w:sz w:val="24"/>
          <w:szCs w:val="24"/>
        </w:rPr>
        <w:t>sobre</w:t>
      </w:r>
      <w:r w:rsidRPr="00F1150B">
        <w:rPr>
          <w:rFonts w:ascii="Arial" w:hAnsi="Arial" w:cs="Arial"/>
          <w:sz w:val="24"/>
          <w:szCs w:val="24"/>
        </w:rPr>
        <w:t xml:space="preserve"> acessibilidade e inclusão</w:t>
      </w:r>
      <w:r w:rsidR="003A214C">
        <w:rPr>
          <w:rFonts w:ascii="Arial" w:hAnsi="Arial" w:cs="Arial"/>
          <w:sz w:val="24"/>
          <w:szCs w:val="24"/>
        </w:rPr>
        <w:t xml:space="preserve"> no ensino</w:t>
      </w:r>
      <w:r>
        <w:rPr>
          <w:rFonts w:ascii="Arial" w:hAnsi="Arial" w:cs="Arial"/>
          <w:sz w:val="24"/>
          <w:szCs w:val="24"/>
        </w:rPr>
        <w:t>. C</w:t>
      </w:r>
      <w:r w:rsidRPr="00F1150B">
        <w:rPr>
          <w:rFonts w:ascii="Arial" w:hAnsi="Arial" w:cs="Arial"/>
          <w:sz w:val="24"/>
          <w:szCs w:val="24"/>
        </w:rPr>
        <w:t>omo nosso material</w:t>
      </w:r>
      <w:r>
        <w:rPr>
          <w:rFonts w:ascii="Arial" w:hAnsi="Arial" w:cs="Arial"/>
          <w:sz w:val="24"/>
          <w:szCs w:val="24"/>
        </w:rPr>
        <w:t xml:space="preserve"> envolve</w:t>
      </w:r>
      <w:r w:rsidR="00873EAE">
        <w:rPr>
          <w:rFonts w:ascii="Arial" w:hAnsi="Arial" w:cs="Arial"/>
          <w:sz w:val="24"/>
          <w:szCs w:val="24"/>
        </w:rPr>
        <w:t>ria</w:t>
      </w:r>
      <w:r>
        <w:rPr>
          <w:rFonts w:ascii="Arial" w:hAnsi="Arial" w:cs="Arial"/>
          <w:sz w:val="24"/>
          <w:szCs w:val="24"/>
        </w:rPr>
        <w:t xml:space="preserve"> aspectos visuais</w:t>
      </w:r>
      <w:r w:rsidRPr="00F1150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então </w:t>
      </w:r>
      <w:r w:rsidR="002A0D40">
        <w:rPr>
          <w:rFonts w:ascii="Arial" w:hAnsi="Arial" w:cs="Arial"/>
          <w:sz w:val="24"/>
          <w:szCs w:val="24"/>
        </w:rPr>
        <w:t>torná-lo</w:t>
      </w:r>
      <w:r w:rsidRPr="00F1150B">
        <w:rPr>
          <w:rFonts w:ascii="Arial" w:hAnsi="Arial" w:cs="Arial"/>
          <w:sz w:val="24"/>
          <w:szCs w:val="24"/>
        </w:rPr>
        <w:t xml:space="preserve"> acessível para alunos cegos ou com baixa visão </w:t>
      </w:r>
      <w:r w:rsidR="004E68D1">
        <w:rPr>
          <w:rFonts w:ascii="Arial" w:hAnsi="Arial" w:cs="Arial"/>
          <w:sz w:val="24"/>
          <w:szCs w:val="24"/>
        </w:rPr>
        <w:t xml:space="preserve">passou a ser </w:t>
      </w:r>
      <w:r w:rsidRPr="00F1150B">
        <w:rPr>
          <w:rFonts w:ascii="Arial" w:hAnsi="Arial" w:cs="Arial"/>
          <w:sz w:val="24"/>
          <w:szCs w:val="24"/>
        </w:rPr>
        <w:t>uma das nossas prioridades</w:t>
      </w:r>
      <w:r>
        <w:rPr>
          <w:rFonts w:ascii="Arial" w:hAnsi="Arial" w:cs="Arial"/>
          <w:sz w:val="24"/>
          <w:szCs w:val="24"/>
        </w:rPr>
        <w:t>. A</w:t>
      </w:r>
      <w:r w:rsidRPr="00F1150B">
        <w:rPr>
          <w:rFonts w:ascii="Arial" w:hAnsi="Arial" w:cs="Arial"/>
          <w:sz w:val="24"/>
          <w:szCs w:val="24"/>
        </w:rPr>
        <w:t>ssim</w:t>
      </w:r>
      <w:r w:rsidR="00DD70F1">
        <w:rPr>
          <w:rFonts w:ascii="Arial" w:hAnsi="Arial" w:cs="Arial"/>
          <w:sz w:val="24"/>
          <w:szCs w:val="24"/>
        </w:rPr>
        <w:t>,</w:t>
      </w:r>
      <w:r w:rsidRPr="00F1150B">
        <w:rPr>
          <w:rFonts w:ascii="Arial" w:hAnsi="Arial" w:cs="Arial"/>
          <w:sz w:val="24"/>
          <w:szCs w:val="24"/>
        </w:rPr>
        <w:t xml:space="preserve"> utilizamos</w:t>
      </w:r>
      <w:r>
        <w:rPr>
          <w:rFonts w:ascii="Arial" w:hAnsi="Arial" w:cs="Arial"/>
          <w:sz w:val="24"/>
          <w:szCs w:val="24"/>
        </w:rPr>
        <w:t>,</w:t>
      </w:r>
      <w:r w:rsidRPr="00F1150B">
        <w:rPr>
          <w:rFonts w:ascii="Arial" w:hAnsi="Arial" w:cs="Arial"/>
          <w:sz w:val="24"/>
          <w:szCs w:val="24"/>
        </w:rPr>
        <w:t xml:space="preserve"> para cada cor ou elemento do material, uma textura diferente.</w:t>
      </w:r>
      <w:r>
        <w:rPr>
          <w:rFonts w:ascii="Arial" w:hAnsi="Arial" w:cs="Arial"/>
          <w:sz w:val="24"/>
          <w:szCs w:val="24"/>
        </w:rPr>
        <w:t xml:space="preserve"> Na</w:t>
      </w:r>
      <w:r w:rsidRPr="00F1150B">
        <w:rPr>
          <w:rFonts w:ascii="Arial" w:hAnsi="Arial" w:cs="Arial"/>
          <w:sz w:val="24"/>
          <w:szCs w:val="24"/>
        </w:rPr>
        <w:t xml:space="preserve"> Declaração de Salamanca</w:t>
      </w:r>
      <w:r>
        <w:rPr>
          <w:rFonts w:ascii="Arial" w:hAnsi="Arial" w:cs="Arial"/>
          <w:sz w:val="24"/>
          <w:szCs w:val="24"/>
        </w:rPr>
        <w:t xml:space="preserve"> (BRASIL, 1994),</w:t>
      </w:r>
      <w:r w:rsidRPr="00F1150B">
        <w:rPr>
          <w:rFonts w:ascii="Arial" w:hAnsi="Arial" w:cs="Arial"/>
          <w:sz w:val="24"/>
          <w:szCs w:val="24"/>
        </w:rPr>
        <w:t xml:space="preserve"> vimos a importância não só da acessibilidade</w:t>
      </w:r>
      <w:r w:rsidR="00AE6D92">
        <w:rPr>
          <w:rFonts w:ascii="Arial" w:hAnsi="Arial" w:cs="Arial"/>
          <w:sz w:val="24"/>
          <w:szCs w:val="24"/>
        </w:rPr>
        <w:t xml:space="preserve"> no ensino</w:t>
      </w:r>
      <w:r w:rsidRPr="00F1150B">
        <w:rPr>
          <w:rFonts w:ascii="Arial" w:hAnsi="Arial" w:cs="Arial"/>
          <w:sz w:val="24"/>
          <w:szCs w:val="24"/>
        </w:rPr>
        <w:t xml:space="preserve">, </w:t>
      </w:r>
      <w:r w:rsidR="00A3537C">
        <w:rPr>
          <w:rFonts w:ascii="Arial" w:hAnsi="Arial" w:cs="Arial"/>
          <w:sz w:val="24"/>
          <w:szCs w:val="24"/>
        </w:rPr>
        <w:t>como</w:t>
      </w:r>
      <w:r w:rsidRPr="00F1150B">
        <w:rPr>
          <w:rFonts w:ascii="Arial" w:hAnsi="Arial" w:cs="Arial"/>
          <w:sz w:val="24"/>
          <w:szCs w:val="24"/>
        </w:rPr>
        <w:t xml:space="preserve"> </w:t>
      </w:r>
      <w:r w:rsidR="00AE6D92">
        <w:rPr>
          <w:rFonts w:ascii="Arial" w:hAnsi="Arial" w:cs="Arial"/>
          <w:sz w:val="24"/>
          <w:szCs w:val="24"/>
        </w:rPr>
        <w:t xml:space="preserve">também </w:t>
      </w:r>
      <w:r w:rsidRPr="00F1150B">
        <w:rPr>
          <w:rFonts w:ascii="Arial" w:hAnsi="Arial" w:cs="Arial"/>
          <w:sz w:val="24"/>
          <w:szCs w:val="24"/>
        </w:rPr>
        <w:t>da inclusão</w:t>
      </w:r>
      <w:r>
        <w:rPr>
          <w:rFonts w:ascii="Arial" w:hAnsi="Arial" w:cs="Arial"/>
          <w:sz w:val="24"/>
          <w:szCs w:val="24"/>
        </w:rPr>
        <w:t xml:space="preserve">. </w:t>
      </w:r>
      <w:r w:rsidR="00DD70F1">
        <w:rPr>
          <w:rFonts w:ascii="Arial" w:hAnsi="Arial" w:cs="Arial"/>
          <w:sz w:val="24"/>
          <w:szCs w:val="24"/>
        </w:rPr>
        <w:t>Desta maneira</w:t>
      </w:r>
      <w:r w:rsidRPr="00F1150B">
        <w:rPr>
          <w:rFonts w:ascii="Arial" w:hAnsi="Arial" w:cs="Arial"/>
          <w:sz w:val="24"/>
          <w:szCs w:val="24"/>
        </w:rPr>
        <w:t xml:space="preserve">, nosso material não é </w:t>
      </w:r>
      <w:r w:rsidR="00860A1E">
        <w:rPr>
          <w:rFonts w:ascii="Arial" w:hAnsi="Arial" w:cs="Arial"/>
          <w:sz w:val="24"/>
          <w:szCs w:val="24"/>
        </w:rPr>
        <w:t xml:space="preserve">voltado </w:t>
      </w:r>
      <w:r w:rsidRPr="00F1150B">
        <w:rPr>
          <w:rFonts w:ascii="Arial" w:hAnsi="Arial" w:cs="Arial"/>
          <w:sz w:val="24"/>
          <w:szCs w:val="24"/>
        </w:rPr>
        <w:t>apenas para</w:t>
      </w:r>
      <w:r w:rsidR="00190849">
        <w:rPr>
          <w:rFonts w:ascii="Arial" w:hAnsi="Arial" w:cs="Arial"/>
          <w:sz w:val="24"/>
          <w:szCs w:val="24"/>
        </w:rPr>
        <w:t xml:space="preserve"> alunos</w:t>
      </w:r>
      <w:r w:rsidRPr="00F1150B">
        <w:rPr>
          <w:rFonts w:ascii="Arial" w:hAnsi="Arial" w:cs="Arial"/>
          <w:sz w:val="24"/>
          <w:szCs w:val="24"/>
        </w:rPr>
        <w:t xml:space="preserve"> cegos</w:t>
      </w:r>
      <w:r w:rsidR="00860A1E">
        <w:rPr>
          <w:rFonts w:ascii="Arial" w:hAnsi="Arial" w:cs="Arial"/>
          <w:sz w:val="24"/>
          <w:szCs w:val="24"/>
        </w:rPr>
        <w:t xml:space="preserve"> ou </w:t>
      </w:r>
      <w:r w:rsidR="003A731C">
        <w:rPr>
          <w:rFonts w:ascii="Arial" w:hAnsi="Arial" w:cs="Arial"/>
          <w:sz w:val="24"/>
          <w:szCs w:val="24"/>
        </w:rPr>
        <w:t>com baixa visão</w:t>
      </w:r>
      <w:r w:rsidR="00AF5053">
        <w:rPr>
          <w:rFonts w:ascii="Arial" w:hAnsi="Arial" w:cs="Arial"/>
          <w:sz w:val="24"/>
          <w:szCs w:val="24"/>
        </w:rPr>
        <w:t>, nem</w:t>
      </w:r>
      <w:r w:rsidRPr="00F1150B">
        <w:rPr>
          <w:rFonts w:ascii="Arial" w:hAnsi="Arial" w:cs="Arial"/>
          <w:sz w:val="24"/>
          <w:szCs w:val="24"/>
        </w:rPr>
        <w:t xml:space="preserve"> apenas para </w:t>
      </w:r>
      <w:r w:rsidR="00AF5053">
        <w:rPr>
          <w:rFonts w:ascii="Arial" w:hAnsi="Arial" w:cs="Arial"/>
          <w:sz w:val="24"/>
          <w:szCs w:val="24"/>
        </w:rPr>
        <w:t xml:space="preserve">alunos </w:t>
      </w:r>
      <w:r w:rsidRPr="00F1150B">
        <w:rPr>
          <w:rFonts w:ascii="Arial" w:hAnsi="Arial" w:cs="Arial"/>
          <w:sz w:val="24"/>
          <w:szCs w:val="24"/>
        </w:rPr>
        <w:t>videntes</w:t>
      </w:r>
      <w:r w:rsidR="007177C6">
        <w:rPr>
          <w:rFonts w:ascii="Arial" w:hAnsi="Arial" w:cs="Arial"/>
          <w:sz w:val="24"/>
          <w:szCs w:val="24"/>
        </w:rPr>
        <w:t>. E</w:t>
      </w:r>
      <w:r w:rsidRPr="00F1150B">
        <w:rPr>
          <w:rFonts w:ascii="Arial" w:hAnsi="Arial" w:cs="Arial"/>
          <w:sz w:val="24"/>
          <w:szCs w:val="24"/>
        </w:rPr>
        <w:t xml:space="preserve">le é para </w:t>
      </w:r>
      <w:r w:rsidR="0093593A">
        <w:rPr>
          <w:rFonts w:ascii="Arial" w:hAnsi="Arial" w:cs="Arial"/>
          <w:sz w:val="24"/>
          <w:szCs w:val="24"/>
        </w:rPr>
        <w:t>todos</w:t>
      </w:r>
      <w:r w:rsidR="007177C6">
        <w:rPr>
          <w:rFonts w:ascii="Arial" w:hAnsi="Arial" w:cs="Arial"/>
          <w:sz w:val="24"/>
          <w:szCs w:val="24"/>
        </w:rPr>
        <w:t xml:space="preserve"> e</w:t>
      </w:r>
      <w:r w:rsidR="0093593A">
        <w:rPr>
          <w:rFonts w:ascii="Arial" w:hAnsi="Arial" w:cs="Arial"/>
          <w:sz w:val="24"/>
          <w:szCs w:val="24"/>
        </w:rPr>
        <w:t xml:space="preserve"> todos</w:t>
      </w:r>
      <w:r w:rsidRPr="00F1150B">
        <w:rPr>
          <w:rFonts w:ascii="Arial" w:hAnsi="Arial" w:cs="Arial"/>
          <w:sz w:val="24"/>
          <w:szCs w:val="24"/>
        </w:rPr>
        <w:t xml:space="preserve"> pode</w:t>
      </w:r>
      <w:r>
        <w:rPr>
          <w:rFonts w:ascii="Arial" w:hAnsi="Arial" w:cs="Arial"/>
          <w:sz w:val="24"/>
          <w:szCs w:val="24"/>
        </w:rPr>
        <w:t>rão</w:t>
      </w:r>
      <w:r w:rsidRPr="00F1150B">
        <w:rPr>
          <w:rFonts w:ascii="Arial" w:hAnsi="Arial" w:cs="Arial"/>
          <w:sz w:val="24"/>
          <w:szCs w:val="24"/>
        </w:rPr>
        <w:t xml:space="preserve"> usá-lo juntos.</w:t>
      </w:r>
    </w:p>
    <w:p w14:paraId="0350BD83" w14:textId="7C62D583" w:rsidR="00961D97" w:rsidRDefault="00640231" w:rsidP="004B7033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o exposto</w:t>
      </w:r>
      <w:r w:rsidR="002071D9">
        <w:rPr>
          <w:rFonts w:ascii="Arial" w:hAnsi="Arial" w:cs="Arial"/>
          <w:sz w:val="24"/>
          <w:szCs w:val="24"/>
        </w:rPr>
        <w:t>, os objetivos de nosso trabalho foram:</w:t>
      </w:r>
      <w:r w:rsidR="0050533B">
        <w:rPr>
          <w:rFonts w:ascii="Arial" w:hAnsi="Arial" w:cs="Arial"/>
          <w:sz w:val="24"/>
          <w:szCs w:val="24"/>
        </w:rPr>
        <w:t xml:space="preserve"> 1) </w:t>
      </w:r>
      <w:r w:rsidR="002E322E">
        <w:rPr>
          <w:rFonts w:ascii="Arial" w:hAnsi="Arial" w:cs="Arial"/>
          <w:sz w:val="24"/>
          <w:szCs w:val="24"/>
        </w:rPr>
        <w:t>c</w:t>
      </w:r>
      <w:r w:rsidR="0014782E">
        <w:rPr>
          <w:rFonts w:ascii="Arial" w:hAnsi="Arial" w:cs="Arial"/>
          <w:sz w:val="24"/>
          <w:szCs w:val="24"/>
        </w:rPr>
        <w:t>riar</w:t>
      </w:r>
      <w:r w:rsidR="0050533B" w:rsidRPr="0050533B">
        <w:rPr>
          <w:rFonts w:ascii="Arial" w:hAnsi="Arial" w:cs="Arial"/>
          <w:sz w:val="24"/>
          <w:szCs w:val="24"/>
        </w:rPr>
        <w:t xml:space="preserve"> materiais didáticos que podem auxiliar na construção de significados geométricos de frações e suas operações</w:t>
      </w:r>
      <w:r w:rsidR="002E322E">
        <w:rPr>
          <w:rFonts w:ascii="Arial" w:hAnsi="Arial" w:cs="Arial"/>
          <w:sz w:val="24"/>
          <w:szCs w:val="24"/>
        </w:rPr>
        <w:t>;</w:t>
      </w:r>
      <w:r w:rsidR="0050533B">
        <w:rPr>
          <w:rFonts w:ascii="Arial" w:hAnsi="Arial" w:cs="Arial"/>
          <w:sz w:val="24"/>
          <w:szCs w:val="24"/>
        </w:rPr>
        <w:t xml:space="preserve"> 2) </w:t>
      </w:r>
      <w:r w:rsidR="002E322E">
        <w:rPr>
          <w:rFonts w:ascii="Arial" w:hAnsi="Arial" w:cs="Arial"/>
          <w:sz w:val="24"/>
          <w:szCs w:val="24"/>
        </w:rPr>
        <w:t>p</w:t>
      </w:r>
      <w:r w:rsidR="0014782E">
        <w:rPr>
          <w:rFonts w:ascii="Arial" w:hAnsi="Arial" w:cs="Arial"/>
          <w:sz w:val="24"/>
          <w:szCs w:val="24"/>
        </w:rPr>
        <w:t xml:space="preserve">ropor atividades com </w:t>
      </w:r>
      <w:r w:rsidR="0050533B" w:rsidRPr="0050533B">
        <w:rPr>
          <w:rFonts w:ascii="Arial" w:hAnsi="Arial" w:cs="Arial"/>
          <w:sz w:val="24"/>
          <w:szCs w:val="24"/>
        </w:rPr>
        <w:t>o uso desses materiais nas operações com números racionais positivos.</w:t>
      </w:r>
    </w:p>
    <w:p w14:paraId="3FE4B618" w14:textId="7BB96803" w:rsidR="00535870" w:rsidRPr="00F1150B" w:rsidRDefault="00535870" w:rsidP="004B7033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1150B">
        <w:rPr>
          <w:rFonts w:ascii="Arial" w:hAnsi="Arial" w:cs="Arial"/>
          <w:sz w:val="24"/>
          <w:szCs w:val="24"/>
        </w:rPr>
        <w:t>No</w:t>
      </w:r>
      <w:r w:rsidR="00F56325" w:rsidRPr="00F1150B">
        <w:rPr>
          <w:rFonts w:ascii="Arial" w:hAnsi="Arial" w:cs="Arial"/>
          <w:sz w:val="24"/>
          <w:szCs w:val="24"/>
        </w:rPr>
        <w:t xml:space="preserve"> vídeo</w:t>
      </w:r>
      <w:r w:rsidR="00B62F60">
        <w:rPr>
          <w:rFonts w:ascii="Arial" w:hAnsi="Arial" w:cs="Arial"/>
          <w:sz w:val="24"/>
          <w:szCs w:val="24"/>
        </w:rPr>
        <w:t xml:space="preserve"> que elaboramos</w:t>
      </w:r>
      <w:r w:rsidRPr="00F1150B">
        <w:rPr>
          <w:rFonts w:ascii="Arial" w:hAnsi="Arial" w:cs="Arial"/>
          <w:sz w:val="24"/>
          <w:szCs w:val="24"/>
        </w:rPr>
        <w:t xml:space="preserve">, </w:t>
      </w:r>
      <w:r w:rsidR="00746B79" w:rsidRPr="00F1150B">
        <w:rPr>
          <w:rFonts w:ascii="Arial" w:hAnsi="Arial" w:cs="Arial"/>
          <w:sz w:val="24"/>
          <w:szCs w:val="24"/>
        </w:rPr>
        <w:t>a</w:t>
      </w:r>
      <w:r w:rsidRPr="00F1150B">
        <w:rPr>
          <w:rFonts w:ascii="Arial" w:hAnsi="Arial" w:cs="Arial"/>
          <w:sz w:val="24"/>
          <w:szCs w:val="24"/>
        </w:rPr>
        <w:t>presenta</w:t>
      </w:r>
      <w:r w:rsidR="00746B79" w:rsidRPr="00F1150B">
        <w:rPr>
          <w:rFonts w:ascii="Arial" w:hAnsi="Arial" w:cs="Arial"/>
          <w:sz w:val="24"/>
          <w:szCs w:val="24"/>
        </w:rPr>
        <w:t>mos</w:t>
      </w:r>
      <w:r w:rsidR="00F56325" w:rsidRPr="00F1150B">
        <w:rPr>
          <w:rFonts w:ascii="Arial" w:hAnsi="Arial" w:cs="Arial"/>
          <w:sz w:val="24"/>
          <w:szCs w:val="24"/>
        </w:rPr>
        <w:t xml:space="preserve"> toda a estrutura do</w:t>
      </w:r>
      <w:r w:rsidR="00B74482">
        <w:rPr>
          <w:rFonts w:ascii="Arial" w:hAnsi="Arial" w:cs="Arial"/>
          <w:sz w:val="24"/>
          <w:szCs w:val="24"/>
        </w:rPr>
        <w:t xml:space="preserve"> nosso</w:t>
      </w:r>
      <w:r w:rsidRPr="00F1150B">
        <w:rPr>
          <w:rFonts w:ascii="Arial" w:hAnsi="Arial" w:cs="Arial"/>
          <w:sz w:val="24"/>
          <w:szCs w:val="24"/>
        </w:rPr>
        <w:t xml:space="preserve"> </w:t>
      </w:r>
      <w:r w:rsidR="00F56325" w:rsidRPr="00F1150B">
        <w:rPr>
          <w:rFonts w:ascii="Arial" w:hAnsi="Arial" w:cs="Arial"/>
          <w:sz w:val="24"/>
          <w:szCs w:val="24"/>
        </w:rPr>
        <w:t>trabalho</w:t>
      </w:r>
      <w:r w:rsidR="00B74482">
        <w:rPr>
          <w:rFonts w:ascii="Arial" w:hAnsi="Arial" w:cs="Arial"/>
          <w:sz w:val="24"/>
          <w:szCs w:val="24"/>
        </w:rPr>
        <w:t>:</w:t>
      </w:r>
      <w:r w:rsidR="00F56325" w:rsidRPr="00F1150B">
        <w:rPr>
          <w:rFonts w:ascii="Arial" w:hAnsi="Arial" w:cs="Arial"/>
          <w:sz w:val="24"/>
          <w:szCs w:val="24"/>
        </w:rPr>
        <w:t xml:space="preserve"> introdução, justificativa, embasamento</w:t>
      </w:r>
      <w:r w:rsidR="00B62F60">
        <w:rPr>
          <w:rFonts w:ascii="Arial" w:hAnsi="Arial" w:cs="Arial"/>
          <w:sz w:val="24"/>
          <w:szCs w:val="24"/>
        </w:rPr>
        <w:t xml:space="preserve"> teórico</w:t>
      </w:r>
      <w:r w:rsidR="00F56325" w:rsidRPr="00F1150B">
        <w:rPr>
          <w:rFonts w:ascii="Arial" w:hAnsi="Arial" w:cs="Arial"/>
          <w:sz w:val="24"/>
          <w:szCs w:val="24"/>
        </w:rPr>
        <w:t xml:space="preserve">, metodologia, </w:t>
      </w:r>
      <w:r w:rsidR="002D5D89">
        <w:rPr>
          <w:rFonts w:ascii="Arial" w:hAnsi="Arial" w:cs="Arial"/>
          <w:sz w:val="24"/>
          <w:szCs w:val="24"/>
        </w:rPr>
        <w:t>elaboração dos mat</w:t>
      </w:r>
      <w:r w:rsidR="008D473A">
        <w:rPr>
          <w:rFonts w:ascii="Arial" w:hAnsi="Arial" w:cs="Arial"/>
          <w:sz w:val="24"/>
          <w:szCs w:val="24"/>
        </w:rPr>
        <w:t>e</w:t>
      </w:r>
      <w:r w:rsidR="002D5D89">
        <w:rPr>
          <w:rFonts w:ascii="Arial" w:hAnsi="Arial" w:cs="Arial"/>
          <w:sz w:val="24"/>
          <w:szCs w:val="24"/>
        </w:rPr>
        <w:t>ria</w:t>
      </w:r>
      <w:r w:rsidR="008D473A">
        <w:rPr>
          <w:rFonts w:ascii="Arial" w:hAnsi="Arial" w:cs="Arial"/>
          <w:sz w:val="24"/>
          <w:szCs w:val="24"/>
        </w:rPr>
        <w:t>i</w:t>
      </w:r>
      <w:r w:rsidR="002D5D89">
        <w:rPr>
          <w:rFonts w:ascii="Arial" w:hAnsi="Arial" w:cs="Arial"/>
          <w:sz w:val="24"/>
          <w:szCs w:val="24"/>
        </w:rPr>
        <w:t>s didáticos</w:t>
      </w:r>
      <w:r w:rsidR="00F56325" w:rsidRPr="00F1150B">
        <w:rPr>
          <w:rFonts w:ascii="Arial" w:hAnsi="Arial" w:cs="Arial"/>
          <w:sz w:val="24"/>
          <w:szCs w:val="24"/>
        </w:rPr>
        <w:t>,</w:t>
      </w:r>
      <w:r w:rsidR="008D473A">
        <w:rPr>
          <w:rFonts w:ascii="Arial" w:hAnsi="Arial" w:cs="Arial"/>
          <w:sz w:val="24"/>
          <w:szCs w:val="24"/>
        </w:rPr>
        <w:t xml:space="preserve"> </w:t>
      </w:r>
      <w:r w:rsidR="0078287F">
        <w:rPr>
          <w:rFonts w:ascii="Arial" w:hAnsi="Arial" w:cs="Arial"/>
          <w:sz w:val="24"/>
          <w:szCs w:val="24"/>
        </w:rPr>
        <w:t xml:space="preserve">apresentação </w:t>
      </w:r>
      <w:r w:rsidR="008D473A">
        <w:rPr>
          <w:rFonts w:ascii="Arial" w:hAnsi="Arial" w:cs="Arial"/>
          <w:sz w:val="24"/>
          <w:szCs w:val="24"/>
        </w:rPr>
        <w:t xml:space="preserve">de </w:t>
      </w:r>
      <w:r w:rsidR="003D6448">
        <w:rPr>
          <w:rFonts w:ascii="Arial" w:hAnsi="Arial" w:cs="Arial"/>
          <w:sz w:val="24"/>
          <w:szCs w:val="24"/>
        </w:rPr>
        <w:t xml:space="preserve">atividades envolvendo o uso </w:t>
      </w:r>
      <w:r w:rsidR="008D473A">
        <w:rPr>
          <w:rFonts w:ascii="Arial" w:hAnsi="Arial" w:cs="Arial"/>
          <w:sz w:val="24"/>
          <w:szCs w:val="24"/>
        </w:rPr>
        <w:t>desses materiais</w:t>
      </w:r>
      <w:r w:rsidR="00D10C83">
        <w:rPr>
          <w:rFonts w:ascii="Arial" w:hAnsi="Arial" w:cs="Arial"/>
          <w:sz w:val="24"/>
          <w:szCs w:val="24"/>
        </w:rPr>
        <w:t xml:space="preserve"> nas</w:t>
      </w:r>
      <w:r w:rsidR="008D473A">
        <w:rPr>
          <w:rFonts w:ascii="Arial" w:hAnsi="Arial" w:cs="Arial"/>
          <w:sz w:val="24"/>
          <w:szCs w:val="24"/>
        </w:rPr>
        <w:t xml:space="preserve"> operações com frações</w:t>
      </w:r>
      <w:r w:rsidR="0078287F">
        <w:rPr>
          <w:rFonts w:ascii="Arial" w:hAnsi="Arial" w:cs="Arial"/>
          <w:sz w:val="24"/>
          <w:szCs w:val="24"/>
        </w:rPr>
        <w:t>, com ilustrações animadas</w:t>
      </w:r>
      <w:r w:rsidR="008D473A">
        <w:rPr>
          <w:rFonts w:ascii="Arial" w:hAnsi="Arial" w:cs="Arial"/>
          <w:sz w:val="24"/>
          <w:szCs w:val="24"/>
        </w:rPr>
        <w:t xml:space="preserve">, </w:t>
      </w:r>
      <w:r w:rsidR="003D6448">
        <w:rPr>
          <w:rFonts w:ascii="Arial" w:hAnsi="Arial" w:cs="Arial"/>
          <w:sz w:val="24"/>
          <w:szCs w:val="24"/>
        </w:rPr>
        <w:t>considerações finais e referências.</w:t>
      </w:r>
    </w:p>
    <w:p w14:paraId="35751AC8" w14:textId="77777777" w:rsidR="00C13E0A" w:rsidRPr="00F1150B" w:rsidRDefault="00C13E0A" w:rsidP="004B7033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14:paraId="689142C5" w14:textId="03143BFF" w:rsidR="00C13E0A" w:rsidRPr="00F1150B" w:rsidRDefault="00F56325" w:rsidP="00356736">
      <w:pPr>
        <w:pStyle w:val="Standard"/>
        <w:rPr>
          <w:rFonts w:ascii="Arial" w:hAnsi="Arial" w:cs="Arial"/>
          <w:b/>
          <w:sz w:val="24"/>
          <w:szCs w:val="24"/>
        </w:rPr>
      </w:pPr>
      <w:r w:rsidRPr="00F1150B">
        <w:rPr>
          <w:rFonts w:ascii="Arial" w:hAnsi="Arial" w:cs="Arial"/>
          <w:b/>
          <w:sz w:val="24"/>
          <w:szCs w:val="24"/>
        </w:rPr>
        <w:t>2</w:t>
      </w:r>
      <w:r w:rsidRPr="00F1150B">
        <w:rPr>
          <w:rFonts w:ascii="Arial" w:hAnsi="Arial" w:cs="Arial"/>
          <w:b/>
          <w:sz w:val="24"/>
          <w:szCs w:val="24"/>
        </w:rPr>
        <w:tab/>
      </w:r>
      <w:r w:rsidR="00125D0E">
        <w:rPr>
          <w:rFonts w:ascii="Arial" w:hAnsi="Arial" w:cs="Arial"/>
          <w:b/>
          <w:sz w:val="24"/>
          <w:szCs w:val="24"/>
        </w:rPr>
        <w:t>Metodologia e Resultados</w:t>
      </w:r>
    </w:p>
    <w:p w14:paraId="7B58956A" w14:textId="06E4EE0B" w:rsidR="00C13E0A" w:rsidRPr="00F1150B" w:rsidRDefault="008C0194" w:rsidP="00356736">
      <w:pPr>
        <w:spacing w:after="20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metodologia d</w:t>
      </w:r>
      <w:r w:rsidR="00EA7A4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nosso trabalho</w:t>
      </w:r>
      <w:r w:rsidR="00C239D6">
        <w:rPr>
          <w:rFonts w:ascii="Arial" w:hAnsi="Arial" w:cs="Arial"/>
          <w:sz w:val="24"/>
          <w:szCs w:val="24"/>
        </w:rPr>
        <w:t xml:space="preserve"> </w:t>
      </w:r>
      <w:r w:rsidR="00AF41A6">
        <w:rPr>
          <w:rFonts w:ascii="Arial" w:hAnsi="Arial" w:cs="Arial"/>
          <w:sz w:val="24"/>
          <w:szCs w:val="24"/>
        </w:rPr>
        <w:t>consistiu nu</w:t>
      </w:r>
      <w:r w:rsidR="00C902E2">
        <w:rPr>
          <w:rFonts w:ascii="Arial" w:hAnsi="Arial" w:cs="Arial"/>
          <w:sz w:val="24"/>
          <w:szCs w:val="24"/>
        </w:rPr>
        <w:t>ma</w:t>
      </w:r>
      <w:r w:rsidR="00C239D6">
        <w:rPr>
          <w:rFonts w:ascii="Arial" w:hAnsi="Arial" w:cs="Arial"/>
          <w:sz w:val="24"/>
          <w:szCs w:val="24"/>
        </w:rPr>
        <w:t xml:space="preserve"> pesquisa de </w:t>
      </w:r>
      <w:r w:rsidR="00F56325" w:rsidRPr="00F1150B">
        <w:rPr>
          <w:rFonts w:ascii="Arial" w:hAnsi="Arial" w:cs="Arial"/>
          <w:sz w:val="24"/>
          <w:szCs w:val="24"/>
        </w:rPr>
        <w:t xml:space="preserve">abordagem </w:t>
      </w:r>
      <w:r w:rsidR="00C239D6">
        <w:rPr>
          <w:rFonts w:ascii="Arial" w:hAnsi="Arial" w:cs="Arial"/>
          <w:sz w:val="24"/>
          <w:szCs w:val="24"/>
        </w:rPr>
        <w:t>q</w:t>
      </w:r>
      <w:r w:rsidR="00F56325" w:rsidRPr="00F1150B">
        <w:rPr>
          <w:rFonts w:ascii="Arial" w:hAnsi="Arial" w:cs="Arial"/>
          <w:sz w:val="24"/>
          <w:szCs w:val="24"/>
        </w:rPr>
        <w:t>ualitativa</w:t>
      </w:r>
      <w:r w:rsidR="004600F6">
        <w:rPr>
          <w:rFonts w:ascii="Arial" w:hAnsi="Arial" w:cs="Arial"/>
          <w:sz w:val="24"/>
          <w:szCs w:val="24"/>
        </w:rPr>
        <w:t xml:space="preserve"> e </w:t>
      </w:r>
      <w:r w:rsidR="00F56325" w:rsidRPr="00F1150B">
        <w:rPr>
          <w:rFonts w:ascii="Arial" w:hAnsi="Arial" w:cs="Arial"/>
          <w:sz w:val="24"/>
          <w:szCs w:val="24"/>
        </w:rPr>
        <w:t>de natureza básica</w:t>
      </w:r>
      <w:r w:rsidR="004600F6">
        <w:rPr>
          <w:rFonts w:ascii="Arial" w:hAnsi="Arial" w:cs="Arial"/>
          <w:sz w:val="24"/>
          <w:szCs w:val="24"/>
        </w:rPr>
        <w:t xml:space="preserve">, observando que até o presente momento ainda não tivemos a oportunidade de </w:t>
      </w:r>
      <w:r w:rsidR="00404EFE">
        <w:rPr>
          <w:rFonts w:ascii="Arial" w:hAnsi="Arial" w:cs="Arial"/>
          <w:sz w:val="24"/>
          <w:szCs w:val="24"/>
        </w:rPr>
        <w:t>aplicar o material elaborado em sala de aula</w:t>
      </w:r>
      <w:r w:rsidR="00562483">
        <w:rPr>
          <w:rFonts w:ascii="Arial" w:hAnsi="Arial" w:cs="Arial"/>
          <w:sz w:val="24"/>
          <w:szCs w:val="24"/>
        </w:rPr>
        <w:t xml:space="preserve">. Quanto aos objetivos, </w:t>
      </w:r>
      <w:r w:rsidR="00FB2C71">
        <w:rPr>
          <w:rFonts w:ascii="Arial" w:hAnsi="Arial" w:cs="Arial"/>
          <w:sz w:val="24"/>
          <w:szCs w:val="24"/>
        </w:rPr>
        <w:t>foi uma pesquisa</w:t>
      </w:r>
      <w:r w:rsidR="00F56325" w:rsidRPr="00F1150B">
        <w:rPr>
          <w:rFonts w:ascii="Arial" w:hAnsi="Arial" w:cs="Arial"/>
          <w:sz w:val="24"/>
          <w:szCs w:val="24"/>
        </w:rPr>
        <w:t xml:space="preserve"> exploratória e quanto aos procedimentos, </w:t>
      </w:r>
      <w:r w:rsidR="00C902E2">
        <w:rPr>
          <w:rFonts w:ascii="Arial" w:hAnsi="Arial" w:cs="Arial"/>
          <w:sz w:val="24"/>
          <w:szCs w:val="24"/>
        </w:rPr>
        <w:t xml:space="preserve">consistiu em uma pesquisa </w:t>
      </w:r>
      <w:r w:rsidR="00F56325" w:rsidRPr="00F1150B">
        <w:rPr>
          <w:rFonts w:ascii="Arial" w:hAnsi="Arial" w:cs="Arial"/>
          <w:sz w:val="24"/>
          <w:szCs w:val="24"/>
        </w:rPr>
        <w:t>bibliográfica</w:t>
      </w:r>
      <w:r w:rsidR="00640231">
        <w:rPr>
          <w:rFonts w:ascii="Arial" w:hAnsi="Arial" w:cs="Arial"/>
          <w:sz w:val="24"/>
          <w:szCs w:val="24"/>
        </w:rPr>
        <w:t>, que nos deu o aporte teórico para a</w:t>
      </w:r>
      <w:r w:rsidR="00013080">
        <w:rPr>
          <w:rFonts w:ascii="Arial" w:hAnsi="Arial" w:cs="Arial"/>
          <w:sz w:val="24"/>
          <w:szCs w:val="24"/>
        </w:rPr>
        <w:t xml:space="preserve"> elaboração do material didático</w:t>
      </w:r>
      <w:r w:rsidR="00F56325" w:rsidRPr="00F1150B">
        <w:rPr>
          <w:rFonts w:ascii="Arial" w:hAnsi="Arial" w:cs="Arial"/>
          <w:sz w:val="24"/>
          <w:szCs w:val="24"/>
        </w:rPr>
        <w:t>.</w:t>
      </w:r>
    </w:p>
    <w:p w14:paraId="1B5DC800" w14:textId="719A51F4" w:rsidR="006F5640" w:rsidRDefault="00F56325" w:rsidP="004B703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1150B">
        <w:rPr>
          <w:rFonts w:ascii="Arial" w:hAnsi="Arial" w:cs="Arial"/>
          <w:sz w:val="24"/>
          <w:szCs w:val="24"/>
        </w:rPr>
        <w:t>Para confeccionar nosso material</w:t>
      </w:r>
      <w:r w:rsidR="00230DAE">
        <w:rPr>
          <w:rFonts w:ascii="Arial" w:hAnsi="Arial" w:cs="Arial"/>
          <w:sz w:val="24"/>
          <w:szCs w:val="24"/>
        </w:rPr>
        <w:t xml:space="preserve"> para as operações de adição, de subtração e de multiplicação de </w:t>
      </w:r>
      <w:r w:rsidR="000423F0">
        <w:rPr>
          <w:rFonts w:ascii="Arial" w:hAnsi="Arial" w:cs="Arial"/>
          <w:sz w:val="24"/>
          <w:szCs w:val="24"/>
        </w:rPr>
        <w:t xml:space="preserve">duas </w:t>
      </w:r>
      <w:r w:rsidR="00230DAE">
        <w:rPr>
          <w:rFonts w:ascii="Arial" w:hAnsi="Arial" w:cs="Arial"/>
          <w:sz w:val="24"/>
          <w:szCs w:val="24"/>
        </w:rPr>
        <w:t>frações</w:t>
      </w:r>
      <w:r w:rsidRPr="00F1150B">
        <w:rPr>
          <w:rFonts w:ascii="Arial" w:hAnsi="Arial" w:cs="Arial"/>
          <w:sz w:val="24"/>
          <w:szCs w:val="24"/>
        </w:rPr>
        <w:t xml:space="preserve">, </w:t>
      </w:r>
      <w:r w:rsidR="00230DAE">
        <w:rPr>
          <w:rFonts w:ascii="Arial" w:hAnsi="Arial" w:cs="Arial"/>
          <w:sz w:val="24"/>
          <w:szCs w:val="24"/>
        </w:rPr>
        <w:t>utilizamos</w:t>
      </w:r>
      <w:r w:rsidRPr="00F1150B">
        <w:rPr>
          <w:rFonts w:ascii="Arial" w:hAnsi="Arial" w:cs="Arial"/>
          <w:sz w:val="24"/>
          <w:szCs w:val="24"/>
        </w:rPr>
        <w:t>: papelão, cartolina, papel crepom, E.V.A</w:t>
      </w:r>
      <w:r w:rsidR="004D2E8D">
        <w:rPr>
          <w:rFonts w:ascii="Arial" w:hAnsi="Arial" w:cs="Arial"/>
          <w:sz w:val="24"/>
          <w:szCs w:val="24"/>
        </w:rPr>
        <w:t>.</w:t>
      </w:r>
      <w:r w:rsidRPr="00F1150B">
        <w:rPr>
          <w:rFonts w:ascii="Arial" w:hAnsi="Arial" w:cs="Arial"/>
          <w:sz w:val="24"/>
          <w:szCs w:val="24"/>
        </w:rPr>
        <w:t xml:space="preserve"> liso e com</w:t>
      </w:r>
      <w:r w:rsidRPr="00F1150B">
        <w:rPr>
          <w:rFonts w:ascii="Arial" w:hAnsi="Arial" w:cs="Arial"/>
          <w:i/>
          <w:sz w:val="24"/>
          <w:szCs w:val="24"/>
        </w:rPr>
        <w:t xml:space="preserve"> glitter</w:t>
      </w:r>
      <w:r w:rsidRPr="00F1150B">
        <w:rPr>
          <w:rFonts w:ascii="Arial" w:hAnsi="Arial" w:cs="Arial"/>
          <w:sz w:val="24"/>
          <w:szCs w:val="24"/>
        </w:rPr>
        <w:t>, tesoura e cola.</w:t>
      </w:r>
    </w:p>
    <w:p w14:paraId="5E96DB11" w14:textId="6518373A" w:rsidR="00F75C6C" w:rsidRDefault="009E1905" w:rsidP="004B703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procedimentos para a montagem desse material foram os seguintes: primeiro, c</w:t>
      </w:r>
      <w:r w:rsidR="00F56325" w:rsidRPr="00F1150B">
        <w:rPr>
          <w:rFonts w:ascii="Arial" w:hAnsi="Arial" w:cs="Arial"/>
          <w:sz w:val="24"/>
          <w:szCs w:val="24"/>
        </w:rPr>
        <w:t>ort</w:t>
      </w:r>
      <w:r w:rsidR="006F5640">
        <w:rPr>
          <w:rFonts w:ascii="Arial" w:hAnsi="Arial" w:cs="Arial"/>
          <w:sz w:val="24"/>
          <w:szCs w:val="24"/>
        </w:rPr>
        <w:t>amos</w:t>
      </w:r>
      <w:r w:rsidR="00F56325" w:rsidRPr="00F1150B">
        <w:rPr>
          <w:rFonts w:ascii="Arial" w:hAnsi="Arial" w:cs="Arial"/>
          <w:sz w:val="24"/>
          <w:szCs w:val="24"/>
        </w:rPr>
        <w:t xml:space="preserve"> três quadrados iguais com lados de 45</w:t>
      </w:r>
      <w:r w:rsidR="006F5640">
        <w:rPr>
          <w:rFonts w:ascii="Arial" w:hAnsi="Arial" w:cs="Arial"/>
          <w:sz w:val="24"/>
          <w:szCs w:val="24"/>
        </w:rPr>
        <w:t xml:space="preserve"> </w:t>
      </w:r>
      <w:r w:rsidR="00F56325" w:rsidRPr="00F1150B">
        <w:rPr>
          <w:rFonts w:ascii="Arial" w:hAnsi="Arial" w:cs="Arial"/>
          <w:sz w:val="24"/>
          <w:szCs w:val="24"/>
        </w:rPr>
        <w:t>cm e os encap</w:t>
      </w:r>
      <w:r w:rsidR="006F5640">
        <w:rPr>
          <w:rFonts w:ascii="Arial" w:hAnsi="Arial" w:cs="Arial"/>
          <w:sz w:val="24"/>
          <w:szCs w:val="24"/>
        </w:rPr>
        <w:t>amos</w:t>
      </w:r>
      <w:r w:rsidR="00F56325" w:rsidRPr="00F1150B">
        <w:rPr>
          <w:rFonts w:ascii="Arial" w:hAnsi="Arial" w:cs="Arial"/>
          <w:sz w:val="24"/>
          <w:szCs w:val="24"/>
        </w:rPr>
        <w:t xml:space="preserve"> com cartolina</w:t>
      </w:r>
      <w:r w:rsidR="00DC6BC0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 xml:space="preserve"> </w:t>
      </w:r>
      <w:r w:rsidR="00F434D4">
        <w:rPr>
          <w:rFonts w:ascii="Arial" w:hAnsi="Arial" w:cs="Arial"/>
          <w:sz w:val="24"/>
          <w:szCs w:val="24"/>
        </w:rPr>
        <w:t>Após isso,</w:t>
      </w:r>
      <w:r w:rsidR="00F56325" w:rsidRPr="00F1150B">
        <w:rPr>
          <w:rFonts w:ascii="Arial" w:hAnsi="Arial" w:cs="Arial"/>
          <w:sz w:val="24"/>
          <w:szCs w:val="24"/>
        </w:rPr>
        <w:t xml:space="preserve"> cort</w:t>
      </w:r>
      <w:r w:rsidR="00DC6BC0">
        <w:rPr>
          <w:rFonts w:ascii="Arial" w:hAnsi="Arial" w:cs="Arial"/>
          <w:sz w:val="24"/>
          <w:szCs w:val="24"/>
        </w:rPr>
        <w:t>amos</w:t>
      </w:r>
      <w:r w:rsidR="00F56325" w:rsidRPr="00F1150B">
        <w:rPr>
          <w:rFonts w:ascii="Arial" w:hAnsi="Arial" w:cs="Arial"/>
          <w:sz w:val="24"/>
          <w:szCs w:val="24"/>
        </w:rPr>
        <w:t xml:space="preserve"> 20 tiras de papelão de 2</w:t>
      </w:r>
      <w:r w:rsidR="00DC6BC0">
        <w:rPr>
          <w:rFonts w:ascii="Arial" w:hAnsi="Arial" w:cs="Arial"/>
          <w:sz w:val="24"/>
          <w:szCs w:val="24"/>
        </w:rPr>
        <w:t xml:space="preserve"> </w:t>
      </w:r>
      <w:r w:rsidR="00F56325" w:rsidRPr="00F1150B">
        <w:rPr>
          <w:rFonts w:ascii="Arial" w:hAnsi="Arial" w:cs="Arial"/>
          <w:sz w:val="24"/>
          <w:szCs w:val="24"/>
        </w:rPr>
        <w:t>cm por 45</w:t>
      </w:r>
      <w:r w:rsidR="00DC6BC0">
        <w:rPr>
          <w:rFonts w:ascii="Arial" w:hAnsi="Arial" w:cs="Arial"/>
          <w:sz w:val="24"/>
          <w:szCs w:val="24"/>
        </w:rPr>
        <w:t xml:space="preserve"> </w:t>
      </w:r>
      <w:r w:rsidR="00F56325" w:rsidRPr="00F1150B">
        <w:rPr>
          <w:rFonts w:ascii="Arial" w:hAnsi="Arial" w:cs="Arial"/>
          <w:sz w:val="24"/>
          <w:szCs w:val="24"/>
        </w:rPr>
        <w:t>cm</w:t>
      </w:r>
      <w:r w:rsidR="00FF2246" w:rsidRPr="00F1150B">
        <w:rPr>
          <w:rFonts w:ascii="Arial" w:hAnsi="Arial" w:cs="Arial"/>
          <w:sz w:val="24"/>
          <w:szCs w:val="24"/>
        </w:rPr>
        <w:t xml:space="preserve">, </w:t>
      </w:r>
      <w:r w:rsidR="00F56325" w:rsidRPr="00F1150B">
        <w:rPr>
          <w:rFonts w:ascii="Arial" w:hAnsi="Arial" w:cs="Arial"/>
          <w:sz w:val="24"/>
          <w:szCs w:val="24"/>
        </w:rPr>
        <w:t>escolh</w:t>
      </w:r>
      <w:r w:rsidR="00DC6BC0">
        <w:rPr>
          <w:rFonts w:ascii="Arial" w:hAnsi="Arial" w:cs="Arial"/>
          <w:sz w:val="24"/>
          <w:szCs w:val="24"/>
        </w:rPr>
        <w:t>emos</w:t>
      </w:r>
      <w:r w:rsidR="00F56325" w:rsidRPr="00F1150B">
        <w:rPr>
          <w:rFonts w:ascii="Arial" w:hAnsi="Arial" w:cs="Arial"/>
          <w:sz w:val="24"/>
          <w:szCs w:val="24"/>
        </w:rPr>
        <w:t xml:space="preserve"> uma cor para </w:t>
      </w:r>
      <w:r w:rsidR="00DC6BC0">
        <w:rPr>
          <w:rFonts w:ascii="Arial" w:hAnsi="Arial" w:cs="Arial"/>
          <w:sz w:val="24"/>
          <w:szCs w:val="24"/>
        </w:rPr>
        <w:t xml:space="preserve">a </w:t>
      </w:r>
      <w:r w:rsidR="00F56325" w:rsidRPr="00F1150B">
        <w:rPr>
          <w:rFonts w:ascii="Arial" w:hAnsi="Arial" w:cs="Arial"/>
          <w:sz w:val="24"/>
          <w:szCs w:val="24"/>
        </w:rPr>
        <w:t>cartolina e outra para o papel crepom</w:t>
      </w:r>
      <w:r w:rsidR="00DC6BC0">
        <w:rPr>
          <w:rFonts w:ascii="Arial" w:hAnsi="Arial" w:cs="Arial"/>
          <w:sz w:val="24"/>
          <w:szCs w:val="24"/>
        </w:rPr>
        <w:t>. Em seguida,</w:t>
      </w:r>
      <w:r w:rsidR="00F56325" w:rsidRPr="00F1150B">
        <w:rPr>
          <w:rFonts w:ascii="Arial" w:hAnsi="Arial" w:cs="Arial"/>
          <w:sz w:val="24"/>
          <w:szCs w:val="24"/>
        </w:rPr>
        <w:t xml:space="preserve"> encap</w:t>
      </w:r>
      <w:r w:rsidR="00DC6BC0">
        <w:rPr>
          <w:rFonts w:ascii="Arial" w:hAnsi="Arial" w:cs="Arial"/>
          <w:sz w:val="24"/>
          <w:szCs w:val="24"/>
        </w:rPr>
        <w:t>amos</w:t>
      </w:r>
      <w:r w:rsidR="00F56325" w:rsidRPr="00F1150B">
        <w:rPr>
          <w:rFonts w:ascii="Arial" w:hAnsi="Arial" w:cs="Arial"/>
          <w:sz w:val="24"/>
          <w:szCs w:val="24"/>
        </w:rPr>
        <w:t xml:space="preserve"> 10 tiras com cartolina e 10 tiras com papel crepom. As tiras s</w:t>
      </w:r>
      <w:r w:rsidR="00A70B04">
        <w:rPr>
          <w:rFonts w:ascii="Arial" w:hAnsi="Arial" w:cs="Arial"/>
          <w:sz w:val="24"/>
          <w:szCs w:val="24"/>
        </w:rPr>
        <w:t>ão</w:t>
      </w:r>
      <w:r w:rsidR="00F56325" w:rsidRPr="00F1150B">
        <w:rPr>
          <w:rFonts w:ascii="Arial" w:hAnsi="Arial" w:cs="Arial"/>
          <w:sz w:val="24"/>
          <w:szCs w:val="24"/>
        </w:rPr>
        <w:t xml:space="preserve"> usadas para </w:t>
      </w:r>
      <w:r w:rsidR="00A70B04">
        <w:rPr>
          <w:rFonts w:ascii="Arial" w:hAnsi="Arial" w:cs="Arial"/>
          <w:sz w:val="24"/>
          <w:szCs w:val="24"/>
        </w:rPr>
        <w:t xml:space="preserve">dividir as partes de </w:t>
      </w:r>
      <w:r w:rsidR="00FA5CE6">
        <w:rPr>
          <w:rFonts w:ascii="Arial" w:hAnsi="Arial" w:cs="Arial"/>
          <w:sz w:val="24"/>
          <w:szCs w:val="24"/>
        </w:rPr>
        <w:t>um inteiro, representado pelo tabuleiro quadrado</w:t>
      </w:r>
      <w:r w:rsidR="00F56325" w:rsidRPr="00F1150B">
        <w:rPr>
          <w:rFonts w:ascii="Arial" w:hAnsi="Arial" w:cs="Arial"/>
          <w:sz w:val="24"/>
          <w:szCs w:val="24"/>
        </w:rPr>
        <w:t xml:space="preserve">. </w:t>
      </w:r>
      <w:r w:rsidR="000F01EB">
        <w:rPr>
          <w:rFonts w:ascii="Arial" w:hAnsi="Arial" w:cs="Arial"/>
          <w:sz w:val="24"/>
          <w:szCs w:val="24"/>
        </w:rPr>
        <w:t>Depois, recortamos</w:t>
      </w:r>
      <w:r w:rsidR="00F56325" w:rsidRPr="00F1150B">
        <w:rPr>
          <w:rFonts w:ascii="Arial" w:hAnsi="Arial" w:cs="Arial"/>
          <w:sz w:val="24"/>
          <w:szCs w:val="24"/>
        </w:rPr>
        <w:t xml:space="preserve"> círculos com 3</w:t>
      </w:r>
      <w:r w:rsidR="000F01EB">
        <w:rPr>
          <w:rFonts w:ascii="Arial" w:hAnsi="Arial" w:cs="Arial"/>
          <w:sz w:val="24"/>
          <w:szCs w:val="24"/>
        </w:rPr>
        <w:t xml:space="preserve"> </w:t>
      </w:r>
      <w:r w:rsidR="00F56325" w:rsidRPr="00F1150B">
        <w:rPr>
          <w:rFonts w:ascii="Arial" w:hAnsi="Arial" w:cs="Arial"/>
          <w:sz w:val="24"/>
          <w:szCs w:val="24"/>
        </w:rPr>
        <w:t>cm de raio, us</w:t>
      </w:r>
      <w:r w:rsidR="000F01EB">
        <w:rPr>
          <w:rFonts w:ascii="Arial" w:hAnsi="Arial" w:cs="Arial"/>
          <w:sz w:val="24"/>
          <w:szCs w:val="24"/>
        </w:rPr>
        <w:t>ando</w:t>
      </w:r>
      <w:r w:rsidR="00F56325" w:rsidRPr="00F1150B">
        <w:rPr>
          <w:rFonts w:ascii="Arial" w:hAnsi="Arial" w:cs="Arial"/>
          <w:sz w:val="24"/>
          <w:szCs w:val="24"/>
        </w:rPr>
        <w:t xml:space="preserve"> as mesmas </w:t>
      </w:r>
      <w:r w:rsidR="00F56325" w:rsidRPr="00F1150B">
        <w:rPr>
          <w:rFonts w:ascii="Arial" w:hAnsi="Arial" w:cs="Arial"/>
          <w:sz w:val="24"/>
          <w:szCs w:val="24"/>
        </w:rPr>
        <w:lastRenderedPageBreak/>
        <w:t>cores da</w:t>
      </w:r>
      <w:r w:rsidR="00A115D3">
        <w:rPr>
          <w:rFonts w:ascii="Arial" w:hAnsi="Arial" w:cs="Arial"/>
          <w:sz w:val="24"/>
          <w:szCs w:val="24"/>
        </w:rPr>
        <w:t>s</w:t>
      </w:r>
      <w:r w:rsidR="00F56325" w:rsidRPr="00F1150B">
        <w:rPr>
          <w:rFonts w:ascii="Arial" w:hAnsi="Arial" w:cs="Arial"/>
          <w:sz w:val="24"/>
          <w:szCs w:val="24"/>
        </w:rPr>
        <w:t xml:space="preserve"> tira</w:t>
      </w:r>
      <w:r w:rsidR="00A115D3">
        <w:rPr>
          <w:rFonts w:ascii="Arial" w:hAnsi="Arial" w:cs="Arial"/>
          <w:sz w:val="24"/>
          <w:szCs w:val="24"/>
        </w:rPr>
        <w:t>s</w:t>
      </w:r>
      <w:r w:rsidR="004D2E8D">
        <w:rPr>
          <w:rFonts w:ascii="Arial" w:hAnsi="Arial" w:cs="Arial"/>
          <w:sz w:val="24"/>
          <w:szCs w:val="24"/>
        </w:rPr>
        <w:t>. Entretanto, usamos</w:t>
      </w:r>
      <w:r w:rsidR="00F56325" w:rsidRPr="00F1150B">
        <w:rPr>
          <w:rFonts w:ascii="Arial" w:hAnsi="Arial" w:cs="Arial"/>
          <w:sz w:val="24"/>
          <w:szCs w:val="24"/>
        </w:rPr>
        <w:t xml:space="preserve"> um E</w:t>
      </w:r>
      <w:r w:rsidR="004D2E8D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>V</w:t>
      </w:r>
      <w:r w:rsidR="004D2E8D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>A</w:t>
      </w:r>
      <w:r w:rsidR="004D2E8D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 xml:space="preserve"> liso para uma cor e um E</w:t>
      </w:r>
      <w:r w:rsidR="004D2E8D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>V</w:t>
      </w:r>
      <w:r w:rsidR="004D2E8D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>A</w:t>
      </w:r>
      <w:r w:rsidR="004D2E8D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 xml:space="preserve"> com </w:t>
      </w:r>
      <w:r w:rsidR="00F56325" w:rsidRPr="00F1150B">
        <w:rPr>
          <w:rFonts w:ascii="Arial" w:hAnsi="Arial" w:cs="Arial"/>
          <w:i/>
          <w:sz w:val="24"/>
          <w:szCs w:val="24"/>
        </w:rPr>
        <w:t xml:space="preserve">glitter </w:t>
      </w:r>
      <w:r w:rsidR="00F56325" w:rsidRPr="00F1150B">
        <w:rPr>
          <w:rFonts w:ascii="Arial" w:hAnsi="Arial" w:cs="Arial"/>
          <w:sz w:val="24"/>
          <w:szCs w:val="24"/>
        </w:rPr>
        <w:t>para a outra cor</w:t>
      </w:r>
      <w:r w:rsidR="004D2E8D">
        <w:rPr>
          <w:rFonts w:ascii="Arial" w:hAnsi="Arial" w:cs="Arial"/>
          <w:sz w:val="24"/>
          <w:szCs w:val="24"/>
        </w:rPr>
        <w:t>. Os</w:t>
      </w:r>
      <w:r w:rsidR="00F56325" w:rsidRPr="00F1150B">
        <w:rPr>
          <w:rFonts w:ascii="Arial" w:hAnsi="Arial" w:cs="Arial"/>
          <w:sz w:val="24"/>
          <w:szCs w:val="24"/>
        </w:rPr>
        <w:t xml:space="preserve"> círculos s</w:t>
      </w:r>
      <w:r w:rsidR="004D2E8D">
        <w:rPr>
          <w:rFonts w:ascii="Arial" w:hAnsi="Arial" w:cs="Arial"/>
          <w:sz w:val="24"/>
          <w:szCs w:val="24"/>
        </w:rPr>
        <w:t>ão</w:t>
      </w:r>
      <w:r w:rsidR="00F56325" w:rsidRPr="00F1150B">
        <w:rPr>
          <w:rFonts w:ascii="Arial" w:hAnsi="Arial" w:cs="Arial"/>
          <w:sz w:val="24"/>
          <w:szCs w:val="24"/>
        </w:rPr>
        <w:t xml:space="preserve"> usados para </w:t>
      </w:r>
      <w:r w:rsidR="004321C9">
        <w:rPr>
          <w:rFonts w:ascii="Arial" w:hAnsi="Arial" w:cs="Arial"/>
          <w:sz w:val="24"/>
          <w:szCs w:val="24"/>
        </w:rPr>
        <w:t>preencher</w:t>
      </w:r>
      <w:r w:rsidR="00F56325" w:rsidRPr="00F1150B">
        <w:rPr>
          <w:rFonts w:ascii="Arial" w:hAnsi="Arial" w:cs="Arial"/>
          <w:sz w:val="24"/>
          <w:szCs w:val="24"/>
        </w:rPr>
        <w:t xml:space="preserve"> as partes</w:t>
      </w:r>
      <w:r w:rsidR="004321C9">
        <w:rPr>
          <w:rFonts w:ascii="Arial" w:hAnsi="Arial" w:cs="Arial"/>
          <w:sz w:val="24"/>
          <w:szCs w:val="24"/>
        </w:rPr>
        <w:t xml:space="preserve"> de um inteiro</w:t>
      </w:r>
      <w:r w:rsidR="00F56325" w:rsidRPr="00F1150B">
        <w:rPr>
          <w:rFonts w:ascii="Arial" w:hAnsi="Arial" w:cs="Arial"/>
          <w:sz w:val="24"/>
          <w:szCs w:val="24"/>
        </w:rPr>
        <w:t xml:space="preserve">. </w:t>
      </w:r>
    </w:p>
    <w:p w14:paraId="1068F9E6" w14:textId="16B6ACCA" w:rsidR="00C13E0A" w:rsidRPr="00F1150B" w:rsidRDefault="003E7D39" w:rsidP="004B7033">
      <w:pPr>
        <w:spacing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Desta maneira</w:t>
      </w:r>
      <w:r w:rsidR="00F56325" w:rsidRPr="00F1150B">
        <w:rPr>
          <w:rFonts w:ascii="Arial" w:hAnsi="Arial" w:cs="Arial"/>
          <w:sz w:val="24"/>
          <w:szCs w:val="24"/>
        </w:rPr>
        <w:t xml:space="preserve">, </w:t>
      </w:r>
      <w:r w:rsidR="00A51339">
        <w:rPr>
          <w:rFonts w:ascii="Arial" w:hAnsi="Arial" w:cs="Arial"/>
          <w:sz w:val="24"/>
          <w:szCs w:val="24"/>
        </w:rPr>
        <w:t xml:space="preserve">cada inteiro é representado por um tabuleiro </w:t>
      </w:r>
      <w:r w:rsidR="00F56325" w:rsidRPr="00F1150B">
        <w:rPr>
          <w:rFonts w:ascii="Arial" w:hAnsi="Arial" w:cs="Arial"/>
          <w:sz w:val="24"/>
          <w:szCs w:val="24"/>
        </w:rPr>
        <w:t xml:space="preserve">quadrado, </w:t>
      </w:r>
      <w:r w:rsidR="00DD27EF">
        <w:rPr>
          <w:rFonts w:ascii="Arial" w:hAnsi="Arial" w:cs="Arial"/>
          <w:sz w:val="24"/>
          <w:szCs w:val="24"/>
        </w:rPr>
        <w:t>o denominador</w:t>
      </w:r>
      <w:r w:rsidR="00F56325" w:rsidRPr="00F1150B">
        <w:rPr>
          <w:rFonts w:ascii="Arial" w:hAnsi="Arial" w:cs="Arial"/>
          <w:sz w:val="24"/>
          <w:szCs w:val="24"/>
        </w:rPr>
        <w:t xml:space="preserve"> </w:t>
      </w:r>
      <w:r w:rsidR="00DD27EF">
        <w:rPr>
          <w:rFonts w:ascii="Arial" w:hAnsi="Arial" w:cs="Arial"/>
          <w:sz w:val="24"/>
          <w:szCs w:val="24"/>
        </w:rPr>
        <w:t>de cada fração é</w:t>
      </w:r>
      <w:r w:rsidR="00F56325" w:rsidRPr="00F1150B">
        <w:rPr>
          <w:rFonts w:ascii="Arial" w:hAnsi="Arial" w:cs="Arial"/>
          <w:sz w:val="24"/>
          <w:szCs w:val="24"/>
        </w:rPr>
        <w:t xml:space="preserve"> representado pe</w:t>
      </w:r>
      <w:r w:rsidR="00DD27EF">
        <w:rPr>
          <w:rFonts w:ascii="Arial" w:hAnsi="Arial" w:cs="Arial"/>
          <w:sz w:val="24"/>
          <w:szCs w:val="24"/>
        </w:rPr>
        <w:t xml:space="preserve">lo número de </w:t>
      </w:r>
      <w:r w:rsidR="00D21072">
        <w:rPr>
          <w:rFonts w:ascii="Arial" w:hAnsi="Arial" w:cs="Arial"/>
          <w:sz w:val="24"/>
          <w:szCs w:val="24"/>
        </w:rPr>
        <w:t>retângulos</w:t>
      </w:r>
      <w:r w:rsidR="00DD27EF">
        <w:rPr>
          <w:rFonts w:ascii="Arial" w:hAnsi="Arial" w:cs="Arial"/>
          <w:sz w:val="24"/>
          <w:szCs w:val="24"/>
        </w:rPr>
        <w:t xml:space="preserve"> </w:t>
      </w:r>
      <w:r w:rsidR="00F359C6">
        <w:rPr>
          <w:rFonts w:ascii="Arial" w:hAnsi="Arial" w:cs="Arial"/>
          <w:sz w:val="24"/>
          <w:szCs w:val="24"/>
        </w:rPr>
        <w:t>no tabuleiro, d</w:t>
      </w:r>
      <w:r w:rsidR="001816A7">
        <w:rPr>
          <w:rFonts w:ascii="Arial" w:hAnsi="Arial" w:cs="Arial"/>
          <w:sz w:val="24"/>
          <w:szCs w:val="24"/>
        </w:rPr>
        <w:t>e</w:t>
      </w:r>
      <w:r w:rsidR="00744622">
        <w:rPr>
          <w:rFonts w:ascii="Arial" w:hAnsi="Arial" w:cs="Arial"/>
          <w:sz w:val="24"/>
          <w:szCs w:val="24"/>
        </w:rPr>
        <w:t>marcados</w:t>
      </w:r>
      <w:r w:rsidR="00F359C6">
        <w:rPr>
          <w:rFonts w:ascii="Arial" w:hAnsi="Arial" w:cs="Arial"/>
          <w:sz w:val="24"/>
          <w:szCs w:val="24"/>
        </w:rPr>
        <w:t xml:space="preserve"> pelas</w:t>
      </w:r>
      <w:r w:rsidR="00F56325" w:rsidRPr="00F1150B">
        <w:rPr>
          <w:rFonts w:ascii="Arial" w:hAnsi="Arial" w:cs="Arial"/>
          <w:sz w:val="24"/>
          <w:szCs w:val="24"/>
        </w:rPr>
        <w:t xml:space="preserve"> tiras</w:t>
      </w:r>
      <w:r w:rsidR="00F5770B">
        <w:rPr>
          <w:rFonts w:ascii="Arial" w:hAnsi="Arial" w:cs="Arial"/>
          <w:sz w:val="24"/>
          <w:szCs w:val="24"/>
        </w:rPr>
        <w:t>,</w:t>
      </w:r>
      <w:r w:rsidR="00F56325" w:rsidRPr="00F1150B">
        <w:rPr>
          <w:rFonts w:ascii="Arial" w:hAnsi="Arial" w:cs="Arial"/>
          <w:sz w:val="24"/>
          <w:szCs w:val="24"/>
        </w:rPr>
        <w:t xml:space="preserve"> e </w:t>
      </w:r>
      <w:r w:rsidR="00F359C6">
        <w:rPr>
          <w:rFonts w:ascii="Arial" w:hAnsi="Arial" w:cs="Arial"/>
          <w:sz w:val="24"/>
          <w:szCs w:val="24"/>
        </w:rPr>
        <w:t xml:space="preserve">o </w:t>
      </w:r>
      <w:r w:rsidR="00F56325" w:rsidRPr="00F1150B">
        <w:rPr>
          <w:rFonts w:ascii="Arial" w:hAnsi="Arial" w:cs="Arial"/>
          <w:sz w:val="24"/>
          <w:szCs w:val="24"/>
        </w:rPr>
        <w:t xml:space="preserve">numerador </w:t>
      </w:r>
      <w:r w:rsidR="00F359C6">
        <w:rPr>
          <w:rFonts w:ascii="Arial" w:hAnsi="Arial" w:cs="Arial"/>
          <w:sz w:val="24"/>
          <w:szCs w:val="24"/>
        </w:rPr>
        <w:t>de cada fração é</w:t>
      </w:r>
      <w:r w:rsidR="00F56325" w:rsidRPr="00F1150B">
        <w:rPr>
          <w:rFonts w:ascii="Arial" w:hAnsi="Arial" w:cs="Arial"/>
          <w:sz w:val="24"/>
          <w:szCs w:val="24"/>
        </w:rPr>
        <w:t xml:space="preserve"> representado pelo</w:t>
      </w:r>
      <w:r w:rsidR="00C30CA6">
        <w:rPr>
          <w:rFonts w:ascii="Arial" w:hAnsi="Arial" w:cs="Arial"/>
          <w:sz w:val="24"/>
          <w:szCs w:val="24"/>
        </w:rPr>
        <w:t xml:space="preserve"> número de </w:t>
      </w:r>
      <w:r w:rsidR="00D21072">
        <w:rPr>
          <w:rFonts w:ascii="Arial" w:hAnsi="Arial" w:cs="Arial"/>
          <w:sz w:val="24"/>
          <w:szCs w:val="24"/>
        </w:rPr>
        <w:t xml:space="preserve">retângulos </w:t>
      </w:r>
      <w:r w:rsidR="00C30CA6">
        <w:rPr>
          <w:rFonts w:ascii="Arial" w:hAnsi="Arial" w:cs="Arial"/>
          <w:sz w:val="24"/>
          <w:szCs w:val="24"/>
        </w:rPr>
        <w:t>preenchid</w:t>
      </w:r>
      <w:r w:rsidR="00D21072">
        <w:rPr>
          <w:rFonts w:ascii="Arial" w:hAnsi="Arial" w:cs="Arial"/>
          <w:sz w:val="24"/>
          <w:szCs w:val="24"/>
        </w:rPr>
        <w:t>o</w:t>
      </w:r>
      <w:r w:rsidR="00C30CA6">
        <w:rPr>
          <w:rFonts w:ascii="Arial" w:hAnsi="Arial" w:cs="Arial"/>
          <w:sz w:val="24"/>
          <w:szCs w:val="24"/>
        </w:rPr>
        <w:t>s por</w:t>
      </w:r>
      <w:r w:rsidR="00F56325" w:rsidRPr="00F1150B">
        <w:rPr>
          <w:rFonts w:ascii="Arial" w:hAnsi="Arial" w:cs="Arial"/>
          <w:sz w:val="24"/>
          <w:szCs w:val="24"/>
        </w:rPr>
        <w:t xml:space="preserve"> círculos</w:t>
      </w:r>
      <w:r w:rsidR="00671EA7">
        <w:rPr>
          <w:rFonts w:ascii="Arial" w:hAnsi="Arial" w:cs="Arial"/>
          <w:sz w:val="24"/>
          <w:szCs w:val="24"/>
        </w:rPr>
        <w:t xml:space="preserve"> no tabuleiro</w:t>
      </w:r>
      <w:r w:rsidR="00FF2246" w:rsidRPr="00F1150B">
        <w:rPr>
          <w:rFonts w:ascii="Arial" w:hAnsi="Arial" w:cs="Arial"/>
          <w:sz w:val="24"/>
          <w:szCs w:val="24"/>
        </w:rPr>
        <w:t xml:space="preserve">. </w:t>
      </w:r>
    </w:p>
    <w:p w14:paraId="26479FBC" w14:textId="7BC74B19" w:rsidR="00C13E0A" w:rsidRDefault="008A78DF" w:rsidP="004B7033">
      <w:pPr>
        <w:widowControl/>
        <w:suppressAutoHyphens w:val="0"/>
        <w:spacing w:line="276" w:lineRule="auto"/>
        <w:ind w:firstLine="708"/>
        <w:jc w:val="both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F56325" w:rsidRPr="00F1150B">
        <w:rPr>
          <w:rFonts w:ascii="Arial" w:hAnsi="Arial" w:cs="Arial"/>
          <w:sz w:val="24"/>
          <w:szCs w:val="24"/>
        </w:rPr>
        <w:t>ara a divisão</w:t>
      </w:r>
      <w:r w:rsidR="007A5708">
        <w:rPr>
          <w:rFonts w:ascii="Arial" w:hAnsi="Arial" w:cs="Arial"/>
          <w:sz w:val="24"/>
          <w:szCs w:val="24"/>
        </w:rPr>
        <w:t xml:space="preserve"> de duas frações</w:t>
      </w:r>
      <w:r w:rsidR="00F56325" w:rsidRPr="00F1150B">
        <w:rPr>
          <w:rFonts w:ascii="Arial" w:hAnsi="Arial" w:cs="Arial"/>
          <w:sz w:val="24"/>
          <w:szCs w:val="24"/>
        </w:rPr>
        <w:t xml:space="preserve">, </w:t>
      </w:r>
      <w:r w:rsidR="007A5708">
        <w:rPr>
          <w:rFonts w:ascii="Arial" w:hAnsi="Arial" w:cs="Arial"/>
          <w:sz w:val="24"/>
          <w:szCs w:val="24"/>
        </w:rPr>
        <w:t>optamos por reproduzir</w:t>
      </w:r>
      <w:r w:rsidR="000402C3">
        <w:rPr>
          <w:rFonts w:ascii="Arial" w:hAnsi="Arial" w:cs="Arial"/>
          <w:sz w:val="24"/>
          <w:szCs w:val="24"/>
        </w:rPr>
        <w:t xml:space="preserve"> uma</w:t>
      </w:r>
      <w:r w:rsidR="00F56325" w:rsidRPr="00F1150B">
        <w:rPr>
          <w:rFonts w:ascii="Arial" w:hAnsi="Arial" w:cs="Arial"/>
          <w:sz w:val="24"/>
          <w:szCs w:val="24"/>
        </w:rPr>
        <w:t xml:space="preserve"> Escala de Cuisenaire</w:t>
      </w:r>
      <w:r w:rsidR="000402C3">
        <w:rPr>
          <w:rFonts w:ascii="Arial" w:hAnsi="Arial" w:cs="Arial"/>
          <w:sz w:val="24"/>
          <w:szCs w:val="24"/>
        </w:rPr>
        <w:t xml:space="preserve">, ou seja, </w:t>
      </w:r>
      <w:r w:rsidR="002B6C56">
        <w:rPr>
          <w:rFonts w:ascii="Arial" w:hAnsi="Arial" w:cs="Arial"/>
          <w:sz w:val="24"/>
          <w:szCs w:val="24"/>
        </w:rPr>
        <w:t>reproduzimos um material formado por dez barras</w:t>
      </w:r>
      <w:r w:rsidR="009642E5">
        <w:rPr>
          <w:rFonts w:ascii="Arial" w:hAnsi="Arial" w:cs="Arial"/>
          <w:sz w:val="24"/>
          <w:szCs w:val="24"/>
        </w:rPr>
        <w:t>, de cores distintas</w:t>
      </w:r>
      <w:r w:rsidR="00E7601D">
        <w:rPr>
          <w:rFonts w:ascii="Arial" w:hAnsi="Arial" w:cs="Arial"/>
          <w:sz w:val="24"/>
          <w:szCs w:val="24"/>
        </w:rPr>
        <w:t xml:space="preserve">, de mesma largura, mas </w:t>
      </w:r>
      <w:r w:rsidR="00EF1F4C">
        <w:rPr>
          <w:rFonts w:ascii="Arial" w:hAnsi="Arial" w:cs="Arial"/>
          <w:sz w:val="24"/>
          <w:szCs w:val="24"/>
        </w:rPr>
        <w:t>de</w:t>
      </w:r>
      <w:r w:rsidR="00E7601D">
        <w:rPr>
          <w:rFonts w:ascii="Arial" w:hAnsi="Arial" w:cs="Arial"/>
          <w:sz w:val="24"/>
          <w:szCs w:val="24"/>
        </w:rPr>
        <w:t xml:space="preserve"> comprimentos distintos</w:t>
      </w:r>
      <w:r w:rsidR="002A5E53">
        <w:rPr>
          <w:rFonts w:ascii="Arial" w:hAnsi="Arial" w:cs="Arial"/>
          <w:sz w:val="24"/>
          <w:szCs w:val="24"/>
        </w:rPr>
        <w:t>,</w:t>
      </w:r>
      <w:r w:rsidR="00543126">
        <w:rPr>
          <w:rFonts w:ascii="Arial" w:hAnsi="Arial" w:cs="Arial"/>
          <w:sz w:val="24"/>
          <w:szCs w:val="24"/>
        </w:rPr>
        <w:t xml:space="preserve"> </w:t>
      </w:r>
      <w:r w:rsidR="00D90152">
        <w:rPr>
          <w:rFonts w:ascii="Arial" w:hAnsi="Arial" w:cs="Arial"/>
          <w:sz w:val="24"/>
          <w:szCs w:val="24"/>
        </w:rPr>
        <w:t xml:space="preserve">que </w:t>
      </w:r>
      <w:r w:rsidR="00543126">
        <w:rPr>
          <w:rFonts w:ascii="Arial" w:hAnsi="Arial" w:cs="Arial"/>
          <w:sz w:val="24"/>
          <w:szCs w:val="24"/>
        </w:rPr>
        <w:t xml:space="preserve">variam </w:t>
      </w:r>
      <w:r w:rsidR="00291D77">
        <w:rPr>
          <w:rFonts w:ascii="Arial" w:hAnsi="Arial" w:cs="Arial"/>
          <w:sz w:val="24"/>
          <w:szCs w:val="24"/>
        </w:rPr>
        <w:t>entre</w:t>
      </w:r>
      <w:r w:rsidR="00D82352">
        <w:rPr>
          <w:rFonts w:ascii="Arial" w:hAnsi="Arial" w:cs="Arial"/>
          <w:sz w:val="24"/>
          <w:szCs w:val="24"/>
        </w:rPr>
        <w:t xml:space="preserve"> inteiros de</w:t>
      </w:r>
      <w:r w:rsidR="00291D77">
        <w:rPr>
          <w:rFonts w:ascii="Arial" w:hAnsi="Arial" w:cs="Arial"/>
          <w:sz w:val="24"/>
          <w:szCs w:val="24"/>
        </w:rPr>
        <w:t xml:space="preserve"> um </w:t>
      </w:r>
      <w:r w:rsidR="00D82352">
        <w:rPr>
          <w:rFonts w:ascii="Arial" w:hAnsi="Arial" w:cs="Arial"/>
          <w:sz w:val="24"/>
          <w:szCs w:val="24"/>
        </w:rPr>
        <w:t>a</w:t>
      </w:r>
      <w:r w:rsidR="00291D77">
        <w:rPr>
          <w:rFonts w:ascii="Arial" w:hAnsi="Arial" w:cs="Arial"/>
          <w:sz w:val="24"/>
          <w:szCs w:val="24"/>
        </w:rPr>
        <w:t xml:space="preserve"> dez unidades</w:t>
      </w:r>
      <w:r w:rsidR="00D82352">
        <w:rPr>
          <w:rFonts w:ascii="Arial" w:hAnsi="Arial" w:cs="Arial"/>
          <w:sz w:val="24"/>
          <w:szCs w:val="24"/>
        </w:rPr>
        <w:t>.</w:t>
      </w:r>
      <w:r w:rsidR="00D21912">
        <w:rPr>
          <w:rFonts w:ascii="Arial" w:hAnsi="Arial" w:cs="Arial"/>
          <w:sz w:val="24"/>
          <w:szCs w:val="24"/>
        </w:rPr>
        <w:t xml:space="preserve"> P</w:t>
      </w:r>
      <w:r w:rsidR="00F56325" w:rsidRPr="00F1150B">
        <w:rPr>
          <w:rFonts w:ascii="Arial" w:hAnsi="Arial" w:cs="Arial"/>
          <w:sz w:val="24"/>
          <w:szCs w:val="24"/>
        </w:rPr>
        <w:t>ara a</w:t>
      </w:r>
      <w:r w:rsidR="00DD2ACC">
        <w:rPr>
          <w:rFonts w:ascii="Arial" w:hAnsi="Arial" w:cs="Arial"/>
          <w:sz w:val="24"/>
          <w:szCs w:val="24"/>
        </w:rPr>
        <w:t>daptá-la ao uso por alunos cegos ou com baixa visão</w:t>
      </w:r>
      <w:r w:rsidR="00D21912">
        <w:rPr>
          <w:rFonts w:ascii="Arial" w:hAnsi="Arial" w:cs="Arial"/>
          <w:sz w:val="24"/>
          <w:szCs w:val="24"/>
        </w:rPr>
        <w:t xml:space="preserve">, usamos </w:t>
      </w:r>
      <w:r w:rsidR="00F56325" w:rsidRPr="00F1150B">
        <w:rPr>
          <w:rFonts w:ascii="Arial" w:hAnsi="Arial" w:cs="Arial"/>
          <w:sz w:val="24"/>
          <w:szCs w:val="24"/>
        </w:rPr>
        <w:t>diversos materiais para garantir que cada ba</w:t>
      </w:r>
      <w:r w:rsidR="00FF2246" w:rsidRPr="00F1150B">
        <w:rPr>
          <w:rFonts w:ascii="Arial" w:hAnsi="Arial" w:cs="Arial"/>
          <w:sz w:val="24"/>
          <w:szCs w:val="24"/>
        </w:rPr>
        <w:t>rra tenha uma textura diferente.</w:t>
      </w:r>
      <w:r w:rsidR="00F56325" w:rsidRPr="00F1150B">
        <w:rPr>
          <w:rFonts w:ascii="Arial" w:hAnsi="Arial" w:cs="Arial"/>
          <w:sz w:val="24"/>
          <w:szCs w:val="24"/>
        </w:rPr>
        <w:t xml:space="preserve"> </w:t>
      </w:r>
      <w:r w:rsidR="00FF2246" w:rsidRPr="00F1150B">
        <w:rPr>
          <w:rFonts w:ascii="Arial" w:hAnsi="Arial" w:cs="Arial"/>
          <w:sz w:val="24"/>
          <w:szCs w:val="24"/>
        </w:rPr>
        <w:t>P</w:t>
      </w:r>
      <w:r w:rsidR="00CB3824">
        <w:rPr>
          <w:rFonts w:ascii="Arial" w:hAnsi="Arial" w:cs="Arial"/>
          <w:sz w:val="24"/>
          <w:szCs w:val="24"/>
        </w:rPr>
        <w:t>or exemplo,</w:t>
      </w:r>
      <w:r w:rsidR="00FF2246" w:rsidRPr="00F1150B">
        <w:rPr>
          <w:rFonts w:ascii="Arial" w:hAnsi="Arial" w:cs="Arial"/>
          <w:sz w:val="24"/>
          <w:szCs w:val="24"/>
        </w:rPr>
        <w:t xml:space="preserve"> usa</w:t>
      </w:r>
      <w:r w:rsidR="00CB3824">
        <w:rPr>
          <w:rFonts w:ascii="Arial" w:hAnsi="Arial" w:cs="Arial"/>
          <w:sz w:val="24"/>
          <w:szCs w:val="24"/>
        </w:rPr>
        <w:t>mos</w:t>
      </w:r>
      <w:r w:rsidR="00F56325" w:rsidRPr="00F1150B">
        <w:rPr>
          <w:rFonts w:ascii="Arial" w:hAnsi="Arial" w:cs="Arial"/>
          <w:sz w:val="24"/>
          <w:szCs w:val="24"/>
        </w:rPr>
        <w:t xml:space="preserve"> E</w:t>
      </w:r>
      <w:r w:rsidR="00CB3824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>V</w:t>
      </w:r>
      <w:r w:rsidR="00CB3824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>A</w:t>
      </w:r>
      <w:r w:rsidR="00CB3824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 xml:space="preserve"> liso, E</w:t>
      </w:r>
      <w:r w:rsidR="00CB3824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>V</w:t>
      </w:r>
      <w:r w:rsidR="00CB3824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>A</w:t>
      </w:r>
      <w:r w:rsidR="00CB3824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 xml:space="preserve"> com </w:t>
      </w:r>
      <w:r w:rsidR="00F56325" w:rsidRPr="00F1150B">
        <w:rPr>
          <w:rFonts w:ascii="Arial" w:hAnsi="Arial" w:cs="Arial"/>
          <w:i/>
          <w:sz w:val="24"/>
          <w:szCs w:val="24"/>
        </w:rPr>
        <w:t>glitter</w:t>
      </w:r>
      <w:r w:rsidR="00F56325" w:rsidRPr="00F1150B">
        <w:rPr>
          <w:rFonts w:ascii="Arial" w:hAnsi="Arial" w:cs="Arial"/>
          <w:sz w:val="24"/>
          <w:szCs w:val="24"/>
        </w:rPr>
        <w:t>, E</w:t>
      </w:r>
      <w:r w:rsidR="00CB3824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>V</w:t>
      </w:r>
      <w:r w:rsidR="00CB3824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>A</w:t>
      </w:r>
      <w:r w:rsidR="00CB3824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 xml:space="preserve"> liso com estrelas colada</w:t>
      </w:r>
      <w:r w:rsidR="00CB3824">
        <w:rPr>
          <w:rFonts w:ascii="Arial" w:hAnsi="Arial" w:cs="Arial"/>
          <w:sz w:val="24"/>
          <w:szCs w:val="24"/>
        </w:rPr>
        <w:t>s</w:t>
      </w:r>
      <w:r w:rsidR="00F56325" w:rsidRPr="00F1150B">
        <w:rPr>
          <w:rFonts w:ascii="Arial" w:hAnsi="Arial" w:cs="Arial"/>
          <w:sz w:val="24"/>
          <w:szCs w:val="24"/>
        </w:rPr>
        <w:t>, E</w:t>
      </w:r>
      <w:r w:rsidR="00CB3824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>V</w:t>
      </w:r>
      <w:r w:rsidR="00CB3824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>A</w:t>
      </w:r>
      <w:r w:rsidR="00CB3824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 xml:space="preserve"> liso com furos feitos com lápis, papelão, cartolina, cartolina pintada com giz</w:t>
      </w:r>
      <w:r w:rsidR="00CB3824">
        <w:rPr>
          <w:rFonts w:ascii="Arial" w:hAnsi="Arial" w:cs="Arial"/>
          <w:sz w:val="24"/>
          <w:szCs w:val="24"/>
        </w:rPr>
        <w:t xml:space="preserve"> </w:t>
      </w:r>
      <w:r w:rsidR="00F56325" w:rsidRPr="00F1150B">
        <w:rPr>
          <w:rFonts w:ascii="Arial" w:hAnsi="Arial" w:cs="Arial"/>
          <w:sz w:val="24"/>
          <w:szCs w:val="24"/>
        </w:rPr>
        <w:t>de</w:t>
      </w:r>
      <w:r w:rsidR="00CB3824">
        <w:rPr>
          <w:rFonts w:ascii="Arial" w:hAnsi="Arial" w:cs="Arial"/>
          <w:sz w:val="24"/>
          <w:szCs w:val="24"/>
        </w:rPr>
        <w:t xml:space="preserve"> </w:t>
      </w:r>
      <w:r w:rsidR="00F56325" w:rsidRPr="00F1150B">
        <w:rPr>
          <w:rFonts w:ascii="Arial" w:hAnsi="Arial" w:cs="Arial"/>
          <w:sz w:val="24"/>
          <w:szCs w:val="24"/>
        </w:rPr>
        <w:t>cera etc.</w:t>
      </w:r>
    </w:p>
    <w:p w14:paraId="1481524B" w14:textId="0B911B89" w:rsidR="007D6AD8" w:rsidRPr="00D21912" w:rsidRDefault="007D6AD8" w:rsidP="004B7033">
      <w:pPr>
        <w:widowControl/>
        <w:suppressAutoHyphens w:val="0"/>
        <w:spacing w:line="276" w:lineRule="auto"/>
        <w:ind w:firstLine="708"/>
        <w:jc w:val="both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resultado de nossa pesquisa, </w:t>
      </w:r>
      <w:r w:rsidR="00F53171">
        <w:rPr>
          <w:rFonts w:ascii="Arial" w:hAnsi="Arial" w:cs="Arial"/>
          <w:sz w:val="24"/>
          <w:szCs w:val="24"/>
        </w:rPr>
        <w:t>apresentamos exemplos de atividades</w:t>
      </w:r>
      <w:r w:rsidR="004520AD">
        <w:rPr>
          <w:rFonts w:ascii="Arial" w:hAnsi="Arial" w:cs="Arial"/>
          <w:sz w:val="24"/>
          <w:szCs w:val="24"/>
        </w:rPr>
        <w:t xml:space="preserve"> envolvendo o uso d</w:t>
      </w:r>
      <w:r w:rsidR="00512FD4">
        <w:rPr>
          <w:rFonts w:ascii="Arial" w:hAnsi="Arial" w:cs="Arial"/>
          <w:sz w:val="24"/>
          <w:szCs w:val="24"/>
        </w:rPr>
        <w:t>os materiais elaborados</w:t>
      </w:r>
      <w:r w:rsidR="004520AD">
        <w:rPr>
          <w:rFonts w:ascii="Arial" w:hAnsi="Arial" w:cs="Arial"/>
          <w:sz w:val="24"/>
          <w:szCs w:val="24"/>
        </w:rPr>
        <w:t xml:space="preserve"> nas operações com frações</w:t>
      </w:r>
      <w:r w:rsidR="00512FD4">
        <w:rPr>
          <w:rFonts w:ascii="Arial" w:hAnsi="Arial" w:cs="Arial"/>
          <w:sz w:val="24"/>
          <w:szCs w:val="24"/>
        </w:rPr>
        <w:t>.</w:t>
      </w:r>
    </w:p>
    <w:p w14:paraId="24C7A519" w14:textId="43150C22" w:rsidR="00C13E0A" w:rsidRPr="00F1150B" w:rsidRDefault="00D96F87" w:rsidP="004B7033">
      <w:pPr>
        <w:widowControl/>
        <w:suppressAutoHyphens w:val="0"/>
        <w:spacing w:line="276" w:lineRule="auto"/>
        <w:ind w:firstLine="708"/>
        <w:jc w:val="both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r w:rsidR="00685515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igura 1,</w:t>
      </w:r>
      <w:r w:rsidR="00F56325" w:rsidRPr="00F1150B">
        <w:rPr>
          <w:rFonts w:ascii="Arial" w:hAnsi="Arial" w:cs="Arial"/>
          <w:sz w:val="24"/>
          <w:szCs w:val="24"/>
        </w:rPr>
        <w:t xml:space="preserve"> </w:t>
      </w:r>
      <w:r w:rsidR="00CC3EDF">
        <w:rPr>
          <w:rFonts w:ascii="Arial" w:hAnsi="Arial" w:cs="Arial"/>
          <w:sz w:val="24"/>
          <w:szCs w:val="24"/>
        </w:rPr>
        <w:t>exemplificamos o</w:t>
      </w:r>
      <w:r w:rsidR="00F56325" w:rsidRPr="00F1150B">
        <w:rPr>
          <w:rFonts w:ascii="Arial" w:hAnsi="Arial" w:cs="Arial"/>
          <w:sz w:val="24"/>
          <w:szCs w:val="24"/>
        </w:rPr>
        <w:t xml:space="preserve"> uso do material</w:t>
      </w:r>
      <w:r w:rsidR="00C54BE4">
        <w:rPr>
          <w:rFonts w:ascii="Arial" w:hAnsi="Arial" w:cs="Arial"/>
          <w:sz w:val="24"/>
          <w:szCs w:val="24"/>
        </w:rPr>
        <w:t xml:space="preserve"> na multiplicação </w:t>
      </w:r>
      <w:r w:rsidR="002A1988">
        <w:rPr>
          <w:rFonts w:ascii="Arial" w:hAnsi="Arial" w:cs="Arial"/>
          <w:sz w:val="24"/>
          <w:szCs w:val="24"/>
        </w:rPr>
        <w:t>de</w:t>
      </w:r>
      <w:r w:rsidR="00C54BE4">
        <w:rPr>
          <w:rFonts w:ascii="Arial" w:hAnsi="Arial" w:cs="Arial"/>
          <w:sz w:val="24"/>
          <w:szCs w:val="24"/>
        </w:rPr>
        <w:t xml:space="preserve"> duas fra</w:t>
      </w:r>
      <w:r w:rsidR="00CC3EDF">
        <w:rPr>
          <w:rFonts w:ascii="Arial" w:hAnsi="Arial" w:cs="Arial"/>
          <w:sz w:val="24"/>
          <w:szCs w:val="24"/>
        </w:rPr>
        <w:t>ções</w:t>
      </w:r>
      <w:r w:rsidR="005A18CA">
        <w:rPr>
          <w:rFonts w:ascii="Arial" w:hAnsi="Arial" w:cs="Arial"/>
          <w:sz w:val="24"/>
          <w:szCs w:val="24"/>
        </w:rPr>
        <w:t>. No</w:t>
      </w:r>
      <w:r w:rsidR="00147B3B">
        <w:rPr>
          <w:rFonts w:ascii="Arial" w:hAnsi="Arial" w:cs="Arial"/>
          <w:sz w:val="24"/>
          <w:szCs w:val="24"/>
        </w:rPr>
        <w:t xml:space="preserve"> caso, </w:t>
      </w:r>
      <w:r w:rsidR="002E614B">
        <w:rPr>
          <w:rFonts w:ascii="Arial" w:hAnsi="Arial" w:cs="Arial"/>
          <w:sz w:val="24"/>
          <w:szCs w:val="24"/>
        </w:rPr>
        <w:t>desejamos calcular 1/3 x 2/4</w:t>
      </w:r>
      <w:r w:rsidR="004D1C81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 xml:space="preserve"> </w:t>
      </w:r>
      <w:r w:rsidR="004D1C81">
        <w:rPr>
          <w:rFonts w:ascii="Arial" w:hAnsi="Arial" w:cs="Arial"/>
          <w:sz w:val="24"/>
          <w:szCs w:val="24"/>
        </w:rPr>
        <w:t>P</w:t>
      </w:r>
      <w:r w:rsidR="00F56325" w:rsidRPr="00F1150B">
        <w:rPr>
          <w:rFonts w:ascii="Arial" w:hAnsi="Arial" w:cs="Arial"/>
          <w:sz w:val="24"/>
          <w:szCs w:val="24"/>
        </w:rPr>
        <w:t>rime</w:t>
      </w:r>
      <w:r w:rsidR="00FF2246" w:rsidRPr="00F1150B">
        <w:rPr>
          <w:rFonts w:ascii="Arial" w:hAnsi="Arial" w:cs="Arial"/>
          <w:sz w:val="24"/>
          <w:szCs w:val="24"/>
        </w:rPr>
        <w:t>iro representamos</w:t>
      </w:r>
      <w:r w:rsidR="00BD49B6">
        <w:rPr>
          <w:rFonts w:ascii="Arial" w:hAnsi="Arial" w:cs="Arial"/>
          <w:sz w:val="24"/>
          <w:szCs w:val="24"/>
        </w:rPr>
        <w:t xml:space="preserve"> geometricamente</w:t>
      </w:r>
      <w:r w:rsidR="00FF2246" w:rsidRPr="00F1150B">
        <w:rPr>
          <w:rFonts w:ascii="Arial" w:hAnsi="Arial" w:cs="Arial"/>
          <w:sz w:val="24"/>
          <w:szCs w:val="24"/>
        </w:rPr>
        <w:t xml:space="preserve"> </w:t>
      </w:r>
      <w:r w:rsidR="00FF356A">
        <w:rPr>
          <w:rFonts w:ascii="Arial" w:hAnsi="Arial" w:cs="Arial"/>
          <w:sz w:val="24"/>
          <w:szCs w:val="24"/>
        </w:rPr>
        <w:t>1/3 no primeiro tabuleiro e 2/4 no segundo tabuleiro</w:t>
      </w:r>
      <w:r w:rsidR="00C54BE4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 xml:space="preserve"> </w:t>
      </w:r>
      <w:r w:rsidR="00D148D0">
        <w:rPr>
          <w:rFonts w:ascii="Arial" w:hAnsi="Arial" w:cs="Arial"/>
          <w:sz w:val="24"/>
          <w:szCs w:val="24"/>
        </w:rPr>
        <w:t>No terceiro tabuleiro</w:t>
      </w:r>
      <w:r w:rsidR="00F56325" w:rsidRPr="00F1150B">
        <w:rPr>
          <w:rFonts w:ascii="Arial" w:hAnsi="Arial" w:cs="Arial"/>
          <w:sz w:val="24"/>
          <w:szCs w:val="24"/>
        </w:rPr>
        <w:t>,</w:t>
      </w:r>
      <w:r w:rsidR="003A7EF6">
        <w:rPr>
          <w:rFonts w:ascii="Arial" w:hAnsi="Arial" w:cs="Arial"/>
          <w:sz w:val="24"/>
          <w:szCs w:val="24"/>
        </w:rPr>
        <w:t xml:space="preserve"> realizamos a sobreposição</w:t>
      </w:r>
      <w:r w:rsidR="00FF356A">
        <w:rPr>
          <w:rFonts w:ascii="Arial" w:hAnsi="Arial" w:cs="Arial"/>
          <w:sz w:val="24"/>
          <w:szCs w:val="24"/>
        </w:rPr>
        <w:t xml:space="preserve"> das</w:t>
      </w:r>
      <w:r w:rsidR="009617CD">
        <w:rPr>
          <w:rFonts w:ascii="Arial" w:hAnsi="Arial" w:cs="Arial"/>
          <w:sz w:val="24"/>
          <w:szCs w:val="24"/>
        </w:rPr>
        <w:t xml:space="preserve"> representações das</w:t>
      </w:r>
      <w:r w:rsidR="00FF356A">
        <w:rPr>
          <w:rFonts w:ascii="Arial" w:hAnsi="Arial" w:cs="Arial"/>
          <w:sz w:val="24"/>
          <w:szCs w:val="24"/>
        </w:rPr>
        <w:t xml:space="preserve"> duas frações</w:t>
      </w:r>
      <w:r w:rsidR="00147B3B">
        <w:rPr>
          <w:rFonts w:ascii="Arial" w:hAnsi="Arial" w:cs="Arial"/>
          <w:sz w:val="24"/>
          <w:szCs w:val="24"/>
        </w:rPr>
        <w:t xml:space="preserve">. </w:t>
      </w:r>
      <w:r w:rsidR="00673FDE">
        <w:rPr>
          <w:rFonts w:ascii="Arial" w:hAnsi="Arial" w:cs="Arial"/>
          <w:sz w:val="24"/>
          <w:szCs w:val="24"/>
        </w:rPr>
        <w:t xml:space="preserve">Em seguida, observamos </w:t>
      </w:r>
      <w:r w:rsidR="00F56325" w:rsidRPr="00F1150B">
        <w:rPr>
          <w:rFonts w:ascii="Arial" w:hAnsi="Arial" w:cs="Arial"/>
          <w:sz w:val="24"/>
          <w:szCs w:val="24"/>
        </w:rPr>
        <w:t>a interseção das duas representações,</w:t>
      </w:r>
      <w:r w:rsidR="003F28EE">
        <w:rPr>
          <w:rFonts w:ascii="Arial" w:hAnsi="Arial" w:cs="Arial"/>
          <w:sz w:val="24"/>
          <w:szCs w:val="24"/>
        </w:rPr>
        <w:t xml:space="preserve"> </w:t>
      </w:r>
      <w:r w:rsidR="005A139B">
        <w:rPr>
          <w:rFonts w:ascii="Arial" w:hAnsi="Arial" w:cs="Arial"/>
          <w:sz w:val="24"/>
          <w:szCs w:val="24"/>
        </w:rPr>
        <w:t>destacada na Figura 1 por um retângulo verde.</w:t>
      </w:r>
      <w:r w:rsidR="00F56325" w:rsidRPr="00F1150B">
        <w:rPr>
          <w:rFonts w:ascii="Arial" w:hAnsi="Arial" w:cs="Arial"/>
          <w:sz w:val="24"/>
          <w:szCs w:val="24"/>
        </w:rPr>
        <w:t xml:space="preserve"> </w:t>
      </w:r>
      <w:r w:rsidR="005A139B">
        <w:rPr>
          <w:rFonts w:ascii="Arial" w:hAnsi="Arial" w:cs="Arial"/>
          <w:sz w:val="24"/>
          <w:szCs w:val="24"/>
        </w:rPr>
        <w:t xml:space="preserve">Note que esse </w:t>
      </w:r>
      <w:r w:rsidR="00F56325" w:rsidRPr="00F1150B">
        <w:rPr>
          <w:rFonts w:ascii="Arial" w:hAnsi="Arial" w:cs="Arial"/>
          <w:sz w:val="24"/>
          <w:szCs w:val="24"/>
        </w:rPr>
        <w:t>retângulo tem altura 1/3</w:t>
      </w:r>
      <w:r w:rsidR="007E0D29">
        <w:rPr>
          <w:rFonts w:ascii="Arial" w:hAnsi="Arial" w:cs="Arial"/>
          <w:sz w:val="24"/>
          <w:szCs w:val="24"/>
        </w:rPr>
        <w:t xml:space="preserve"> e largura 2/4</w:t>
      </w:r>
      <w:r w:rsidR="00C4733E">
        <w:rPr>
          <w:rFonts w:ascii="Arial" w:hAnsi="Arial" w:cs="Arial"/>
          <w:sz w:val="24"/>
          <w:szCs w:val="24"/>
        </w:rPr>
        <w:t xml:space="preserve">. </w:t>
      </w:r>
      <w:r w:rsidR="00A357A3">
        <w:rPr>
          <w:rFonts w:ascii="Arial" w:hAnsi="Arial" w:cs="Arial"/>
          <w:sz w:val="24"/>
          <w:szCs w:val="24"/>
        </w:rPr>
        <w:t>Geo</w:t>
      </w:r>
      <w:r w:rsidR="0066716E">
        <w:rPr>
          <w:rFonts w:ascii="Arial" w:hAnsi="Arial" w:cs="Arial"/>
          <w:sz w:val="24"/>
          <w:szCs w:val="24"/>
        </w:rPr>
        <w:t>me</w:t>
      </w:r>
      <w:r w:rsidR="00A357A3">
        <w:rPr>
          <w:rFonts w:ascii="Arial" w:hAnsi="Arial" w:cs="Arial"/>
          <w:sz w:val="24"/>
          <w:szCs w:val="24"/>
        </w:rPr>
        <w:t>tricamente</w:t>
      </w:r>
      <w:r w:rsidR="0066716E">
        <w:rPr>
          <w:rFonts w:ascii="Arial" w:hAnsi="Arial" w:cs="Arial"/>
          <w:sz w:val="24"/>
          <w:szCs w:val="24"/>
        </w:rPr>
        <w:t>, significa que</w:t>
      </w:r>
      <w:r w:rsidR="00C4733E">
        <w:rPr>
          <w:rFonts w:ascii="Arial" w:hAnsi="Arial" w:cs="Arial"/>
          <w:sz w:val="24"/>
          <w:szCs w:val="24"/>
        </w:rPr>
        <w:t xml:space="preserve"> </w:t>
      </w:r>
      <w:r w:rsidR="00F56325" w:rsidRPr="00F1150B">
        <w:rPr>
          <w:rFonts w:ascii="Arial" w:hAnsi="Arial" w:cs="Arial"/>
          <w:sz w:val="24"/>
          <w:szCs w:val="24"/>
        </w:rPr>
        <w:t>sua área</w:t>
      </w:r>
      <w:r w:rsidR="009B4BAD">
        <w:rPr>
          <w:rFonts w:ascii="Arial" w:hAnsi="Arial" w:cs="Arial"/>
          <w:sz w:val="24"/>
          <w:szCs w:val="24"/>
        </w:rPr>
        <w:t>,</w:t>
      </w:r>
      <w:r w:rsidR="00F56325" w:rsidRPr="00F1150B">
        <w:rPr>
          <w:rFonts w:ascii="Arial" w:hAnsi="Arial" w:cs="Arial"/>
          <w:sz w:val="24"/>
          <w:szCs w:val="24"/>
        </w:rPr>
        <w:t xml:space="preserve"> em relação ao </w:t>
      </w:r>
      <w:r w:rsidR="00366529">
        <w:rPr>
          <w:rFonts w:ascii="Arial" w:hAnsi="Arial" w:cs="Arial"/>
          <w:sz w:val="24"/>
          <w:szCs w:val="24"/>
        </w:rPr>
        <w:t>inteiro</w:t>
      </w:r>
      <w:r w:rsidR="005346E4">
        <w:rPr>
          <w:rFonts w:ascii="Arial" w:hAnsi="Arial" w:cs="Arial"/>
          <w:sz w:val="24"/>
          <w:szCs w:val="24"/>
        </w:rPr>
        <w:t xml:space="preserve"> (</w:t>
      </w:r>
      <w:r w:rsidR="00173344">
        <w:rPr>
          <w:rFonts w:ascii="Arial" w:hAnsi="Arial" w:cs="Arial"/>
          <w:sz w:val="24"/>
          <w:szCs w:val="24"/>
        </w:rPr>
        <w:t>tabuleiro)</w:t>
      </w:r>
      <w:r w:rsidR="00F56325" w:rsidRPr="00F1150B">
        <w:rPr>
          <w:rFonts w:ascii="Arial" w:hAnsi="Arial" w:cs="Arial"/>
          <w:sz w:val="24"/>
          <w:szCs w:val="24"/>
        </w:rPr>
        <w:t>, é 1/3</w:t>
      </w:r>
      <w:r w:rsidR="00366529">
        <w:rPr>
          <w:rFonts w:ascii="Arial" w:hAnsi="Arial" w:cs="Arial"/>
          <w:sz w:val="24"/>
          <w:szCs w:val="24"/>
        </w:rPr>
        <w:t xml:space="preserve"> </w:t>
      </w:r>
      <w:r w:rsidR="00F56325" w:rsidRPr="00F1150B">
        <w:rPr>
          <w:rFonts w:ascii="Arial" w:hAnsi="Arial" w:cs="Arial"/>
          <w:sz w:val="24"/>
          <w:szCs w:val="24"/>
        </w:rPr>
        <w:t>x</w:t>
      </w:r>
      <w:r w:rsidR="00366529">
        <w:rPr>
          <w:rFonts w:ascii="Arial" w:hAnsi="Arial" w:cs="Arial"/>
          <w:sz w:val="24"/>
          <w:szCs w:val="24"/>
        </w:rPr>
        <w:t xml:space="preserve"> </w:t>
      </w:r>
      <w:r w:rsidR="00F56325" w:rsidRPr="00F1150B">
        <w:rPr>
          <w:rFonts w:ascii="Arial" w:hAnsi="Arial" w:cs="Arial"/>
          <w:sz w:val="24"/>
          <w:szCs w:val="24"/>
        </w:rPr>
        <w:t>2/4</w:t>
      </w:r>
      <w:r w:rsidR="00366529">
        <w:rPr>
          <w:rFonts w:ascii="Arial" w:hAnsi="Arial" w:cs="Arial"/>
          <w:sz w:val="24"/>
          <w:szCs w:val="24"/>
        </w:rPr>
        <w:t>, ou seja, 2/12</w:t>
      </w:r>
      <w:r w:rsidR="00FF2246" w:rsidRPr="00F1150B">
        <w:rPr>
          <w:rFonts w:ascii="Arial" w:hAnsi="Arial" w:cs="Arial"/>
          <w:sz w:val="24"/>
          <w:szCs w:val="24"/>
        </w:rPr>
        <w:t>.</w:t>
      </w:r>
      <w:r w:rsidR="003376A4">
        <w:rPr>
          <w:rFonts w:ascii="Arial" w:hAnsi="Arial" w:cs="Arial"/>
          <w:sz w:val="24"/>
          <w:szCs w:val="24"/>
        </w:rPr>
        <w:t xml:space="preserve"> Portanto,</w:t>
      </w:r>
      <w:r w:rsidR="00740EC1">
        <w:rPr>
          <w:rFonts w:ascii="Arial" w:hAnsi="Arial" w:cs="Arial"/>
          <w:sz w:val="24"/>
          <w:szCs w:val="24"/>
        </w:rPr>
        <w:t xml:space="preserve"> 1/3 x 2/4 = 2/12.</w:t>
      </w:r>
    </w:p>
    <w:p w14:paraId="1A157398" w14:textId="04213CC6" w:rsidR="00C13E0A" w:rsidRDefault="00F56325" w:rsidP="004B7033">
      <w:pPr>
        <w:widowControl/>
        <w:suppressAutoHyphens w:val="0"/>
        <w:spacing w:line="276" w:lineRule="auto"/>
        <w:jc w:val="center"/>
        <w:textAlignment w:val="auto"/>
        <w:rPr>
          <w:rFonts w:ascii="Arial" w:hAnsi="Arial" w:cs="Arial"/>
          <w:sz w:val="18"/>
          <w:szCs w:val="18"/>
        </w:rPr>
      </w:pPr>
      <w:r w:rsidRPr="00F1150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26A98E6" wp14:editId="0E788F17">
            <wp:extent cx="3060487" cy="1376574"/>
            <wp:effectExtent l="0" t="0" r="6563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487" cy="13765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F1150B">
        <w:rPr>
          <w:rFonts w:ascii="Arial" w:hAnsi="Arial" w:cs="Arial"/>
          <w:sz w:val="24"/>
          <w:szCs w:val="24"/>
        </w:rPr>
        <w:br/>
      </w:r>
      <w:r w:rsidR="00523D04" w:rsidRPr="007012E7">
        <w:rPr>
          <w:rFonts w:ascii="Arial" w:hAnsi="Arial" w:cs="Arial"/>
          <w:b/>
          <w:bCs/>
          <w:sz w:val="18"/>
          <w:szCs w:val="18"/>
        </w:rPr>
        <w:t>Figura 1</w:t>
      </w:r>
      <w:r w:rsidR="00FC4F07">
        <w:rPr>
          <w:rFonts w:ascii="Arial" w:hAnsi="Arial" w:cs="Arial"/>
          <w:sz w:val="18"/>
          <w:szCs w:val="18"/>
        </w:rPr>
        <w:t xml:space="preserve"> – </w:t>
      </w:r>
      <w:r w:rsidR="00523D04">
        <w:rPr>
          <w:rFonts w:ascii="Arial" w:hAnsi="Arial" w:cs="Arial"/>
          <w:sz w:val="18"/>
          <w:szCs w:val="18"/>
        </w:rPr>
        <w:t xml:space="preserve"> Exemplo de </w:t>
      </w:r>
      <w:r w:rsidR="00FC4F07">
        <w:rPr>
          <w:rFonts w:ascii="Arial" w:hAnsi="Arial" w:cs="Arial"/>
          <w:sz w:val="18"/>
          <w:szCs w:val="18"/>
        </w:rPr>
        <w:t>multiplicação de duas frações</w:t>
      </w:r>
      <w:r w:rsidR="004529B8">
        <w:rPr>
          <w:rFonts w:ascii="Arial" w:hAnsi="Arial" w:cs="Arial"/>
          <w:sz w:val="18"/>
          <w:szCs w:val="18"/>
        </w:rPr>
        <w:t>,</w:t>
      </w:r>
      <w:r w:rsidR="00FC4F07">
        <w:rPr>
          <w:rFonts w:ascii="Arial" w:hAnsi="Arial" w:cs="Arial"/>
          <w:sz w:val="18"/>
          <w:szCs w:val="18"/>
        </w:rPr>
        <w:t xml:space="preserve"> </w:t>
      </w:r>
      <w:r w:rsidR="004529B8">
        <w:rPr>
          <w:rFonts w:ascii="Arial" w:hAnsi="Arial" w:cs="Arial"/>
          <w:sz w:val="18"/>
          <w:szCs w:val="18"/>
        </w:rPr>
        <w:t>usando o</w:t>
      </w:r>
      <w:r w:rsidR="00FC4F07">
        <w:rPr>
          <w:rFonts w:ascii="Arial" w:hAnsi="Arial" w:cs="Arial"/>
          <w:sz w:val="18"/>
          <w:szCs w:val="18"/>
        </w:rPr>
        <w:t xml:space="preserve"> material confeccionado.</w:t>
      </w:r>
    </w:p>
    <w:p w14:paraId="53055A11" w14:textId="4A8759A5" w:rsidR="00FC4F07" w:rsidRPr="00F1150B" w:rsidRDefault="00FC4F07" w:rsidP="004B7033">
      <w:pPr>
        <w:widowControl/>
        <w:suppressAutoHyphens w:val="0"/>
        <w:spacing w:line="276" w:lineRule="auto"/>
        <w:jc w:val="center"/>
        <w:textAlignment w:val="auto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>Fonte: os autores.</w:t>
      </w:r>
    </w:p>
    <w:p w14:paraId="6A7AC5D2" w14:textId="77777777" w:rsidR="009B1700" w:rsidRDefault="009B1700" w:rsidP="004B7033">
      <w:pPr>
        <w:pStyle w:val="Standard"/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44005AF2" w14:textId="6095F953" w:rsidR="00C13E0A" w:rsidRPr="00F1150B" w:rsidRDefault="00F56325" w:rsidP="004B7033">
      <w:pPr>
        <w:pStyle w:val="Standard"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F1150B">
        <w:rPr>
          <w:rFonts w:ascii="Arial" w:hAnsi="Arial" w:cs="Arial"/>
          <w:sz w:val="24"/>
          <w:szCs w:val="24"/>
        </w:rPr>
        <w:t xml:space="preserve">No caso da </w:t>
      </w:r>
      <w:r w:rsidR="00E40DDB">
        <w:rPr>
          <w:rFonts w:ascii="Arial" w:hAnsi="Arial" w:cs="Arial"/>
          <w:sz w:val="24"/>
          <w:szCs w:val="24"/>
        </w:rPr>
        <w:t>adição</w:t>
      </w:r>
      <w:r w:rsidR="008D3CDD">
        <w:rPr>
          <w:rFonts w:ascii="Arial" w:hAnsi="Arial" w:cs="Arial"/>
          <w:sz w:val="24"/>
          <w:szCs w:val="24"/>
        </w:rPr>
        <w:t xml:space="preserve"> de duas frações</w:t>
      </w:r>
      <w:r w:rsidRPr="00F1150B">
        <w:rPr>
          <w:rFonts w:ascii="Arial" w:hAnsi="Arial" w:cs="Arial"/>
          <w:sz w:val="24"/>
          <w:szCs w:val="24"/>
        </w:rPr>
        <w:t xml:space="preserve">, </w:t>
      </w:r>
      <w:r w:rsidR="000D1D90">
        <w:rPr>
          <w:rFonts w:ascii="Arial" w:hAnsi="Arial" w:cs="Arial"/>
          <w:sz w:val="24"/>
          <w:szCs w:val="24"/>
        </w:rPr>
        <w:t xml:space="preserve">realizamos representações </w:t>
      </w:r>
      <w:r w:rsidR="00BD49B6">
        <w:rPr>
          <w:rFonts w:ascii="Arial" w:hAnsi="Arial" w:cs="Arial"/>
          <w:sz w:val="24"/>
          <w:szCs w:val="24"/>
        </w:rPr>
        <w:t xml:space="preserve">geométricas </w:t>
      </w:r>
      <w:r w:rsidR="000D1D90">
        <w:rPr>
          <w:rFonts w:ascii="Arial" w:hAnsi="Arial" w:cs="Arial"/>
          <w:sz w:val="24"/>
          <w:szCs w:val="24"/>
        </w:rPr>
        <w:t>das parcelas</w:t>
      </w:r>
      <w:r w:rsidR="002334FE">
        <w:rPr>
          <w:rFonts w:ascii="Arial" w:hAnsi="Arial" w:cs="Arial"/>
          <w:sz w:val="24"/>
          <w:szCs w:val="24"/>
        </w:rPr>
        <w:t>,</w:t>
      </w:r>
      <w:r w:rsidR="00CB66FC">
        <w:rPr>
          <w:rFonts w:ascii="Arial" w:hAnsi="Arial" w:cs="Arial"/>
          <w:sz w:val="24"/>
          <w:szCs w:val="24"/>
        </w:rPr>
        <w:t xml:space="preserve"> nos dois primeiros tabuleiros e </w:t>
      </w:r>
      <w:r w:rsidR="006E2F39">
        <w:rPr>
          <w:rFonts w:ascii="Arial" w:hAnsi="Arial" w:cs="Arial"/>
          <w:sz w:val="24"/>
          <w:szCs w:val="24"/>
        </w:rPr>
        <w:t>as sobreposições dessas representações, no terceiro tabuleiro,</w:t>
      </w:r>
      <w:r w:rsidR="000D1D90">
        <w:rPr>
          <w:rFonts w:ascii="Arial" w:hAnsi="Arial" w:cs="Arial"/>
          <w:sz w:val="24"/>
          <w:szCs w:val="24"/>
        </w:rPr>
        <w:t xml:space="preserve"> de maneira similar ao exemplo anterior. Entretanto</w:t>
      </w:r>
      <w:r w:rsidR="00B53B76">
        <w:rPr>
          <w:rFonts w:ascii="Arial" w:hAnsi="Arial" w:cs="Arial"/>
          <w:sz w:val="24"/>
          <w:szCs w:val="24"/>
        </w:rPr>
        <w:t>, para obter</w:t>
      </w:r>
      <w:r w:rsidR="00E25324">
        <w:rPr>
          <w:rFonts w:ascii="Arial" w:hAnsi="Arial" w:cs="Arial"/>
          <w:sz w:val="24"/>
          <w:szCs w:val="24"/>
        </w:rPr>
        <w:t>mos</w:t>
      </w:r>
      <w:r w:rsidR="00B53B76">
        <w:rPr>
          <w:rFonts w:ascii="Arial" w:hAnsi="Arial" w:cs="Arial"/>
          <w:sz w:val="24"/>
          <w:szCs w:val="24"/>
        </w:rPr>
        <w:t xml:space="preserve"> o resultado</w:t>
      </w:r>
      <w:r w:rsidR="00E25324">
        <w:rPr>
          <w:rFonts w:ascii="Arial" w:hAnsi="Arial" w:cs="Arial"/>
          <w:sz w:val="24"/>
          <w:szCs w:val="24"/>
        </w:rPr>
        <w:t xml:space="preserve"> no terceiro tabuleiro</w:t>
      </w:r>
      <w:r w:rsidR="008E2948">
        <w:rPr>
          <w:rFonts w:ascii="Arial" w:hAnsi="Arial" w:cs="Arial"/>
          <w:sz w:val="24"/>
          <w:szCs w:val="24"/>
        </w:rPr>
        <w:t>,</w:t>
      </w:r>
      <w:r w:rsidR="00FF2246" w:rsidRPr="00F1150B">
        <w:rPr>
          <w:rFonts w:ascii="Arial" w:hAnsi="Arial" w:cs="Arial"/>
          <w:sz w:val="24"/>
          <w:szCs w:val="24"/>
        </w:rPr>
        <w:t xml:space="preserve"> </w:t>
      </w:r>
      <w:r w:rsidR="000C7EE3">
        <w:rPr>
          <w:rFonts w:ascii="Arial" w:hAnsi="Arial" w:cs="Arial"/>
          <w:sz w:val="24"/>
          <w:szCs w:val="24"/>
        </w:rPr>
        <w:t xml:space="preserve">movemos </w:t>
      </w:r>
      <w:r w:rsidRPr="00F1150B">
        <w:rPr>
          <w:rFonts w:ascii="Arial" w:hAnsi="Arial" w:cs="Arial"/>
          <w:sz w:val="24"/>
          <w:szCs w:val="24"/>
        </w:rPr>
        <w:t xml:space="preserve">os círculos </w:t>
      </w:r>
      <w:r w:rsidR="00E31C6E">
        <w:rPr>
          <w:rFonts w:ascii="Arial" w:hAnsi="Arial" w:cs="Arial"/>
          <w:sz w:val="24"/>
          <w:szCs w:val="24"/>
        </w:rPr>
        <w:t>que estão sobrepostos</w:t>
      </w:r>
      <w:r w:rsidRPr="00F1150B">
        <w:rPr>
          <w:rFonts w:ascii="Arial" w:hAnsi="Arial" w:cs="Arial"/>
          <w:sz w:val="24"/>
          <w:szCs w:val="24"/>
        </w:rPr>
        <w:t xml:space="preserve"> para</w:t>
      </w:r>
      <w:r w:rsidR="00FF2246" w:rsidRPr="00F1150B">
        <w:rPr>
          <w:rFonts w:ascii="Arial" w:hAnsi="Arial" w:cs="Arial"/>
          <w:sz w:val="24"/>
          <w:szCs w:val="24"/>
        </w:rPr>
        <w:t xml:space="preserve"> partes ainda não p</w:t>
      </w:r>
      <w:r w:rsidR="00B16EF0">
        <w:rPr>
          <w:rFonts w:ascii="Arial" w:hAnsi="Arial" w:cs="Arial"/>
          <w:sz w:val="24"/>
          <w:szCs w:val="24"/>
        </w:rPr>
        <w:t>reenchidas</w:t>
      </w:r>
      <w:r w:rsidR="007F63C7">
        <w:rPr>
          <w:rFonts w:ascii="Arial" w:hAnsi="Arial" w:cs="Arial"/>
          <w:sz w:val="24"/>
          <w:szCs w:val="24"/>
        </w:rPr>
        <w:t xml:space="preserve"> do tabuleiro</w:t>
      </w:r>
      <w:r w:rsidR="000464E1">
        <w:rPr>
          <w:rFonts w:ascii="Arial" w:hAnsi="Arial" w:cs="Arial"/>
          <w:sz w:val="24"/>
          <w:szCs w:val="24"/>
        </w:rPr>
        <w:t>, de maneira a deixar</w:t>
      </w:r>
      <w:r w:rsidR="00981BB0">
        <w:rPr>
          <w:rFonts w:ascii="Arial" w:hAnsi="Arial" w:cs="Arial"/>
          <w:sz w:val="24"/>
          <w:szCs w:val="24"/>
        </w:rPr>
        <w:t>mos</w:t>
      </w:r>
      <w:r w:rsidR="000464E1">
        <w:rPr>
          <w:rFonts w:ascii="Arial" w:hAnsi="Arial" w:cs="Arial"/>
          <w:sz w:val="24"/>
          <w:szCs w:val="24"/>
        </w:rPr>
        <w:t xml:space="preserve"> </w:t>
      </w:r>
      <w:r w:rsidR="00D6429F">
        <w:rPr>
          <w:rFonts w:ascii="Arial" w:hAnsi="Arial" w:cs="Arial"/>
          <w:sz w:val="24"/>
          <w:szCs w:val="24"/>
        </w:rPr>
        <w:t>no máximo</w:t>
      </w:r>
      <w:r w:rsidR="000464E1">
        <w:rPr>
          <w:rFonts w:ascii="Arial" w:hAnsi="Arial" w:cs="Arial"/>
          <w:sz w:val="24"/>
          <w:szCs w:val="24"/>
        </w:rPr>
        <w:t xml:space="preserve"> um círculo em cada parte</w:t>
      </w:r>
      <w:r w:rsidR="00B16EF0">
        <w:rPr>
          <w:rFonts w:ascii="Arial" w:hAnsi="Arial" w:cs="Arial"/>
          <w:sz w:val="24"/>
          <w:szCs w:val="24"/>
        </w:rPr>
        <w:t>.</w:t>
      </w:r>
      <w:r w:rsidR="00FF2246" w:rsidRPr="00F1150B">
        <w:rPr>
          <w:rFonts w:ascii="Arial" w:hAnsi="Arial" w:cs="Arial"/>
          <w:sz w:val="24"/>
          <w:szCs w:val="24"/>
        </w:rPr>
        <w:t xml:space="preserve"> </w:t>
      </w:r>
      <w:r w:rsidR="00B16EF0">
        <w:rPr>
          <w:rFonts w:ascii="Arial" w:hAnsi="Arial" w:cs="Arial"/>
          <w:sz w:val="24"/>
          <w:szCs w:val="24"/>
        </w:rPr>
        <w:t>D</w:t>
      </w:r>
      <w:r w:rsidRPr="00F1150B">
        <w:rPr>
          <w:rFonts w:ascii="Arial" w:hAnsi="Arial" w:cs="Arial"/>
          <w:sz w:val="24"/>
          <w:szCs w:val="24"/>
        </w:rPr>
        <w:t xml:space="preserve">epois comparamos o total de partes </w:t>
      </w:r>
      <w:r w:rsidR="00B16EF0">
        <w:rPr>
          <w:rFonts w:ascii="Arial" w:hAnsi="Arial" w:cs="Arial"/>
          <w:sz w:val="24"/>
          <w:szCs w:val="24"/>
        </w:rPr>
        <w:t>preenchidas</w:t>
      </w:r>
      <w:r w:rsidRPr="00F1150B">
        <w:rPr>
          <w:rFonts w:ascii="Arial" w:hAnsi="Arial" w:cs="Arial"/>
          <w:sz w:val="24"/>
          <w:szCs w:val="24"/>
        </w:rPr>
        <w:t xml:space="preserve"> p</w:t>
      </w:r>
      <w:r w:rsidR="009E6A0D">
        <w:rPr>
          <w:rFonts w:ascii="Arial" w:hAnsi="Arial" w:cs="Arial"/>
          <w:sz w:val="24"/>
          <w:szCs w:val="24"/>
        </w:rPr>
        <w:t>or esses</w:t>
      </w:r>
      <w:r w:rsidRPr="00F1150B">
        <w:rPr>
          <w:rFonts w:ascii="Arial" w:hAnsi="Arial" w:cs="Arial"/>
          <w:sz w:val="24"/>
          <w:szCs w:val="24"/>
        </w:rPr>
        <w:t xml:space="preserve"> círculos</w:t>
      </w:r>
      <w:r w:rsidR="00B16EF0">
        <w:rPr>
          <w:rFonts w:ascii="Arial" w:hAnsi="Arial" w:cs="Arial"/>
          <w:sz w:val="24"/>
          <w:szCs w:val="24"/>
        </w:rPr>
        <w:t>,</w:t>
      </w:r>
      <w:r w:rsidRPr="00F1150B">
        <w:rPr>
          <w:rFonts w:ascii="Arial" w:hAnsi="Arial" w:cs="Arial"/>
          <w:sz w:val="24"/>
          <w:szCs w:val="24"/>
        </w:rPr>
        <w:t xml:space="preserve"> </w:t>
      </w:r>
      <w:r w:rsidR="00725132">
        <w:rPr>
          <w:rFonts w:ascii="Arial" w:hAnsi="Arial" w:cs="Arial"/>
          <w:sz w:val="24"/>
          <w:szCs w:val="24"/>
        </w:rPr>
        <w:t xml:space="preserve">com o </w:t>
      </w:r>
      <w:r w:rsidRPr="00F1150B">
        <w:rPr>
          <w:rFonts w:ascii="Arial" w:hAnsi="Arial" w:cs="Arial"/>
          <w:sz w:val="24"/>
          <w:szCs w:val="24"/>
        </w:rPr>
        <w:t>total de partes</w:t>
      </w:r>
      <w:r w:rsidR="00651CF1">
        <w:rPr>
          <w:rFonts w:ascii="Arial" w:hAnsi="Arial" w:cs="Arial"/>
          <w:sz w:val="24"/>
          <w:szCs w:val="24"/>
        </w:rPr>
        <w:t xml:space="preserve"> em</w:t>
      </w:r>
      <w:r w:rsidRPr="00F1150B">
        <w:rPr>
          <w:rFonts w:ascii="Arial" w:hAnsi="Arial" w:cs="Arial"/>
          <w:sz w:val="24"/>
          <w:szCs w:val="24"/>
        </w:rPr>
        <w:t xml:space="preserve"> que o</w:t>
      </w:r>
      <w:r w:rsidR="00B16EF0">
        <w:rPr>
          <w:rFonts w:ascii="Arial" w:hAnsi="Arial" w:cs="Arial"/>
          <w:sz w:val="24"/>
          <w:szCs w:val="24"/>
        </w:rPr>
        <w:t xml:space="preserve"> terceiro tabuleiro</w:t>
      </w:r>
      <w:r w:rsidRPr="00F1150B">
        <w:rPr>
          <w:rFonts w:ascii="Arial" w:hAnsi="Arial" w:cs="Arial"/>
          <w:sz w:val="24"/>
          <w:szCs w:val="24"/>
        </w:rPr>
        <w:t xml:space="preserve"> foi dividido</w:t>
      </w:r>
      <w:r w:rsidR="00725132">
        <w:rPr>
          <w:rFonts w:ascii="Arial" w:hAnsi="Arial" w:cs="Arial"/>
          <w:sz w:val="24"/>
          <w:szCs w:val="24"/>
        </w:rPr>
        <w:t xml:space="preserve">, para obtermos </w:t>
      </w:r>
      <w:r w:rsidR="00967B92">
        <w:rPr>
          <w:rFonts w:ascii="Arial" w:hAnsi="Arial" w:cs="Arial"/>
          <w:sz w:val="24"/>
          <w:szCs w:val="24"/>
        </w:rPr>
        <w:t>o resultado</w:t>
      </w:r>
      <w:r w:rsidRPr="00F1150B">
        <w:rPr>
          <w:rFonts w:ascii="Arial" w:hAnsi="Arial" w:cs="Arial"/>
          <w:sz w:val="24"/>
          <w:szCs w:val="24"/>
        </w:rPr>
        <w:t xml:space="preserve">. </w:t>
      </w:r>
      <w:r w:rsidR="008F514B">
        <w:rPr>
          <w:rFonts w:ascii="Arial" w:hAnsi="Arial" w:cs="Arial"/>
          <w:sz w:val="24"/>
          <w:szCs w:val="24"/>
        </w:rPr>
        <w:t xml:space="preserve">Por </w:t>
      </w:r>
      <w:r w:rsidR="008F514B">
        <w:rPr>
          <w:rFonts w:ascii="Arial" w:hAnsi="Arial" w:cs="Arial"/>
          <w:sz w:val="24"/>
          <w:szCs w:val="24"/>
        </w:rPr>
        <w:lastRenderedPageBreak/>
        <w:t>exemplo</w:t>
      </w:r>
      <w:r w:rsidR="00C166DD">
        <w:rPr>
          <w:rFonts w:ascii="Arial" w:hAnsi="Arial" w:cs="Arial"/>
          <w:sz w:val="24"/>
          <w:szCs w:val="24"/>
        </w:rPr>
        <w:t xml:space="preserve">, </w:t>
      </w:r>
      <w:r w:rsidR="00BE52EE">
        <w:rPr>
          <w:rFonts w:ascii="Arial" w:hAnsi="Arial" w:cs="Arial"/>
          <w:sz w:val="24"/>
          <w:szCs w:val="24"/>
        </w:rPr>
        <w:t xml:space="preserve">na Figura 1, </w:t>
      </w:r>
      <w:r w:rsidR="00475E53">
        <w:rPr>
          <w:rFonts w:ascii="Arial" w:hAnsi="Arial" w:cs="Arial"/>
          <w:sz w:val="24"/>
          <w:szCs w:val="24"/>
        </w:rPr>
        <w:t xml:space="preserve">se </w:t>
      </w:r>
      <w:r w:rsidR="00BE52EE">
        <w:rPr>
          <w:rFonts w:ascii="Arial" w:hAnsi="Arial" w:cs="Arial"/>
          <w:sz w:val="24"/>
          <w:szCs w:val="24"/>
        </w:rPr>
        <w:t>a operação fosse 1/3 + 2/4, obteríamos</w:t>
      </w:r>
      <w:r w:rsidR="00FA5835">
        <w:rPr>
          <w:rFonts w:ascii="Arial" w:hAnsi="Arial" w:cs="Arial"/>
          <w:sz w:val="24"/>
          <w:szCs w:val="24"/>
        </w:rPr>
        <w:t xml:space="preserve">, com esse processo, </w:t>
      </w:r>
      <w:r w:rsidR="00BE52EE">
        <w:rPr>
          <w:rFonts w:ascii="Arial" w:hAnsi="Arial" w:cs="Arial"/>
          <w:sz w:val="24"/>
          <w:szCs w:val="24"/>
        </w:rPr>
        <w:t>10 cír</w:t>
      </w:r>
      <w:r w:rsidR="00CB1593">
        <w:rPr>
          <w:rFonts w:ascii="Arial" w:hAnsi="Arial" w:cs="Arial"/>
          <w:sz w:val="24"/>
          <w:szCs w:val="24"/>
        </w:rPr>
        <w:t>culos em 12 partes</w:t>
      </w:r>
      <w:r w:rsidR="007D76B5">
        <w:rPr>
          <w:rFonts w:ascii="Arial" w:hAnsi="Arial" w:cs="Arial"/>
          <w:sz w:val="24"/>
          <w:szCs w:val="24"/>
        </w:rPr>
        <w:t xml:space="preserve"> no terceiro tabuleiro. Assim</w:t>
      </w:r>
      <w:r w:rsidR="001F6663">
        <w:rPr>
          <w:rFonts w:ascii="Arial" w:hAnsi="Arial" w:cs="Arial"/>
          <w:sz w:val="24"/>
          <w:szCs w:val="24"/>
        </w:rPr>
        <w:t>,</w:t>
      </w:r>
      <w:r w:rsidR="00A478A6">
        <w:rPr>
          <w:rFonts w:ascii="Arial" w:hAnsi="Arial" w:cs="Arial"/>
          <w:sz w:val="24"/>
          <w:szCs w:val="24"/>
        </w:rPr>
        <w:t xml:space="preserve"> </w:t>
      </w:r>
      <w:r w:rsidR="001F6663">
        <w:rPr>
          <w:rFonts w:ascii="Arial" w:hAnsi="Arial" w:cs="Arial"/>
          <w:sz w:val="24"/>
          <w:szCs w:val="24"/>
        </w:rPr>
        <w:t>1/3 + 2/4</w:t>
      </w:r>
      <w:r w:rsidR="001F6663">
        <w:rPr>
          <w:rFonts w:ascii="Arial" w:hAnsi="Arial" w:cs="Arial"/>
          <w:sz w:val="24"/>
          <w:szCs w:val="24"/>
        </w:rPr>
        <w:t xml:space="preserve"> = </w:t>
      </w:r>
      <w:r w:rsidR="00A478A6">
        <w:rPr>
          <w:rFonts w:ascii="Arial" w:hAnsi="Arial" w:cs="Arial"/>
          <w:sz w:val="24"/>
          <w:szCs w:val="24"/>
        </w:rPr>
        <w:t>10/12.</w:t>
      </w:r>
    </w:p>
    <w:p w14:paraId="5CADCFC0" w14:textId="13241B8B" w:rsidR="00C13E0A" w:rsidRPr="00F1150B" w:rsidRDefault="002D2772" w:rsidP="004B7033">
      <w:pPr>
        <w:pStyle w:val="Standard"/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267620">
        <w:rPr>
          <w:rFonts w:ascii="Arial" w:hAnsi="Arial" w:cs="Arial"/>
          <w:sz w:val="24"/>
          <w:szCs w:val="24"/>
        </w:rPr>
        <w:t>a</w:t>
      </w:r>
      <w:r w:rsidR="00F56325" w:rsidRPr="00F1150B">
        <w:rPr>
          <w:rFonts w:ascii="Arial" w:hAnsi="Arial" w:cs="Arial"/>
          <w:sz w:val="24"/>
          <w:szCs w:val="24"/>
        </w:rPr>
        <w:t xml:space="preserve"> subtração, </w:t>
      </w:r>
      <w:r w:rsidR="009D3F89">
        <w:rPr>
          <w:rFonts w:ascii="Arial" w:hAnsi="Arial" w:cs="Arial"/>
          <w:sz w:val="24"/>
          <w:szCs w:val="24"/>
        </w:rPr>
        <w:t xml:space="preserve">as representações </w:t>
      </w:r>
      <w:r w:rsidR="00BD49B6">
        <w:rPr>
          <w:rFonts w:ascii="Arial" w:hAnsi="Arial" w:cs="Arial"/>
          <w:sz w:val="24"/>
          <w:szCs w:val="24"/>
        </w:rPr>
        <w:t xml:space="preserve">geométricas </w:t>
      </w:r>
      <w:r w:rsidR="009D3F89">
        <w:rPr>
          <w:rFonts w:ascii="Arial" w:hAnsi="Arial" w:cs="Arial"/>
          <w:sz w:val="24"/>
          <w:szCs w:val="24"/>
        </w:rPr>
        <w:t>das frações que compõe</w:t>
      </w:r>
      <w:r w:rsidR="00267620">
        <w:rPr>
          <w:rFonts w:ascii="Arial" w:hAnsi="Arial" w:cs="Arial"/>
          <w:sz w:val="24"/>
          <w:szCs w:val="24"/>
        </w:rPr>
        <w:t>m</w:t>
      </w:r>
      <w:r w:rsidR="009D3F89">
        <w:rPr>
          <w:rFonts w:ascii="Arial" w:hAnsi="Arial" w:cs="Arial"/>
          <w:sz w:val="24"/>
          <w:szCs w:val="24"/>
        </w:rPr>
        <w:t xml:space="preserve"> a operação são similares </w:t>
      </w:r>
      <w:r w:rsidR="00C23552">
        <w:rPr>
          <w:rFonts w:ascii="Arial" w:hAnsi="Arial" w:cs="Arial"/>
          <w:sz w:val="24"/>
          <w:szCs w:val="24"/>
        </w:rPr>
        <w:t>as</w:t>
      </w:r>
      <w:r w:rsidR="008452BF">
        <w:rPr>
          <w:rFonts w:ascii="Arial" w:hAnsi="Arial" w:cs="Arial"/>
          <w:sz w:val="24"/>
          <w:szCs w:val="24"/>
        </w:rPr>
        <w:t xml:space="preserve"> que fo</w:t>
      </w:r>
      <w:r w:rsidR="00C23552">
        <w:rPr>
          <w:rFonts w:ascii="Arial" w:hAnsi="Arial" w:cs="Arial"/>
          <w:sz w:val="24"/>
          <w:szCs w:val="24"/>
        </w:rPr>
        <w:t>ram</w:t>
      </w:r>
      <w:r w:rsidR="008452BF">
        <w:rPr>
          <w:rFonts w:ascii="Arial" w:hAnsi="Arial" w:cs="Arial"/>
          <w:sz w:val="24"/>
          <w:szCs w:val="24"/>
        </w:rPr>
        <w:t xml:space="preserve"> feit</w:t>
      </w:r>
      <w:r w:rsidR="00C23552">
        <w:rPr>
          <w:rFonts w:ascii="Arial" w:hAnsi="Arial" w:cs="Arial"/>
          <w:sz w:val="24"/>
          <w:szCs w:val="24"/>
        </w:rPr>
        <w:t>as</w:t>
      </w:r>
      <w:r w:rsidR="008452BF">
        <w:rPr>
          <w:rFonts w:ascii="Arial" w:hAnsi="Arial" w:cs="Arial"/>
          <w:sz w:val="24"/>
          <w:szCs w:val="24"/>
        </w:rPr>
        <w:t xml:space="preserve"> </w:t>
      </w:r>
      <w:r w:rsidR="00267620">
        <w:rPr>
          <w:rFonts w:ascii="Arial" w:hAnsi="Arial" w:cs="Arial"/>
          <w:sz w:val="24"/>
          <w:szCs w:val="24"/>
        </w:rPr>
        <w:t xml:space="preserve">nos casos </w:t>
      </w:r>
      <w:r w:rsidR="008452BF">
        <w:rPr>
          <w:rFonts w:ascii="Arial" w:hAnsi="Arial" w:cs="Arial"/>
          <w:sz w:val="24"/>
          <w:szCs w:val="24"/>
        </w:rPr>
        <w:t xml:space="preserve">anteriores. Entretanto, </w:t>
      </w:r>
      <w:r w:rsidR="00F56325" w:rsidRPr="00F1150B">
        <w:rPr>
          <w:rFonts w:ascii="Arial" w:hAnsi="Arial" w:cs="Arial"/>
          <w:sz w:val="24"/>
          <w:szCs w:val="24"/>
        </w:rPr>
        <w:t xml:space="preserve">cada círculo da cor da fração que subtrai, </w:t>
      </w:r>
      <w:r w:rsidR="0034628C">
        <w:rPr>
          <w:rFonts w:ascii="Arial" w:hAnsi="Arial" w:cs="Arial"/>
          <w:sz w:val="24"/>
          <w:szCs w:val="24"/>
        </w:rPr>
        <w:t>retira</w:t>
      </w:r>
      <w:r w:rsidR="00F56325" w:rsidRPr="00F1150B">
        <w:rPr>
          <w:rFonts w:ascii="Arial" w:hAnsi="Arial" w:cs="Arial"/>
          <w:sz w:val="24"/>
          <w:szCs w:val="24"/>
        </w:rPr>
        <w:t xml:space="preserve"> um círculo da cor da fração que está sendo subtraída</w:t>
      </w:r>
      <w:r w:rsidR="0034628C">
        <w:rPr>
          <w:rFonts w:ascii="Arial" w:hAnsi="Arial" w:cs="Arial"/>
          <w:sz w:val="24"/>
          <w:szCs w:val="24"/>
        </w:rPr>
        <w:t>, sendo que esses pares de</w:t>
      </w:r>
      <w:r w:rsidR="005D7C76">
        <w:rPr>
          <w:rFonts w:ascii="Arial" w:hAnsi="Arial" w:cs="Arial"/>
          <w:sz w:val="24"/>
          <w:szCs w:val="24"/>
        </w:rPr>
        <w:t xml:space="preserve"> círculos de</w:t>
      </w:r>
      <w:r w:rsidR="0034628C">
        <w:rPr>
          <w:rFonts w:ascii="Arial" w:hAnsi="Arial" w:cs="Arial"/>
          <w:sz w:val="24"/>
          <w:szCs w:val="24"/>
        </w:rPr>
        <w:t xml:space="preserve"> cores distintas são eliminados </w:t>
      </w:r>
      <w:r w:rsidR="005D7C76">
        <w:rPr>
          <w:rFonts w:ascii="Arial" w:hAnsi="Arial" w:cs="Arial"/>
          <w:sz w:val="24"/>
          <w:szCs w:val="24"/>
        </w:rPr>
        <w:t xml:space="preserve">juntos </w:t>
      </w:r>
      <w:r w:rsidR="0034628C">
        <w:rPr>
          <w:rFonts w:ascii="Arial" w:hAnsi="Arial" w:cs="Arial"/>
          <w:sz w:val="24"/>
          <w:szCs w:val="24"/>
        </w:rPr>
        <w:t>do tabuleiro</w:t>
      </w:r>
      <w:r w:rsidR="008F2FF2">
        <w:rPr>
          <w:rFonts w:ascii="Arial" w:hAnsi="Arial" w:cs="Arial"/>
          <w:sz w:val="24"/>
          <w:szCs w:val="24"/>
        </w:rPr>
        <w:t>.</w:t>
      </w:r>
      <w:r w:rsidR="00F56325" w:rsidRPr="00F1150B">
        <w:rPr>
          <w:rFonts w:ascii="Arial" w:hAnsi="Arial" w:cs="Arial"/>
          <w:sz w:val="24"/>
          <w:szCs w:val="24"/>
        </w:rPr>
        <w:t xml:space="preserve"> </w:t>
      </w:r>
      <w:r w:rsidR="00BA08F2">
        <w:rPr>
          <w:rFonts w:ascii="Arial" w:hAnsi="Arial" w:cs="Arial"/>
          <w:sz w:val="24"/>
          <w:szCs w:val="24"/>
        </w:rPr>
        <w:t xml:space="preserve">Por exemplo, </w:t>
      </w:r>
      <w:r w:rsidR="00413F7B">
        <w:rPr>
          <w:rFonts w:ascii="Arial" w:hAnsi="Arial" w:cs="Arial"/>
          <w:sz w:val="24"/>
          <w:szCs w:val="24"/>
        </w:rPr>
        <w:t>na Figura 1,</w:t>
      </w:r>
      <w:r w:rsidR="00C166DD">
        <w:rPr>
          <w:rFonts w:ascii="Arial" w:hAnsi="Arial" w:cs="Arial"/>
          <w:sz w:val="24"/>
          <w:szCs w:val="24"/>
        </w:rPr>
        <w:t xml:space="preserve"> se</w:t>
      </w:r>
      <w:r w:rsidR="00413F7B">
        <w:rPr>
          <w:rFonts w:ascii="Arial" w:hAnsi="Arial" w:cs="Arial"/>
          <w:sz w:val="24"/>
          <w:szCs w:val="24"/>
        </w:rPr>
        <w:t xml:space="preserve"> a operação fosse</w:t>
      </w:r>
      <w:r w:rsidR="00BA08F2">
        <w:rPr>
          <w:rFonts w:ascii="Arial" w:hAnsi="Arial" w:cs="Arial"/>
          <w:sz w:val="24"/>
          <w:szCs w:val="24"/>
        </w:rPr>
        <w:t xml:space="preserve"> 2/4 – 1/3</w:t>
      </w:r>
      <w:r w:rsidR="00010263">
        <w:rPr>
          <w:rFonts w:ascii="Arial" w:hAnsi="Arial" w:cs="Arial"/>
          <w:sz w:val="24"/>
          <w:szCs w:val="24"/>
        </w:rPr>
        <w:t xml:space="preserve">, </w:t>
      </w:r>
      <w:r w:rsidR="00FA0ED0">
        <w:rPr>
          <w:rFonts w:ascii="Arial" w:hAnsi="Arial" w:cs="Arial"/>
          <w:sz w:val="24"/>
          <w:szCs w:val="24"/>
        </w:rPr>
        <w:t xml:space="preserve">onde </w:t>
      </w:r>
      <w:r w:rsidR="006D28B1">
        <w:rPr>
          <w:rFonts w:ascii="Arial" w:hAnsi="Arial" w:cs="Arial"/>
          <w:sz w:val="24"/>
          <w:szCs w:val="24"/>
        </w:rPr>
        <w:t xml:space="preserve">a fração </w:t>
      </w:r>
      <w:r w:rsidR="00010263">
        <w:rPr>
          <w:rFonts w:ascii="Arial" w:hAnsi="Arial" w:cs="Arial"/>
          <w:sz w:val="24"/>
          <w:szCs w:val="24"/>
        </w:rPr>
        <w:t xml:space="preserve">2/4 </w:t>
      </w:r>
      <w:r w:rsidR="00FA0ED0">
        <w:rPr>
          <w:rFonts w:ascii="Arial" w:hAnsi="Arial" w:cs="Arial"/>
          <w:sz w:val="24"/>
          <w:szCs w:val="24"/>
        </w:rPr>
        <w:t>é</w:t>
      </w:r>
      <w:r w:rsidR="00010263">
        <w:rPr>
          <w:rFonts w:ascii="Arial" w:hAnsi="Arial" w:cs="Arial"/>
          <w:sz w:val="24"/>
          <w:szCs w:val="24"/>
        </w:rPr>
        <w:t xml:space="preserve"> representada com círculos amarelos</w:t>
      </w:r>
      <w:r w:rsidR="00C35040">
        <w:rPr>
          <w:rFonts w:ascii="Arial" w:hAnsi="Arial" w:cs="Arial"/>
          <w:sz w:val="24"/>
          <w:szCs w:val="24"/>
        </w:rPr>
        <w:t xml:space="preserve"> no segundo tabuleiro</w:t>
      </w:r>
      <w:r w:rsidR="00010263">
        <w:rPr>
          <w:rFonts w:ascii="Arial" w:hAnsi="Arial" w:cs="Arial"/>
          <w:sz w:val="24"/>
          <w:szCs w:val="24"/>
        </w:rPr>
        <w:t xml:space="preserve"> e 1/3 </w:t>
      </w:r>
      <w:r w:rsidR="00FA0ED0">
        <w:rPr>
          <w:rFonts w:ascii="Arial" w:hAnsi="Arial" w:cs="Arial"/>
          <w:sz w:val="24"/>
          <w:szCs w:val="24"/>
        </w:rPr>
        <w:t xml:space="preserve">é </w:t>
      </w:r>
      <w:r w:rsidR="00010263">
        <w:rPr>
          <w:rFonts w:ascii="Arial" w:hAnsi="Arial" w:cs="Arial"/>
          <w:sz w:val="24"/>
          <w:szCs w:val="24"/>
        </w:rPr>
        <w:t>representada com círculos laranjas</w:t>
      </w:r>
      <w:r w:rsidR="00C35040">
        <w:rPr>
          <w:rFonts w:ascii="Arial" w:hAnsi="Arial" w:cs="Arial"/>
          <w:sz w:val="24"/>
          <w:szCs w:val="24"/>
        </w:rPr>
        <w:t xml:space="preserve"> no primeiro tabuleiro</w:t>
      </w:r>
      <w:r w:rsidR="00010263">
        <w:rPr>
          <w:rFonts w:ascii="Arial" w:hAnsi="Arial" w:cs="Arial"/>
          <w:sz w:val="24"/>
          <w:szCs w:val="24"/>
        </w:rPr>
        <w:t>,</w:t>
      </w:r>
      <w:r w:rsidR="001458EE">
        <w:rPr>
          <w:rFonts w:ascii="Arial" w:hAnsi="Arial" w:cs="Arial"/>
          <w:sz w:val="24"/>
          <w:szCs w:val="24"/>
        </w:rPr>
        <w:t xml:space="preserve"> cada círculo laranja elimina</w:t>
      </w:r>
      <w:r w:rsidR="00FA0ED0">
        <w:rPr>
          <w:rFonts w:ascii="Arial" w:hAnsi="Arial" w:cs="Arial"/>
          <w:sz w:val="24"/>
          <w:szCs w:val="24"/>
        </w:rPr>
        <w:t>ria</w:t>
      </w:r>
      <w:r w:rsidR="001458EE">
        <w:rPr>
          <w:rFonts w:ascii="Arial" w:hAnsi="Arial" w:cs="Arial"/>
          <w:sz w:val="24"/>
          <w:szCs w:val="24"/>
        </w:rPr>
        <w:t xml:space="preserve"> um círculo amarelo</w:t>
      </w:r>
      <w:r w:rsidR="000F3B47">
        <w:rPr>
          <w:rFonts w:ascii="Arial" w:hAnsi="Arial" w:cs="Arial"/>
          <w:sz w:val="24"/>
          <w:szCs w:val="24"/>
        </w:rPr>
        <w:t xml:space="preserve">. Consequentemente, </w:t>
      </w:r>
      <w:r w:rsidR="005D7C76">
        <w:rPr>
          <w:rFonts w:ascii="Arial" w:hAnsi="Arial" w:cs="Arial"/>
          <w:sz w:val="24"/>
          <w:szCs w:val="24"/>
        </w:rPr>
        <w:t xml:space="preserve">cada par </w:t>
      </w:r>
      <w:r w:rsidR="002626C0">
        <w:rPr>
          <w:rFonts w:ascii="Arial" w:hAnsi="Arial" w:cs="Arial"/>
          <w:sz w:val="24"/>
          <w:szCs w:val="24"/>
        </w:rPr>
        <w:t xml:space="preserve">de círculos </w:t>
      </w:r>
      <w:r w:rsidR="005D7C76">
        <w:rPr>
          <w:rFonts w:ascii="Arial" w:hAnsi="Arial" w:cs="Arial"/>
          <w:sz w:val="24"/>
          <w:szCs w:val="24"/>
        </w:rPr>
        <w:t>amarelo</w:t>
      </w:r>
      <w:r w:rsidR="002E01BA">
        <w:rPr>
          <w:rFonts w:ascii="Arial" w:hAnsi="Arial" w:cs="Arial"/>
          <w:sz w:val="24"/>
          <w:szCs w:val="24"/>
        </w:rPr>
        <w:t xml:space="preserve"> com </w:t>
      </w:r>
      <w:r w:rsidR="00AB55DF">
        <w:rPr>
          <w:rFonts w:ascii="Arial" w:hAnsi="Arial" w:cs="Arial"/>
          <w:sz w:val="24"/>
          <w:szCs w:val="24"/>
        </w:rPr>
        <w:t>laranja ser</w:t>
      </w:r>
      <w:r w:rsidR="00FA0ED0">
        <w:rPr>
          <w:rFonts w:ascii="Arial" w:hAnsi="Arial" w:cs="Arial"/>
          <w:sz w:val="24"/>
          <w:szCs w:val="24"/>
        </w:rPr>
        <w:t>ia</w:t>
      </w:r>
      <w:r w:rsidR="00AB55DF">
        <w:rPr>
          <w:rFonts w:ascii="Arial" w:hAnsi="Arial" w:cs="Arial"/>
          <w:sz w:val="24"/>
          <w:szCs w:val="24"/>
        </w:rPr>
        <w:t xml:space="preserve"> eliminado do </w:t>
      </w:r>
      <w:r w:rsidR="003D0A2B">
        <w:rPr>
          <w:rFonts w:ascii="Arial" w:hAnsi="Arial" w:cs="Arial"/>
          <w:sz w:val="24"/>
          <w:szCs w:val="24"/>
        </w:rPr>
        <w:t xml:space="preserve">terceiro </w:t>
      </w:r>
      <w:r w:rsidR="00AB55DF">
        <w:rPr>
          <w:rFonts w:ascii="Arial" w:hAnsi="Arial" w:cs="Arial"/>
          <w:sz w:val="24"/>
          <w:szCs w:val="24"/>
        </w:rPr>
        <w:t xml:space="preserve">tabuleiro, </w:t>
      </w:r>
      <w:r w:rsidR="00A148AB">
        <w:rPr>
          <w:rFonts w:ascii="Arial" w:hAnsi="Arial" w:cs="Arial"/>
          <w:sz w:val="24"/>
          <w:szCs w:val="24"/>
        </w:rPr>
        <w:t>restando</w:t>
      </w:r>
      <w:r w:rsidR="00AB55DF">
        <w:rPr>
          <w:rFonts w:ascii="Arial" w:hAnsi="Arial" w:cs="Arial"/>
          <w:sz w:val="24"/>
          <w:szCs w:val="24"/>
        </w:rPr>
        <w:t xml:space="preserve"> apenas os círculos amarelos </w:t>
      </w:r>
      <w:r w:rsidR="0029539E">
        <w:rPr>
          <w:rFonts w:ascii="Arial" w:hAnsi="Arial" w:cs="Arial"/>
          <w:sz w:val="24"/>
          <w:szCs w:val="24"/>
        </w:rPr>
        <w:t>que não formaram pares com círculos laranjas</w:t>
      </w:r>
      <w:r w:rsidR="001458EE">
        <w:rPr>
          <w:rFonts w:ascii="Arial" w:hAnsi="Arial" w:cs="Arial"/>
          <w:sz w:val="24"/>
          <w:szCs w:val="24"/>
        </w:rPr>
        <w:t>.</w:t>
      </w:r>
      <w:r w:rsidR="00010263">
        <w:rPr>
          <w:rFonts w:ascii="Arial" w:hAnsi="Arial" w:cs="Arial"/>
          <w:sz w:val="24"/>
          <w:szCs w:val="24"/>
        </w:rPr>
        <w:t xml:space="preserve"> </w:t>
      </w:r>
      <w:r w:rsidR="0007541A">
        <w:rPr>
          <w:rFonts w:ascii="Arial" w:hAnsi="Arial" w:cs="Arial"/>
          <w:sz w:val="24"/>
          <w:szCs w:val="24"/>
        </w:rPr>
        <w:t>Após isso,</w:t>
      </w:r>
      <w:r w:rsidR="0007541A" w:rsidRPr="00F1150B">
        <w:rPr>
          <w:rFonts w:ascii="Arial" w:hAnsi="Arial" w:cs="Arial"/>
          <w:sz w:val="24"/>
          <w:szCs w:val="24"/>
        </w:rPr>
        <w:t xml:space="preserve"> comparamos o total de partes </w:t>
      </w:r>
      <w:r w:rsidR="0007541A">
        <w:rPr>
          <w:rFonts w:ascii="Arial" w:hAnsi="Arial" w:cs="Arial"/>
          <w:sz w:val="24"/>
          <w:szCs w:val="24"/>
        </w:rPr>
        <w:t>preenchidas</w:t>
      </w:r>
      <w:r w:rsidR="0007541A" w:rsidRPr="00F1150B">
        <w:rPr>
          <w:rFonts w:ascii="Arial" w:hAnsi="Arial" w:cs="Arial"/>
          <w:sz w:val="24"/>
          <w:szCs w:val="24"/>
        </w:rPr>
        <w:t xml:space="preserve"> p</w:t>
      </w:r>
      <w:r w:rsidR="00E12C6A">
        <w:rPr>
          <w:rFonts w:ascii="Arial" w:hAnsi="Arial" w:cs="Arial"/>
          <w:sz w:val="24"/>
          <w:szCs w:val="24"/>
        </w:rPr>
        <w:t xml:space="preserve">elos </w:t>
      </w:r>
      <w:r w:rsidR="0007541A" w:rsidRPr="00F1150B">
        <w:rPr>
          <w:rFonts w:ascii="Arial" w:hAnsi="Arial" w:cs="Arial"/>
          <w:sz w:val="24"/>
          <w:szCs w:val="24"/>
        </w:rPr>
        <w:t>círculos</w:t>
      </w:r>
      <w:r w:rsidR="0007541A">
        <w:rPr>
          <w:rFonts w:ascii="Arial" w:hAnsi="Arial" w:cs="Arial"/>
          <w:sz w:val="24"/>
          <w:szCs w:val="24"/>
        </w:rPr>
        <w:t xml:space="preserve"> </w:t>
      </w:r>
      <w:r w:rsidR="00BD711B">
        <w:rPr>
          <w:rFonts w:ascii="Arial" w:hAnsi="Arial" w:cs="Arial"/>
          <w:sz w:val="24"/>
          <w:szCs w:val="24"/>
        </w:rPr>
        <w:t xml:space="preserve">amarelos </w:t>
      </w:r>
      <w:r w:rsidR="0007541A">
        <w:rPr>
          <w:rFonts w:ascii="Arial" w:hAnsi="Arial" w:cs="Arial"/>
          <w:sz w:val="24"/>
          <w:szCs w:val="24"/>
        </w:rPr>
        <w:t>que restaram</w:t>
      </w:r>
      <w:r w:rsidR="00AB46D1">
        <w:rPr>
          <w:rFonts w:ascii="Arial" w:hAnsi="Arial" w:cs="Arial"/>
          <w:sz w:val="24"/>
          <w:szCs w:val="24"/>
        </w:rPr>
        <w:t xml:space="preserve"> no terceiro tabuleiro</w:t>
      </w:r>
      <w:r w:rsidR="0007541A">
        <w:rPr>
          <w:rFonts w:ascii="Arial" w:hAnsi="Arial" w:cs="Arial"/>
          <w:sz w:val="24"/>
          <w:szCs w:val="24"/>
        </w:rPr>
        <w:t>,</w:t>
      </w:r>
      <w:r w:rsidR="0007541A" w:rsidRPr="00F1150B">
        <w:rPr>
          <w:rFonts w:ascii="Arial" w:hAnsi="Arial" w:cs="Arial"/>
          <w:sz w:val="24"/>
          <w:szCs w:val="24"/>
        </w:rPr>
        <w:t xml:space="preserve"> </w:t>
      </w:r>
      <w:r w:rsidR="0007541A">
        <w:rPr>
          <w:rFonts w:ascii="Arial" w:hAnsi="Arial" w:cs="Arial"/>
          <w:sz w:val="24"/>
          <w:szCs w:val="24"/>
        </w:rPr>
        <w:t xml:space="preserve">com o </w:t>
      </w:r>
      <w:r w:rsidR="0007541A" w:rsidRPr="00F1150B">
        <w:rPr>
          <w:rFonts w:ascii="Arial" w:hAnsi="Arial" w:cs="Arial"/>
          <w:sz w:val="24"/>
          <w:szCs w:val="24"/>
        </w:rPr>
        <w:t xml:space="preserve">total de partes </w:t>
      </w:r>
      <w:r w:rsidR="006C403A">
        <w:rPr>
          <w:rFonts w:ascii="Arial" w:hAnsi="Arial" w:cs="Arial"/>
          <w:sz w:val="24"/>
          <w:szCs w:val="24"/>
        </w:rPr>
        <w:t xml:space="preserve">em </w:t>
      </w:r>
      <w:r w:rsidR="0007541A" w:rsidRPr="00F1150B">
        <w:rPr>
          <w:rFonts w:ascii="Arial" w:hAnsi="Arial" w:cs="Arial"/>
          <w:sz w:val="24"/>
          <w:szCs w:val="24"/>
        </w:rPr>
        <w:t xml:space="preserve">que </w:t>
      </w:r>
      <w:r w:rsidR="00E76032">
        <w:rPr>
          <w:rFonts w:ascii="Arial" w:hAnsi="Arial" w:cs="Arial"/>
          <w:sz w:val="24"/>
          <w:szCs w:val="24"/>
        </w:rPr>
        <w:t>ele</w:t>
      </w:r>
      <w:r w:rsidR="00AB46D1">
        <w:rPr>
          <w:rFonts w:ascii="Arial" w:hAnsi="Arial" w:cs="Arial"/>
          <w:sz w:val="24"/>
          <w:szCs w:val="24"/>
        </w:rPr>
        <w:t xml:space="preserve"> foi </w:t>
      </w:r>
      <w:r w:rsidR="0007541A" w:rsidRPr="00F1150B">
        <w:rPr>
          <w:rFonts w:ascii="Arial" w:hAnsi="Arial" w:cs="Arial"/>
          <w:sz w:val="24"/>
          <w:szCs w:val="24"/>
        </w:rPr>
        <w:t>dividido</w:t>
      </w:r>
      <w:r w:rsidR="0007541A">
        <w:rPr>
          <w:rFonts w:ascii="Arial" w:hAnsi="Arial" w:cs="Arial"/>
          <w:sz w:val="24"/>
          <w:szCs w:val="24"/>
        </w:rPr>
        <w:t>, para obtermos o resultado</w:t>
      </w:r>
      <w:r w:rsidR="0007541A" w:rsidRPr="00F1150B">
        <w:rPr>
          <w:rFonts w:ascii="Arial" w:hAnsi="Arial" w:cs="Arial"/>
          <w:sz w:val="24"/>
          <w:szCs w:val="24"/>
        </w:rPr>
        <w:t xml:space="preserve">. </w:t>
      </w:r>
      <w:r w:rsidR="00860803">
        <w:rPr>
          <w:rFonts w:ascii="Arial" w:hAnsi="Arial" w:cs="Arial"/>
          <w:sz w:val="24"/>
          <w:szCs w:val="24"/>
        </w:rPr>
        <w:t>Neste exemplo, restaria</w:t>
      </w:r>
      <w:r w:rsidR="006C403A">
        <w:rPr>
          <w:rFonts w:ascii="Arial" w:hAnsi="Arial" w:cs="Arial"/>
          <w:sz w:val="24"/>
          <w:szCs w:val="24"/>
        </w:rPr>
        <w:t>m</w:t>
      </w:r>
      <w:r w:rsidR="00860803">
        <w:rPr>
          <w:rFonts w:ascii="Arial" w:hAnsi="Arial" w:cs="Arial"/>
          <w:sz w:val="24"/>
          <w:szCs w:val="24"/>
        </w:rPr>
        <w:t xml:space="preserve"> apenas 2 círculos amarelos em 12 partes do terceiro tabuleiro</w:t>
      </w:r>
      <w:r w:rsidR="006C403A">
        <w:rPr>
          <w:rFonts w:ascii="Arial" w:hAnsi="Arial" w:cs="Arial"/>
          <w:sz w:val="24"/>
          <w:szCs w:val="24"/>
        </w:rPr>
        <w:t xml:space="preserve">. Portanto, </w:t>
      </w:r>
      <w:r w:rsidR="006C403A">
        <w:rPr>
          <w:rFonts w:ascii="Arial" w:hAnsi="Arial" w:cs="Arial"/>
          <w:sz w:val="24"/>
          <w:szCs w:val="24"/>
        </w:rPr>
        <w:t>2/4 – 1/3</w:t>
      </w:r>
      <w:r w:rsidR="006C403A">
        <w:rPr>
          <w:rFonts w:ascii="Arial" w:hAnsi="Arial" w:cs="Arial"/>
          <w:sz w:val="24"/>
          <w:szCs w:val="24"/>
        </w:rPr>
        <w:t xml:space="preserve"> = </w:t>
      </w:r>
      <w:r w:rsidR="00860803">
        <w:rPr>
          <w:rFonts w:ascii="Arial" w:hAnsi="Arial" w:cs="Arial"/>
          <w:sz w:val="24"/>
          <w:szCs w:val="24"/>
        </w:rPr>
        <w:t>2</w:t>
      </w:r>
      <w:r w:rsidR="002520BC">
        <w:rPr>
          <w:rFonts w:ascii="Arial" w:hAnsi="Arial" w:cs="Arial"/>
          <w:sz w:val="24"/>
          <w:szCs w:val="24"/>
        </w:rPr>
        <w:t>/12.</w:t>
      </w:r>
    </w:p>
    <w:p w14:paraId="720885E9" w14:textId="5D86B07C" w:rsidR="00EF4247" w:rsidRDefault="003B1E66" w:rsidP="004B7033">
      <w:pPr>
        <w:pStyle w:val="Standard"/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</w:t>
      </w:r>
      <w:r w:rsidR="00750255">
        <w:rPr>
          <w:rFonts w:ascii="Arial" w:hAnsi="Arial" w:cs="Arial"/>
          <w:sz w:val="24"/>
          <w:szCs w:val="24"/>
        </w:rPr>
        <w:t xml:space="preserve"> </w:t>
      </w:r>
      <w:r w:rsidR="00DC4878" w:rsidRPr="00F1150B">
        <w:rPr>
          <w:rFonts w:ascii="Arial" w:hAnsi="Arial" w:cs="Arial"/>
          <w:sz w:val="24"/>
          <w:szCs w:val="24"/>
        </w:rPr>
        <w:t>divisão</w:t>
      </w:r>
      <w:r>
        <w:rPr>
          <w:rFonts w:ascii="Arial" w:hAnsi="Arial" w:cs="Arial"/>
          <w:sz w:val="24"/>
          <w:szCs w:val="24"/>
        </w:rPr>
        <w:t xml:space="preserve"> de duas frações,</w:t>
      </w:r>
      <w:r w:rsidR="00DC4878" w:rsidRPr="00F115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pensamos</w:t>
      </w:r>
      <w:r w:rsidR="00DC4878" w:rsidRPr="00F1150B">
        <w:rPr>
          <w:rFonts w:ascii="Arial" w:hAnsi="Arial" w:cs="Arial"/>
          <w:sz w:val="24"/>
          <w:szCs w:val="24"/>
        </w:rPr>
        <w:t xml:space="preserve"> diferente</w:t>
      </w:r>
      <w:r>
        <w:rPr>
          <w:rFonts w:ascii="Arial" w:hAnsi="Arial" w:cs="Arial"/>
          <w:sz w:val="24"/>
          <w:szCs w:val="24"/>
        </w:rPr>
        <w:t>, usando a Escala de Cuisenaire adaptada</w:t>
      </w:r>
      <w:r w:rsidR="00DC4878" w:rsidRPr="00F1150B">
        <w:rPr>
          <w:rFonts w:ascii="Arial" w:hAnsi="Arial" w:cs="Arial"/>
          <w:sz w:val="24"/>
          <w:szCs w:val="24"/>
        </w:rPr>
        <w:t>. Nesse caso, devemos utilizar a ideia de medida</w:t>
      </w:r>
      <w:r w:rsidR="00690289">
        <w:rPr>
          <w:rFonts w:ascii="Arial" w:hAnsi="Arial" w:cs="Arial"/>
          <w:sz w:val="24"/>
          <w:szCs w:val="24"/>
        </w:rPr>
        <w:t xml:space="preserve">. </w:t>
      </w:r>
      <w:r w:rsidR="00AB4134">
        <w:rPr>
          <w:rFonts w:ascii="Arial" w:hAnsi="Arial" w:cs="Arial"/>
          <w:sz w:val="24"/>
          <w:szCs w:val="24"/>
        </w:rPr>
        <w:t>Por exemplo, a</w:t>
      </w:r>
      <w:r w:rsidR="00DC4878" w:rsidRPr="00F1150B">
        <w:rPr>
          <w:rFonts w:ascii="Arial" w:hAnsi="Arial" w:cs="Arial"/>
          <w:sz w:val="24"/>
          <w:szCs w:val="24"/>
        </w:rPr>
        <w:t xml:space="preserve"> operação</w:t>
      </w:r>
      <w:r w:rsidR="00AB4134">
        <w:rPr>
          <w:rFonts w:ascii="Arial" w:hAnsi="Arial" w:cs="Arial"/>
          <w:sz w:val="24"/>
          <w:szCs w:val="24"/>
        </w:rPr>
        <w:t xml:space="preserve"> 1/2 : 1/5,</w:t>
      </w:r>
      <w:r w:rsidR="00DC4878" w:rsidRPr="00F1150B">
        <w:rPr>
          <w:rFonts w:ascii="Arial" w:hAnsi="Arial" w:cs="Arial"/>
          <w:sz w:val="24"/>
          <w:szCs w:val="24"/>
        </w:rPr>
        <w:t xml:space="preserve"> comumente lida como “meio dividido por um quinto” será </w:t>
      </w:r>
      <w:r w:rsidR="006C246B">
        <w:rPr>
          <w:rFonts w:ascii="Arial" w:hAnsi="Arial" w:cs="Arial"/>
          <w:sz w:val="24"/>
          <w:szCs w:val="24"/>
        </w:rPr>
        <w:t>entendida</w:t>
      </w:r>
      <w:r w:rsidR="00DC4878" w:rsidRPr="00F1150B">
        <w:rPr>
          <w:rFonts w:ascii="Arial" w:hAnsi="Arial" w:cs="Arial"/>
          <w:sz w:val="24"/>
          <w:szCs w:val="24"/>
        </w:rPr>
        <w:t xml:space="preserve"> como “quantas barras de </w:t>
      </w:r>
      <w:r w:rsidR="00690289">
        <w:rPr>
          <w:rFonts w:ascii="Arial" w:hAnsi="Arial" w:cs="Arial"/>
          <w:sz w:val="24"/>
          <w:szCs w:val="24"/>
        </w:rPr>
        <w:t>1/5 de</w:t>
      </w:r>
      <w:r w:rsidR="006909CF">
        <w:rPr>
          <w:rFonts w:ascii="Arial" w:hAnsi="Arial" w:cs="Arial"/>
          <w:sz w:val="24"/>
          <w:szCs w:val="24"/>
        </w:rPr>
        <w:t xml:space="preserve"> unidade de</w:t>
      </w:r>
      <w:r w:rsidR="00690289">
        <w:rPr>
          <w:rFonts w:ascii="Arial" w:hAnsi="Arial" w:cs="Arial"/>
          <w:sz w:val="24"/>
          <w:szCs w:val="24"/>
        </w:rPr>
        <w:t xml:space="preserve"> comprimento</w:t>
      </w:r>
      <w:r w:rsidR="00DC4878" w:rsidRPr="00F1150B">
        <w:rPr>
          <w:rFonts w:ascii="Arial" w:hAnsi="Arial" w:cs="Arial"/>
          <w:sz w:val="24"/>
          <w:szCs w:val="24"/>
        </w:rPr>
        <w:t xml:space="preserve"> cabem em uma barra de </w:t>
      </w:r>
      <w:r w:rsidR="00AB4134">
        <w:rPr>
          <w:rFonts w:ascii="Arial" w:hAnsi="Arial" w:cs="Arial"/>
          <w:sz w:val="24"/>
          <w:szCs w:val="24"/>
        </w:rPr>
        <w:t>1/2</w:t>
      </w:r>
      <w:r w:rsidR="006909CF">
        <w:rPr>
          <w:rFonts w:ascii="Arial" w:hAnsi="Arial" w:cs="Arial"/>
          <w:sz w:val="24"/>
          <w:szCs w:val="24"/>
        </w:rPr>
        <w:t xml:space="preserve"> </w:t>
      </w:r>
      <w:r w:rsidR="00AB4134">
        <w:rPr>
          <w:rFonts w:ascii="Arial" w:hAnsi="Arial" w:cs="Arial"/>
          <w:sz w:val="24"/>
          <w:szCs w:val="24"/>
        </w:rPr>
        <w:t>de unidade de comprimento</w:t>
      </w:r>
      <w:r w:rsidR="00DC4878" w:rsidRPr="00F1150B">
        <w:rPr>
          <w:rFonts w:ascii="Arial" w:hAnsi="Arial" w:cs="Arial"/>
          <w:sz w:val="24"/>
          <w:szCs w:val="24"/>
        </w:rPr>
        <w:t xml:space="preserve">?”. </w:t>
      </w:r>
    </w:p>
    <w:p w14:paraId="72564EFE" w14:textId="62D27E66" w:rsidR="003B3EEC" w:rsidRDefault="00841D48" w:rsidP="004B7033">
      <w:pPr>
        <w:pStyle w:val="Standard"/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</w:t>
      </w:r>
      <w:r w:rsidR="00616696">
        <w:rPr>
          <w:rFonts w:ascii="Arial" w:hAnsi="Arial" w:cs="Arial"/>
          <w:sz w:val="24"/>
          <w:szCs w:val="24"/>
        </w:rPr>
        <w:t>mos</w:t>
      </w:r>
      <w:r>
        <w:rPr>
          <w:rFonts w:ascii="Arial" w:hAnsi="Arial" w:cs="Arial"/>
          <w:sz w:val="24"/>
          <w:szCs w:val="24"/>
        </w:rPr>
        <w:t xml:space="preserve"> essa operação, escolhemos </w:t>
      </w:r>
      <w:r w:rsidR="00875075">
        <w:rPr>
          <w:rFonts w:ascii="Arial" w:hAnsi="Arial" w:cs="Arial"/>
          <w:sz w:val="24"/>
          <w:szCs w:val="24"/>
        </w:rPr>
        <w:t>uma barra</w:t>
      </w:r>
      <w:r w:rsidR="00AD773D">
        <w:rPr>
          <w:rFonts w:ascii="Arial" w:hAnsi="Arial" w:cs="Arial"/>
          <w:sz w:val="24"/>
          <w:szCs w:val="24"/>
        </w:rPr>
        <w:t xml:space="preserve"> </w:t>
      </w:r>
      <w:r w:rsidR="00AD0A3A">
        <w:rPr>
          <w:rFonts w:ascii="Arial" w:hAnsi="Arial" w:cs="Arial"/>
          <w:sz w:val="24"/>
          <w:szCs w:val="24"/>
        </w:rPr>
        <w:t>(</w:t>
      </w:r>
      <w:r w:rsidR="00AD773D">
        <w:rPr>
          <w:rFonts w:ascii="Arial" w:hAnsi="Arial" w:cs="Arial"/>
          <w:sz w:val="24"/>
          <w:szCs w:val="24"/>
        </w:rPr>
        <w:t>ou um conjunto de barras</w:t>
      </w:r>
      <w:r w:rsidR="00AD0A3A">
        <w:rPr>
          <w:rFonts w:ascii="Arial" w:hAnsi="Arial" w:cs="Arial"/>
          <w:sz w:val="24"/>
          <w:szCs w:val="24"/>
        </w:rPr>
        <w:t>)</w:t>
      </w:r>
      <w:r w:rsidR="00AD773D">
        <w:rPr>
          <w:rFonts w:ascii="Arial" w:hAnsi="Arial" w:cs="Arial"/>
          <w:sz w:val="24"/>
          <w:szCs w:val="24"/>
        </w:rPr>
        <w:t xml:space="preserve"> </w:t>
      </w:r>
      <w:r w:rsidR="00D13FE4">
        <w:rPr>
          <w:rFonts w:ascii="Arial" w:hAnsi="Arial" w:cs="Arial"/>
          <w:sz w:val="24"/>
          <w:szCs w:val="24"/>
        </w:rPr>
        <w:t xml:space="preserve">da Escala </w:t>
      </w:r>
      <w:r w:rsidR="00A6026C">
        <w:rPr>
          <w:rFonts w:ascii="Arial" w:hAnsi="Arial" w:cs="Arial"/>
          <w:sz w:val="24"/>
          <w:szCs w:val="24"/>
        </w:rPr>
        <w:t>para</w:t>
      </w:r>
      <w:r w:rsidR="00AD773D">
        <w:rPr>
          <w:rFonts w:ascii="Arial" w:hAnsi="Arial" w:cs="Arial"/>
          <w:sz w:val="24"/>
          <w:szCs w:val="24"/>
        </w:rPr>
        <w:t xml:space="preserve"> represent</w:t>
      </w:r>
      <w:r w:rsidR="00A6026C">
        <w:rPr>
          <w:rFonts w:ascii="Arial" w:hAnsi="Arial" w:cs="Arial"/>
          <w:sz w:val="24"/>
          <w:szCs w:val="24"/>
        </w:rPr>
        <w:t>ar</w:t>
      </w:r>
      <w:r w:rsidR="00AD773D">
        <w:rPr>
          <w:rFonts w:ascii="Arial" w:hAnsi="Arial" w:cs="Arial"/>
          <w:sz w:val="24"/>
          <w:szCs w:val="24"/>
        </w:rPr>
        <w:t xml:space="preserve"> </w:t>
      </w:r>
      <w:r w:rsidR="00DC4878" w:rsidRPr="00F1150B">
        <w:rPr>
          <w:rFonts w:ascii="Arial" w:hAnsi="Arial" w:cs="Arial"/>
          <w:sz w:val="24"/>
          <w:szCs w:val="24"/>
        </w:rPr>
        <w:t>uma unidade</w:t>
      </w:r>
      <w:r w:rsidR="00A129C3">
        <w:rPr>
          <w:rFonts w:ascii="Arial" w:hAnsi="Arial" w:cs="Arial"/>
          <w:sz w:val="24"/>
          <w:szCs w:val="24"/>
        </w:rPr>
        <w:t>. Em seguida,</w:t>
      </w:r>
      <w:r w:rsidR="00DC4878" w:rsidRPr="00F1150B">
        <w:rPr>
          <w:rFonts w:ascii="Arial" w:hAnsi="Arial" w:cs="Arial"/>
          <w:sz w:val="24"/>
          <w:szCs w:val="24"/>
        </w:rPr>
        <w:t xml:space="preserve"> </w:t>
      </w:r>
      <w:r w:rsidR="0070720C">
        <w:rPr>
          <w:rFonts w:ascii="Arial" w:hAnsi="Arial" w:cs="Arial"/>
          <w:sz w:val="24"/>
          <w:szCs w:val="24"/>
        </w:rPr>
        <w:t xml:space="preserve">tomamos uma barra que tenha </w:t>
      </w:r>
      <w:r w:rsidR="00DA58C7">
        <w:rPr>
          <w:rFonts w:ascii="Arial" w:hAnsi="Arial" w:cs="Arial"/>
          <w:sz w:val="24"/>
          <w:szCs w:val="24"/>
        </w:rPr>
        <w:t>1/2</w:t>
      </w:r>
      <w:r w:rsidR="0070720C">
        <w:rPr>
          <w:rFonts w:ascii="Arial" w:hAnsi="Arial" w:cs="Arial"/>
          <w:sz w:val="24"/>
          <w:szCs w:val="24"/>
        </w:rPr>
        <w:t xml:space="preserve"> do comprimento dessa unidade e tomamos outra barra que tenha 1/5 do comprimento dessa mesma unidade</w:t>
      </w:r>
      <w:r w:rsidR="00D556B9">
        <w:rPr>
          <w:rFonts w:ascii="Arial" w:hAnsi="Arial" w:cs="Arial"/>
          <w:sz w:val="24"/>
          <w:szCs w:val="24"/>
        </w:rPr>
        <w:t>, veja a Figura 2</w:t>
      </w:r>
      <w:r w:rsidR="00DC4878" w:rsidRPr="00F1150B">
        <w:rPr>
          <w:rFonts w:ascii="Arial" w:hAnsi="Arial" w:cs="Arial"/>
          <w:sz w:val="24"/>
          <w:szCs w:val="24"/>
        </w:rPr>
        <w:t>.</w:t>
      </w:r>
    </w:p>
    <w:p w14:paraId="6CF3C682" w14:textId="4A8A3237" w:rsidR="009B1700" w:rsidRDefault="00F56325" w:rsidP="004B7033">
      <w:pPr>
        <w:pStyle w:val="Standard"/>
        <w:spacing w:after="0"/>
        <w:jc w:val="center"/>
        <w:rPr>
          <w:rFonts w:ascii="Arial" w:hAnsi="Arial" w:cs="Arial"/>
          <w:sz w:val="18"/>
          <w:szCs w:val="24"/>
        </w:rPr>
      </w:pPr>
      <w:r w:rsidRPr="00F1150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2162F89" wp14:editId="682A6DDD">
            <wp:extent cx="3039502" cy="1552989"/>
            <wp:effectExtent l="0" t="0" r="8498" b="9111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502" cy="15529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F1150B">
        <w:rPr>
          <w:rFonts w:ascii="Arial" w:hAnsi="Arial" w:cs="Arial"/>
          <w:sz w:val="24"/>
          <w:szCs w:val="24"/>
        </w:rPr>
        <w:br/>
      </w:r>
      <w:r w:rsidR="009B1700" w:rsidRPr="007012E7">
        <w:rPr>
          <w:rFonts w:ascii="Arial" w:hAnsi="Arial" w:cs="Arial"/>
          <w:b/>
          <w:bCs/>
          <w:sz w:val="18"/>
          <w:szCs w:val="24"/>
        </w:rPr>
        <w:t>Figura 2</w:t>
      </w:r>
      <w:r w:rsidR="009B1700">
        <w:rPr>
          <w:rFonts w:ascii="Arial" w:hAnsi="Arial" w:cs="Arial"/>
          <w:sz w:val="18"/>
          <w:szCs w:val="24"/>
        </w:rPr>
        <w:t xml:space="preserve"> – Exemplo de divisão de duas frações, usando a Escala de Cuisenaire adaptada.</w:t>
      </w:r>
    </w:p>
    <w:p w14:paraId="1307F0CA" w14:textId="4572EE31" w:rsidR="00C13E0A" w:rsidRPr="00F1150B" w:rsidRDefault="00F56325" w:rsidP="004B7033">
      <w:pPr>
        <w:pStyle w:val="Standard"/>
        <w:spacing w:after="0"/>
        <w:jc w:val="center"/>
        <w:rPr>
          <w:rFonts w:ascii="Arial" w:hAnsi="Arial" w:cs="Arial"/>
        </w:rPr>
      </w:pPr>
      <w:r w:rsidRPr="00F1150B">
        <w:rPr>
          <w:rFonts w:ascii="Arial" w:hAnsi="Arial" w:cs="Arial"/>
          <w:sz w:val="18"/>
          <w:szCs w:val="24"/>
        </w:rPr>
        <w:t>Fonte</w:t>
      </w:r>
      <w:r w:rsidR="009B1700">
        <w:rPr>
          <w:rFonts w:ascii="Arial" w:hAnsi="Arial" w:cs="Arial"/>
          <w:sz w:val="18"/>
          <w:szCs w:val="24"/>
        </w:rPr>
        <w:t>:</w:t>
      </w:r>
      <w:r w:rsidRPr="00F1150B">
        <w:rPr>
          <w:rFonts w:ascii="Arial" w:hAnsi="Arial" w:cs="Arial"/>
          <w:sz w:val="18"/>
          <w:szCs w:val="24"/>
        </w:rPr>
        <w:t xml:space="preserve"> </w:t>
      </w:r>
      <w:r w:rsidR="009B1700">
        <w:rPr>
          <w:rFonts w:ascii="Arial" w:hAnsi="Arial" w:cs="Arial"/>
          <w:sz w:val="18"/>
          <w:szCs w:val="24"/>
        </w:rPr>
        <w:t>os autores</w:t>
      </w:r>
      <w:r w:rsidRPr="00F1150B">
        <w:rPr>
          <w:rFonts w:ascii="Arial" w:hAnsi="Arial" w:cs="Arial"/>
          <w:sz w:val="18"/>
          <w:szCs w:val="24"/>
        </w:rPr>
        <w:t>.</w:t>
      </w:r>
    </w:p>
    <w:p w14:paraId="393D7442" w14:textId="741F7D42" w:rsidR="009B1700" w:rsidRDefault="009B1700" w:rsidP="004B7033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14:paraId="04D78B23" w14:textId="01169FE2" w:rsidR="00D13FE4" w:rsidRPr="00F1150B" w:rsidRDefault="00D13FE4" w:rsidP="004B7033">
      <w:pPr>
        <w:pStyle w:val="Standard"/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1150B">
        <w:rPr>
          <w:rFonts w:ascii="Arial" w:hAnsi="Arial" w:cs="Arial"/>
          <w:sz w:val="24"/>
          <w:szCs w:val="24"/>
        </w:rPr>
        <w:t xml:space="preserve">Depois </w:t>
      </w:r>
      <w:r w:rsidR="00723059">
        <w:rPr>
          <w:rFonts w:ascii="Arial" w:hAnsi="Arial" w:cs="Arial"/>
          <w:sz w:val="24"/>
          <w:szCs w:val="24"/>
        </w:rPr>
        <w:t>realizamos</w:t>
      </w:r>
      <w:r>
        <w:rPr>
          <w:rFonts w:ascii="Arial" w:hAnsi="Arial" w:cs="Arial"/>
          <w:sz w:val="24"/>
          <w:szCs w:val="24"/>
        </w:rPr>
        <w:t xml:space="preserve"> a seguinte</w:t>
      </w:r>
      <w:r w:rsidRPr="00F1150B">
        <w:rPr>
          <w:rFonts w:ascii="Arial" w:hAnsi="Arial" w:cs="Arial"/>
          <w:sz w:val="24"/>
          <w:szCs w:val="24"/>
        </w:rPr>
        <w:t xml:space="preserve"> equivalência</w:t>
      </w:r>
      <w:r>
        <w:rPr>
          <w:rFonts w:ascii="Arial" w:hAnsi="Arial" w:cs="Arial"/>
          <w:sz w:val="24"/>
          <w:szCs w:val="24"/>
        </w:rPr>
        <w:t xml:space="preserve">: uma unidade é equivalente a duas barras de </w:t>
      </w:r>
      <w:r w:rsidR="0043035B">
        <w:rPr>
          <w:rFonts w:ascii="Arial" w:hAnsi="Arial" w:cs="Arial"/>
          <w:sz w:val="24"/>
          <w:szCs w:val="24"/>
        </w:rPr>
        <w:t>1/2</w:t>
      </w:r>
      <w:r>
        <w:rPr>
          <w:rFonts w:ascii="Arial" w:hAnsi="Arial" w:cs="Arial"/>
          <w:sz w:val="24"/>
          <w:szCs w:val="24"/>
        </w:rPr>
        <w:t xml:space="preserve">, </w:t>
      </w:r>
      <w:r w:rsidR="00610937">
        <w:rPr>
          <w:rFonts w:ascii="Arial" w:hAnsi="Arial" w:cs="Arial"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também equivalente a 5 barras de 1/5, conforme mostra a Figura 2.</w:t>
      </w:r>
      <w:r w:rsidRPr="00F1150B">
        <w:rPr>
          <w:rFonts w:ascii="Arial" w:hAnsi="Arial" w:cs="Arial"/>
          <w:sz w:val="24"/>
          <w:szCs w:val="24"/>
        </w:rPr>
        <w:t xml:space="preserve"> </w:t>
      </w:r>
      <w:r w:rsidR="00654C9D">
        <w:rPr>
          <w:rFonts w:ascii="Arial" w:hAnsi="Arial" w:cs="Arial"/>
          <w:sz w:val="24"/>
          <w:szCs w:val="24"/>
        </w:rPr>
        <w:t>Assim,</w:t>
      </w:r>
      <w:r w:rsidRPr="00F1150B">
        <w:rPr>
          <w:rFonts w:ascii="Arial" w:hAnsi="Arial" w:cs="Arial"/>
          <w:sz w:val="24"/>
          <w:szCs w:val="24"/>
        </w:rPr>
        <w:t xml:space="preserve"> 5 barras de 1/5 cabem em 2 barras de </w:t>
      </w:r>
      <w:r w:rsidR="00F97078">
        <w:rPr>
          <w:rFonts w:ascii="Arial" w:hAnsi="Arial" w:cs="Arial"/>
          <w:sz w:val="24"/>
          <w:szCs w:val="24"/>
        </w:rPr>
        <w:t>1/2</w:t>
      </w:r>
      <w:r w:rsidR="00654C9D">
        <w:rPr>
          <w:rFonts w:ascii="Arial" w:hAnsi="Arial" w:cs="Arial"/>
          <w:sz w:val="24"/>
          <w:szCs w:val="24"/>
        </w:rPr>
        <w:t>. C</w:t>
      </w:r>
      <w:r w:rsidRPr="00F1150B">
        <w:rPr>
          <w:rFonts w:ascii="Arial" w:hAnsi="Arial" w:cs="Arial"/>
          <w:sz w:val="24"/>
          <w:szCs w:val="24"/>
        </w:rPr>
        <w:t xml:space="preserve">onsequentemente a metade dessas 5 barras de 1/5 cabe em 1 barra de </w:t>
      </w:r>
      <w:r w:rsidR="004F4D41">
        <w:rPr>
          <w:rFonts w:ascii="Arial" w:hAnsi="Arial" w:cs="Arial"/>
          <w:sz w:val="24"/>
          <w:szCs w:val="24"/>
        </w:rPr>
        <w:t>1/2</w:t>
      </w:r>
      <w:r w:rsidRPr="00F1150B">
        <w:rPr>
          <w:rFonts w:ascii="Arial" w:hAnsi="Arial" w:cs="Arial"/>
          <w:sz w:val="24"/>
          <w:szCs w:val="24"/>
        </w:rPr>
        <w:t xml:space="preserve">, ou seja, 5/2 </w:t>
      </w:r>
      <w:r w:rsidR="006A4C3E">
        <w:rPr>
          <w:rFonts w:ascii="Arial" w:hAnsi="Arial" w:cs="Arial"/>
          <w:sz w:val="24"/>
          <w:szCs w:val="24"/>
        </w:rPr>
        <w:t xml:space="preserve">barras </w:t>
      </w:r>
      <w:r w:rsidRPr="00F1150B">
        <w:rPr>
          <w:rFonts w:ascii="Arial" w:hAnsi="Arial" w:cs="Arial"/>
          <w:sz w:val="24"/>
          <w:szCs w:val="24"/>
        </w:rPr>
        <w:t xml:space="preserve">de </w:t>
      </w:r>
      <w:r w:rsidR="004F4D41">
        <w:rPr>
          <w:rFonts w:ascii="Arial" w:hAnsi="Arial" w:cs="Arial"/>
          <w:sz w:val="24"/>
          <w:szCs w:val="24"/>
        </w:rPr>
        <w:t>1/5</w:t>
      </w:r>
      <w:r w:rsidRPr="00F1150B">
        <w:rPr>
          <w:rFonts w:ascii="Arial" w:hAnsi="Arial" w:cs="Arial"/>
          <w:sz w:val="24"/>
          <w:szCs w:val="24"/>
        </w:rPr>
        <w:t xml:space="preserve"> cabem em 1 barra de</w:t>
      </w:r>
      <w:r w:rsidR="006A4C3E">
        <w:rPr>
          <w:rFonts w:ascii="Arial" w:hAnsi="Arial" w:cs="Arial"/>
          <w:sz w:val="24"/>
          <w:szCs w:val="24"/>
        </w:rPr>
        <w:t xml:space="preserve"> 1/2</w:t>
      </w:r>
      <w:r w:rsidR="007D19E9">
        <w:rPr>
          <w:rFonts w:ascii="Arial" w:hAnsi="Arial" w:cs="Arial"/>
          <w:sz w:val="24"/>
          <w:szCs w:val="24"/>
        </w:rPr>
        <w:t>. Portanto,</w:t>
      </w:r>
      <w:r w:rsidR="006A4C3E">
        <w:rPr>
          <w:rFonts w:ascii="Arial" w:hAnsi="Arial" w:cs="Arial"/>
          <w:sz w:val="24"/>
          <w:szCs w:val="24"/>
        </w:rPr>
        <w:t xml:space="preserve"> </w:t>
      </w:r>
      <w:r w:rsidR="00B127AF">
        <w:rPr>
          <w:rFonts w:ascii="Arial" w:hAnsi="Arial" w:cs="Arial"/>
          <w:sz w:val="24"/>
          <w:szCs w:val="24"/>
        </w:rPr>
        <w:t>1/2</w:t>
      </w:r>
      <w:r w:rsidR="006A4C3E">
        <w:rPr>
          <w:rFonts w:ascii="Arial" w:hAnsi="Arial" w:cs="Arial"/>
          <w:sz w:val="24"/>
          <w:szCs w:val="24"/>
        </w:rPr>
        <w:t xml:space="preserve"> </w:t>
      </w:r>
      <w:r w:rsidR="00B127AF">
        <w:rPr>
          <w:rFonts w:ascii="Arial" w:hAnsi="Arial" w:cs="Arial"/>
          <w:sz w:val="24"/>
          <w:szCs w:val="24"/>
        </w:rPr>
        <w:t>: 1/5 = 5/2</w:t>
      </w:r>
      <w:r w:rsidRPr="00F1150B">
        <w:rPr>
          <w:rFonts w:ascii="Arial" w:hAnsi="Arial" w:cs="Arial"/>
          <w:sz w:val="24"/>
          <w:szCs w:val="24"/>
        </w:rPr>
        <w:t xml:space="preserve">. </w:t>
      </w:r>
    </w:p>
    <w:p w14:paraId="77153D24" w14:textId="77777777" w:rsidR="00D13FE4" w:rsidRDefault="00D13FE4" w:rsidP="004B7033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14:paraId="665AC0F9" w14:textId="77777777" w:rsidR="00CA2BD6" w:rsidRDefault="00CA2BD6" w:rsidP="004B7033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14:paraId="32AD2869" w14:textId="729201C4" w:rsidR="00C13E0A" w:rsidRPr="00F1150B" w:rsidRDefault="00F56325" w:rsidP="00356736">
      <w:pPr>
        <w:pStyle w:val="Standard"/>
        <w:rPr>
          <w:rFonts w:ascii="Arial" w:hAnsi="Arial" w:cs="Arial"/>
          <w:b/>
          <w:sz w:val="24"/>
          <w:szCs w:val="24"/>
        </w:rPr>
      </w:pPr>
      <w:r w:rsidRPr="00F1150B">
        <w:rPr>
          <w:rFonts w:ascii="Arial" w:hAnsi="Arial" w:cs="Arial"/>
          <w:b/>
          <w:sz w:val="24"/>
          <w:szCs w:val="24"/>
        </w:rPr>
        <w:lastRenderedPageBreak/>
        <w:t>3</w:t>
      </w:r>
      <w:r w:rsidRPr="00F1150B">
        <w:rPr>
          <w:rFonts w:ascii="Arial" w:hAnsi="Arial" w:cs="Arial"/>
          <w:b/>
          <w:sz w:val="24"/>
          <w:szCs w:val="24"/>
        </w:rPr>
        <w:tab/>
        <w:t>Considerações Finais</w:t>
      </w:r>
    </w:p>
    <w:p w14:paraId="01A23D4E" w14:textId="3AA2E03E" w:rsidR="001170DE" w:rsidRDefault="00DC4878" w:rsidP="00356736">
      <w:pPr>
        <w:pStyle w:val="Standard"/>
        <w:jc w:val="both"/>
        <w:rPr>
          <w:rFonts w:ascii="Arial" w:hAnsi="Arial" w:cs="Arial"/>
          <w:bCs/>
          <w:sz w:val="24"/>
          <w:szCs w:val="24"/>
        </w:rPr>
      </w:pPr>
      <w:r w:rsidRPr="00F1150B">
        <w:rPr>
          <w:rFonts w:ascii="Arial" w:hAnsi="Arial" w:cs="Arial"/>
          <w:b/>
          <w:sz w:val="24"/>
          <w:szCs w:val="24"/>
        </w:rPr>
        <w:tab/>
      </w:r>
      <w:r w:rsidR="00987F24" w:rsidRPr="00F1150B">
        <w:rPr>
          <w:rFonts w:ascii="Arial" w:hAnsi="Arial" w:cs="Arial"/>
          <w:bCs/>
          <w:sz w:val="24"/>
          <w:szCs w:val="24"/>
        </w:rPr>
        <w:t xml:space="preserve"> </w:t>
      </w:r>
      <w:r w:rsidR="00746B79" w:rsidRPr="00F1150B">
        <w:rPr>
          <w:rFonts w:ascii="Arial" w:hAnsi="Arial" w:cs="Arial"/>
          <w:bCs/>
          <w:sz w:val="24"/>
          <w:szCs w:val="24"/>
        </w:rPr>
        <w:t>Estamos</w:t>
      </w:r>
      <w:r w:rsidR="00987F24" w:rsidRPr="00F1150B">
        <w:rPr>
          <w:rFonts w:ascii="Arial" w:hAnsi="Arial" w:cs="Arial"/>
          <w:bCs/>
          <w:sz w:val="24"/>
          <w:szCs w:val="24"/>
        </w:rPr>
        <w:t xml:space="preserve"> satisfeito</w:t>
      </w:r>
      <w:r w:rsidR="00746B79" w:rsidRPr="00F1150B">
        <w:rPr>
          <w:rFonts w:ascii="Arial" w:hAnsi="Arial" w:cs="Arial"/>
          <w:bCs/>
          <w:sz w:val="24"/>
          <w:szCs w:val="24"/>
        </w:rPr>
        <w:t>s</w:t>
      </w:r>
      <w:r w:rsidR="00987F24" w:rsidRPr="00F1150B">
        <w:rPr>
          <w:rFonts w:ascii="Arial" w:hAnsi="Arial" w:cs="Arial"/>
          <w:bCs/>
          <w:sz w:val="24"/>
          <w:szCs w:val="24"/>
        </w:rPr>
        <w:t xml:space="preserve"> com </w:t>
      </w:r>
      <w:r w:rsidR="00F75363">
        <w:rPr>
          <w:rFonts w:ascii="Arial" w:hAnsi="Arial" w:cs="Arial"/>
          <w:bCs/>
          <w:sz w:val="24"/>
          <w:szCs w:val="24"/>
        </w:rPr>
        <w:t xml:space="preserve">as atividades propostas </w:t>
      </w:r>
      <w:r w:rsidR="00987F24" w:rsidRPr="00F1150B">
        <w:rPr>
          <w:rFonts w:ascii="Arial" w:hAnsi="Arial" w:cs="Arial"/>
          <w:bCs/>
          <w:sz w:val="24"/>
          <w:szCs w:val="24"/>
        </w:rPr>
        <w:t>e inspirado</w:t>
      </w:r>
      <w:r w:rsidR="00746B79" w:rsidRPr="00F1150B">
        <w:rPr>
          <w:rFonts w:ascii="Arial" w:hAnsi="Arial" w:cs="Arial"/>
          <w:bCs/>
          <w:sz w:val="24"/>
          <w:szCs w:val="24"/>
        </w:rPr>
        <w:t>s</w:t>
      </w:r>
      <w:r w:rsidR="00987F24" w:rsidRPr="00F1150B">
        <w:rPr>
          <w:rFonts w:ascii="Arial" w:hAnsi="Arial" w:cs="Arial"/>
          <w:bCs/>
          <w:sz w:val="24"/>
          <w:szCs w:val="24"/>
        </w:rPr>
        <w:t xml:space="preserve"> para aplicar futuramente o material </w:t>
      </w:r>
      <w:r w:rsidR="00952A30">
        <w:rPr>
          <w:rFonts w:ascii="Arial" w:hAnsi="Arial" w:cs="Arial"/>
          <w:bCs/>
          <w:sz w:val="24"/>
          <w:szCs w:val="24"/>
        </w:rPr>
        <w:t>elaborado</w:t>
      </w:r>
      <w:r w:rsidR="00987F24" w:rsidRPr="00F1150B">
        <w:rPr>
          <w:rFonts w:ascii="Arial" w:hAnsi="Arial" w:cs="Arial"/>
          <w:bCs/>
          <w:sz w:val="24"/>
          <w:szCs w:val="24"/>
        </w:rPr>
        <w:t xml:space="preserve"> com alunos do </w:t>
      </w:r>
      <w:r w:rsidR="00952A30">
        <w:rPr>
          <w:rFonts w:ascii="Arial" w:hAnsi="Arial" w:cs="Arial"/>
          <w:bCs/>
          <w:sz w:val="24"/>
          <w:szCs w:val="24"/>
        </w:rPr>
        <w:t>E</w:t>
      </w:r>
      <w:r w:rsidR="00987F24" w:rsidRPr="00F1150B">
        <w:rPr>
          <w:rFonts w:ascii="Arial" w:hAnsi="Arial" w:cs="Arial"/>
          <w:bCs/>
          <w:sz w:val="24"/>
          <w:szCs w:val="24"/>
        </w:rPr>
        <w:t xml:space="preserve">nsino </w:t>
      </w:r>
      <w:r w:rsidR="00952A30">
        <w:rPr>
          <w:rFonts w:ascii="Arial" w:hAnsi="Arial" w:cs="Arial"/>
          <w:bCs/>
          <w:sz w:val="24"/>
          <w:szCs w:val="24"/>
        </w:rPr>
        <w:t>F</w:t>
      </w:r>
      <w:r w:rsidR="00987F24" w:rsidRPr="00F1150B">
        <w:rPr>
          <w:rFonts w:ascii="Arial" w:hAnsi="Arial" w:cs="Arial"/>
          <w:bCs/>
          <w:sz w:val="24"/>
          <w:szCs w:val="24"/>
        </w:rPr>
        <w:t xml:space="preserve">undamental II, sejam eles cegos, com baixa visão </w:t>
      </w:r>
      <w:r w:rsidR="00F75363">
        <w:rPr>
          <w:rFonts w:ascii="Arial" w:hAnsi="Arial" w:cs="Arial"/>
          <w:bCs/>
          <w:sz w:val="24"/>
          <w:szCs w:val="24"/>
        </w:rPr>
        <w:t>ou</w:t>
      </w:r>
      <w:r w:rsidR="00987F24" w:rsidRPr="00F1150B">
        <w:rPr>
          <w:rFonts w:ascii="Arial" w:hAnsi="Arial" w:cs="Arial"/>
          <w:bCs/>
          <w:sz w:val="24"/>
          <w:szCs w:val="24"/>
        </w:rPr>
        <w:t xml:space="preserve"> videntes.</w:t>
      </w:r>
      <w:r w:rsidR="000A4788">
        <w:rPr>
          <w:rFonts w:ascii="Arial" w:hAnsi="Arial" w:cs="Arial"/>
          <w:bCs/>
          <w:sz w:val="24"/>
          <w:szCs w:val="24"/>
        </w:rPr>
        <w:t xml:space="preserve"> Os objetivos desta pesquisa foram cumpridos.</w:t>
      </w:r>
    </w:p>
    <w:p w14:paraId="37F4125F" w14:textId="38B3A939" w:rsidR="00C13E0A" w:rsidRPr="00F1150B" w:rsidRDefault="00987F24" w:rsidP="004B7033">
      <w:pPr>
        <w:pStyle w:val="Standard"/>
        <w:spacing w:after="0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F1150B">
        <w:rPr>
          <w:rFonts w:ascii="Arial" w:hAnsi="Arial" w:cs="Arial"/>
          <w:bCs/>
          <w:sz w:val="24"/>
          <w:szCs w:val="24"/>
        </w:rPr>
        <w:t xml:space="preserve">Além disso, </w:t>
      </w:r>
      <w:r w:rsidR="00746B79" w:rsidRPr="00F1150B">
        <w:rPr>
          <w:rFonts w:ascii="Arial" w:hAnsi="Arial" w:cs="Arial"/>
          <w:bCs/>
          <w:sz w:val="24"/>
          <w:szCs w:val="24"/>
        </w:rPr>
        <w:t>estamos entusiasmados</w:t>
      </w:r>
      <w:r w:rsidRPr="00F1150B">
        <w:rPr>
          <w:rFonts w:ascii="Arial" w:hAnsi="Arial" w:cs="Arial"/>
          <w:bCs/>
          <w:sz w:val="24"/>
          <w:szCs w:val="24"/>
        </w:rPr>
        <w:t xml:space="preserve"> para </w:t>
      </w:r>
      <w:r w:rsidR="00933FF5">
        <w:rPr>
          <w:rFonts w:ascii="Arial" w:hAnsi="Arial" w:cs="Arial"/>
          <w:bCs/>
          <w:sz w:val="24"/>
          <w:szCs w:val="24"/>
        </w:rPr>
        <w:t>realizar fut</w:t>
      </w:r>
      <w:r w:rsidR="003402C9">
        <w:rPr>
          <w:rFonts w:ascii="Arial" w:hAnsi="Arial" w:cs="Arial"/>
          <w:bCs/>
          <w:sz w:val="24"/>
          <w:szCs w:val="24"/>
        </w:rPr>
        <w:t>uramente</w:t>
      </w:r>
      <w:r w:rsidR="00933FF5">
        <w:rPr>
          <w:rFonts w:ascii="Arial" w:hAnsi="Arial" w:cs="Arial"/>
          <w:bCs/>
          <w:sz w:val="24"/>
          <w:szCs w:val="24"/>
        </w:rPr>
        <w:t xml:space="preserve"> </w:t>
      </w:r>
      <w:r w:rsidRPr="00F1150B">
        <w:rPr>
          <w:rFonts w:ascii="Arial" w:hAnsi="Arial" w:cs="Arial"/>
          <w:bCs/>
          <w:sz w:val="24"/>
          <w:szCs w:val="24"/>
        </w:rPr>
        <w:t>produções</w:t>
      </w:r>
      <w:r w:rsidR="00933FF5">
        <w:rPr>
          <w:rFonts w:ascii="Arial" w:hAnsi="Arial" w:cs="Arial"/>
          <w:bCs/>
          <w:sz w:val="24"/>
          <w:szCs w:val="24"/>
        </w:rPr>
        <w:t xml:space="preserve"> de outros materiais didáticos, que</w:t>
      </w:r>
      <w:r w:rsidRPr="00F1150B">
        <w:rPr>
          <w:rFonts w:ascii="Arial" w:hAnsi="Arial" w:cs="Arial"/>
          <w:bCs/>
          <w:sz w:val="24"/>
          <w:szCs w:val="24"/>
        </w:rPr>
        <w:t xml:space="preserve"> também sejam acessíveis ao m</w:t>
      </w:r>
      <w:r w:rsidR="00933FF5">
        <w:rPr>
          <w:rFonts w:ascii="Arial" w:hAnsi="Arial" w:cs="Arial"/>
          <w:bCs/>
          <w:sz w:val="24"/>
          <w:szCs w:val="24"/>
        </w:rPr>
        <w:t>aior número</w:t>
      </w:r>
      <w:r w:rsidRPr="00F1150B">
        <w:rPr>
          <w:rFonts w:ascii="Arial" w:hAnsi="Arial" w:cs="Arial"/>
          <w:bCs/>
          <w:sz w:val="24"/>
          <w:szCs w:val="24"/>
        </w:rPr>
        <w:t xml:space="preserve"> de alunos possíveis</w:t>
      </w:r>
      <w:r w:rsidR="001170DE">
        <w:rPr>
          <w:rFonts w:ascii="Arial" w:hAnsi="Arial" w:cs="Arial"/>
          <w:bCs/>
          <w:sz w:val="24"/>
          <w:szCs w:val="24"/>
        </w:rPr>
        <w:t>. E</w:t>
      </w:r>
      <w:r w:rsidRPr="00F1150B">
        <w:rPr>
          <w:rFonts w:ascii="Arial" w:hAnsi="Arial" w:cs="Arial"/>
          <w:bCs/>
          <w:sz w:val="24"/>
          <w:szCs w:val="24"/>
        </w:rPr>
        <w:t>ssa foi a</w:t>
      </w:r>
      <w:r w:rsidR="00746B79" w:rsidRPr="00F1150B">
        <w:rPr>
          <w:rFonts w:ascii="Arial" w:hAnsi="Arial" w:cs="Arial"/>
          <w:bCs/>
          <w:sz w:val="24"/>
          <w:szCs w:val="24"/>
        </w:rPr>
        <w:t xml:space="preserve"> nossa</w:t>
      </w:r>
      <w:r w:rsidRPr="00F1150B">
        <w:rPr>
          <w:rFonts w:ascii="Arial" w:hAnsi="Arial" w:cs="Arial"/>
          <w:bCs/>
          <w:sz w:val="24"/>
          <w:szCs w:val="24"/>
        </w:rPr>
        <w:t xml:space="preserve"> primeira experiência</w:t>
      </w:r>
      <w:r w:rsidR="00BF2D4D">
        <w:rPr>
          <w:rFonts w:ascii="Arial" w:hAnsi="Arial" w:cs="Arial"/>
          <w:bCs/>
          <w:sz w:val="24"/>
          <w:szCs w:val="24"/>
        </w:rPr>
        <w:t xml:space="preserve"> com a produção de um material didático</w:t>
      </w:r>
      <w:r w:rsidRPr="00F1150B">
        <w:rPr>
          <w:rFonts w:ascii="Arial" w:hAnsi="Arial" w:cs="Arial"/>
          <w:bCs/>
          <w:sz w:val="24"/>
          <w:szCs w:val="24"/>
        </w:rPr>
        <w:t xml:space="preserve"> e </w:t>
      </w:r>
      <w:r w:rsidR="00746B79" w:rsidRPr="00F1150B">
        <w:rPr>
          <w:rFonts w:ascii="Arial" w:hAnsi="Arial" w:cs="Arial"/>
          <w:bCs/>
          <w:sz w:val="24"/>
          <w:szCs w:val="24"/>
        </w:rPr>
        <w:t>nos vemos</w:t>
      </w:r>
      <w:r w:rsidRPr="00F1150B">
        <w:rPr>
          <w:rFonts w:ascii="Arial" w:hAnsi="Arial" w:cs="Arial"/>
          <w:bCs/>
          <w:sz w:val="24"/>
          <w:szCs w:val="24"/>
        </w:rPr>
        <w:t xml:space="preserve"> motivado</w:t>
      </w:r>
      <w:r w:rsidR="00746B79" w:rsidRPr="00F1150B">
        <w:rPr>
          <w:rFonts w:ascii="Arial" w:hAnsi="Arial" w:cs="Arial"/>
          <w:bCs/>
          <w:sz w:val="24"/>
          <w:szCs w:val="24"/>
        </w:rPr>
        <w:t>s</w:t>
      </w:r>
      <w:r w:rsidRPr="00F1150B">
        <w:rPr>
          <w:rFonts w:ascii="Arial" w:hAnsi="Arial" w:cs="Arial"/>
          <w:sz w:val="24"/>
          <w:szCs w:val="24"/>
        </w:rPr>
        <w:t xml:space="preserve"> a trabalhar</w:t>
      </w:r>
      <w:r w:rsidR="00BF2D4D">
        <w:rPr>
          <w:rFonts w:ascii="Arial" w:hAnsi="Arial" w:cs="Arial"/>
          <w:sz w:val="24"/>
          <w:szCs w:val="24"/>
        </w:rPr>
        <w:t>,</w:t>
      </w:r>
      <w:r w:rsidRPr="00F1150B">
        <w:rPr>
          <w:rFonts w:ascii="Arial" w:hAnsi="Arial" w:cs="Arial"/>
          <w:sz w:val="24"/>
          <w:szCs w:val="24"/>
        </w:rPr>
        <w:t xml:space="preserve"> em outros momentos</w:t>
      </w:r>
      <w:r w:rsidR="00BF2D4D">
        <w:rPr>
          <w:rFonts w:ascii="Arial" w:hAnsi="Arial" w:cs="Arial"/>
          <w:sz w:val="24"/>
          <w:szCs w:val="24"/>
        </w:rPr>
        <w:t>,</w:t>
      </w:r>
      <w:r w:rsidRPr="00F1150B">
        <w:rPr>
          <w:rFonts w:ascii="Arial" w:hAnsi="Arial" w:cs="Arial"/>
          <w:sz w:val="24"/>
          <w:szCs w:val="24"/>
        </w:rPr>
        <w:t xml:space="preserve"> com novas ferramentas que correspondam </w:t>
      </w:r>
      <w:r w:rsidR="00BF2D4D">
        <w:rPr>
          <w:rFonts w:ascii="Arial" w:hAnsi="Arial" w:cs="Arial"/>
          <w:sz w:val="24"/>
          <w:szCs w:val="24"/>
        </w:rPr>
        <w:t>à</w:t>
      </w:r>
      <w:r w:rsidRPr="00F1150B">
        <w:rPr>
          <w:rFonts w:ascii="Arial" w:hAnsi="Arial" w:cs="Arial"/>
          <w:sz w:val="24"/>
          <w:szCs w:val="24"/>
        </w:rPr>
        <w:t xml:space="preserve">s </w:t>
      </w:r>
      <w:r w:rsidR="00202DC3">
        <w:rPr>
          <w:rFonts w:ascii="Arial" w:hAnsi="Arial" w:cs="Arial"/>
          <w:sz w:val="24"/>
          <w:szCs w:val="24"/>
        </w:rPr>
        <w:t xml:space="preserve">outras </w:t>
      </w:r>
      <w:r w:rsidRPr="00F1150B">
        <w:rPr>
          <w:rFonts w:ascii="Arial" w:hAnsi="Arial" w:cs="Arial"/>
          <w:sz w:val="24"/>
          <w:szCs w:val="24"/>
        </w:rPr>
        <w:t>demandas</w:t>
      </w:r>
      <w:r w:rsidR="00202DC3">
        <w:rPr>
          <w:rFonts w:ascii="Arial" w:hAnsi="Arial" w:cs="Arial"/>
          <w:sz w:val="24"/>
          <w:szCs w:val="24"/>
        </w:rPr>
        <w:t xml:space="preserve">, </w:t>
      </w:r>
      <w:r w:rsidR="00A2652D">
        <w:rPr>
          <w:rFonts w:ascii="Arial" w:hAnsi="Arial" w:cs="Arial"/>
          <w:sz w:val="24"/>
          <w:szCs w:val="24"/>
        </w:rPr>
        <w:t>em consonância com as recomendações da BNCC.</w:t>
      </w:r>
    </w:p>
    <w:p w14:paraId="0BC32E91" w14:textId="77777777" w:rsidR="00FA5D3F" w:rsidRDefault="00FA5D3F">
      <w:pPr>
        <w:pStyle w:val="Standard"/>
        <w:rPr>
          <w:rFonts w:ascii="Arial" w:hAnsi="Arial" w:cs="Arial"/>
          <w:b/>
          <w:sz w:val="24"/>
          <w:szCs w:val="24"/>
        </w:rPr>
      </w:pPr>
    </w:p>
    <w:p w14:paraId="29719244" w14:textId="508B5185" w:rsidR="00C13E0A" w:rsidRPr="00F1150B" w:rsidRDefault="00F56325">
      <w:pPr>
        <w:pStyle w:val="Standard"/>
        <w:rPr>
          <w:rFonts w:ascii="Arial" w:hAnsi="Arial" w:cs="Arial"/>
          <w:b/>
          <w:sz w:val="24"/>
          <w:szCs w:val="24"/>
        </w:rPr>
      </w:pPr>
      <w:r w:rsidRPr="00F1150B">
        <w:rPr>
          <w:rFonts w:ascii="Arial" w:hAnsi="Arial" w:cs="Arial"/>
          <w:b/>
          <w:sz w:val="24"/>
          <w:szCs w:val="24"/>
        </w:rPr>
        <w:t>Referências</w:t>
      </w:r>
    </w:p>
    <w:p w14:paraId="050506AF" w14:textId="6A12FBFC" w:rsidR="00C13E0A" w:rsidRPr="00F1150B" w:rsidRDefault="00F56325" w:rsidP="004B7033">
      <w:pPr>
        <w:tabs>
          <w:tab w:val="left" w:pos="284"/>
        </w:tabs>
        <w:rPr>
          <w:rFonts w:ascii="Arial" w:hAnsi="Arial" w:cs="Arial"/>
        </w:rPr>
      </w:pPr>
      <w:r w:rsidRPr="00F1150B">
        <w:rPr>
          <w:rStyle w:val="Nenhum"/>
          <w:rFonts w:ascii="Arial" w:hAnsi="Arial" w:cs="Arial"/>
          <w:bCs/>
          <w:sz w:val="24"/>
          <w:szCs w:val="24"/>
        </w:rPr>
        <w:t>BRASIL.</w:t>
      </w:r>
      <w:r w:rsidR="00D92AE0">
        <w:rPr>
          <w:rStyle w:val="Nenhum"/>
          <w:rFonts w:ascii="Arial" w:hAnsi="Arial" w:cs="Arial"/>
          <w:bCs/>
          <w:sz w:val="24"/>
          <w:szCs w:val="24"/>
        </w:rPr>
        <w:t xml:space="preserve"> Ministério da Educação.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 xml:space="preserve"> </w:t>
      </w:r>
      <w:r w:rsidRPr="0095699B">
        <w:rPr>
          <w:rStyle w:val="Nenhum"/>
          <w:rFonts w:ascii="Arial" w:hAnsi="Arial" w:cs="Arial"/>
          <w:i/>
          <w:iCs/>
          <w:sz w:val="24"/>
          <w:szCs w:val="24"/>
        </w:rPr>
        <w:t>Base Nacional Comum Curricular</w:t>
      </w:r>
      <w:r w:rsidR="003E41C0">
        <w:rPr>
          <w:rStyle w:val="Nenhum"/>
          <w:rFonts w:ascii="Arial" w:hAnsi="Arial" w:cs="Arial"/>
          <w:bCs/>
          <w:sz w:val="24"/>
          <w:szCs w:val="24"/>
        </w:rPr>
        <w:t xml:space="preserve">. 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>Brasília</w:t>
      </w:r>
      <w:r w:rsidR="00836D19">
        <w:rPr>
          <w:rStyle w:val="Nenhum"/>
          <w:rFonts w:ascii="Arial" w:hAnsi="Arial" w:cs="Arial"/>
          <w:bCs/>
          <w:sz w:val="24"/>
          <w:szCs w:val="24"/>
        </w:rPr>
        <w:t xml:space="preserve">: 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>MEC</w:t>
      </w:r>
      <w:r w:rsidR="003E41C0">
        <w:rPr>
          <w:rStyle w:val="Nenhum"/>
          <w:rFonts w:ascii="Arial" w:hAnsi="Arial" w:cs="Arial"/>
          <w:bCs/>
          <w:sz w:val="24"/>
          <w:szCs w:val="24"/>
        </w:rPr>
        <w:t xml:space="preserve"> </w:t>
      </w:r>
      <w:r w:rsidR="006628F4">
        <w:rPr>
          <w:rStyle w:val="Nenhum"/>
          <w:rFonts w:ascii="Arial" w:hAnsi="Arial" w:cs="Arial"/>
          <w:bCs/>
          <w:sz w:val="24"/>
          <w:szCs w:val="24"/>
        </w:rPr>
        <w:t>/</w:t>
      </w:r>
      <w:r w:rsidR="003E41C0">
        <w:rPr>
          <w:rStyle w:val="Nenhum"/>
          <w:rFonts w:ascii="Arial" w:hAnsi="Arial" w:cs="Arial"/>
          <w:bCs/>
          <w:sz w:val="24"/>
          <w:szCs w:val="24"/>
        </w:rPr>
        <w:t xml:space="preserve"> </w:t>
      </w:r>
      <w:r w:rsidR="006628F4">
        <w:rPr>
          <w:rStyle w:val="Nenhum"/>
          <w:rFonts w:ascii="Arial" w:hAnsi="Arial" w:cs="Arial"/>
          <w:bCs/>
          <w:sz w:val="24"/>
          <w:szCs w:val="24"/>
        </w:rPr>
        <w:t>SEB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>, 2018. Disponível em:</w:t>
      </w:r>
      <w:r w:rsidR="00460C52">
        <w:rPr>
          <w:rStyle w:val="Nenhum"/>
          <w:rFonts w:ascii="Arial" w:hAnsi="Arial" w:cs="Arial"/>
          <w:bCs/>
          <w:sz w:val="24"/>
          <w:szCs w:val="24"/>
        </w:rPr>
        <w:t xml:space="preserve"> 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>http://basenacionalcomum.mec.gov.br/images/BNCC_EI_EF_110518_versaofinal_site.pdf. Acesso em: 10 set. 2019.</w:t>
      </w:r>
    </w:p>
    <w:p w14:paraId="2CDE2218" w14:textId="77777777" w:rsidR="00C13E0A" w:rsidRPr="00F1150B" w:rsidRDefault="00C13E0A" w:rsidP="004B7033">
      <w:pPr>
        <w:tabs>
          <w:tab w:val="left" w:pos="284"/>
        </w:tabs>
        <w:rPr>
          <w:rFonts w:ascii="Arial" w:hAnsi="Arial" w:cs="Arial"/>
        </w:rPr>
      </w:pPr>
    </w:p>
    <w:p w14:paraId="60CEC73C" w14:textId="6425B923" w:rsidR="00C13E0A" w:rsidRPr="00F1150B" w:rsidRDefault="00F56325" w:rsidP="004B7033">
      <w:pPr>
        <w:tabs>
          <w:tab w:val="left" w:pos="284"/>
        </w:tabs>
        <w:rPr>
          <w:rFonts w:ascii="Arial" w:hAnsi="Arial" w:cs="Arial"/>
        </w:rPr>
      </w:pPr>
      <w:r w:rsidRPr="00F1150B">
        <w:rPr>
          <w:rStyle w:val="Nenhum"/>
          <w:rFonts w:ascii="Arial" w:hAnsi="Arial" w:cs="Arial"/>
          <w:bCs/>
          <w:sz w:val="24"/>
          <w:szCs w:val="24"/>
        </w:rPr>
        <w:t xml:space="preserve">BRASIL. </w:t>
      </w:r>
      <w:r w:rsidRPr="0095699B">
        <w:rPr>
          <w:rStyle w:val="Nenhum"/>
          <w:rFonts w:ascii="Arial" w:hAnsi="Arial" w:cs="Arial"/>
          <w:i/>
          <w:iCs/>
          <w:sz w:val="24"/>
          <w:szCs w:val="24"/>
        </w:rPr>
        <w:t>Declaração de Salamanca</w:t>
      </w:r>
      <w:r w:rsidR="00E94047" w:rsidRPr="00460C52">
        <w:rPr>
          <w:rStyle w:val="Nenhum"/>
          <w:rFonts w:ascii="Arial" w:hAnsi="Arial" w:cs="Arial"/>
          <w:sz w:val="24"/>
          <w:szCs w:val="24"/>
        </w:rPr>
        <w:t>,</w:t>
      </w:r>
      <w:r w:rsidR="00E94047">
        <w:rPr>
          <w:rStyle w:val="Nenhum"/>
          <w:rFonts w:ascii="Arial" w:hAnsi="Arial" w:cs="Arial"/>
          <w:b/>
          <w:bCs/>
          <w:sz w:val="24"/>
          <w:szCs w:val="24"/>
        </w:rPr>
        <w:t xml:space="preserve"> </w:t>
      </w:r>
      <w:r w:rsidR="00E94047" w:rsidRPr="00E94047">
        <w:rPr>
          <w:rStyle w:val="Nenhum"/>
          <w:rFonts w:ascii="Arial" w:hAnsi="Arial" w:cs="Arial"/>
          <w:sz w:val="24"/>
          <w:szCs w:val="24"/>
        </w:rPr>
        <w:t>1994.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 xml:space="preserve"> Disponível em: </w:t>
      </w:r>
      <w:r w:rsidR="00460C52" w:rsidRPr="00460C52">
        <w:rPr>
          <w:rFonts w:ascii="Arial" w:hAnsi="Arial" w:cs="Arial"/>
          <w:bCs/>
          <w:sz w:val="24"/>
          <w:szCs w:val="24"/>
          <w:lang w:val="pt-PT"/>
        </w:rPr>
        <w:t>http://portal.mec.gov.br/seesp/arquivos/pdf/salamanca.pdf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>. Acesso em: 30 de nov. 2019.</w:t>
      </w:r>
    </w:p>
    <w:p w14:paraId="59625DEA" w14:textId="77777777" w:rsidR="00C13E0A" w:rsidRPr="00F1150B" w:rsidRDefault="00C13E0A" w:rsidP="004B7033">
      <w:pPr>
        <w:tabs>
          <w:tab w:val="left" w:pos="284"/>
        </w:tabs>
        <w:rPr>
          <w:rFonts w:ascii="Arial" w:hAnsi="Arial" w:cs="Arial"/>
        </w:rPr>
      </w:pPr>
    </w:p>
    <w:p w14:paraId="2DB9B426" w14:textId="27A00ABA" w:rsidR="00C13E0A" w:rsidRPr="00F1150B" w:rsidRDefault="00F56325" w:rsidP="004B7033">
      <w:pPr>
        <w:tabs>
          <w:tab w:val="left" w:pos="284"/>
        </w:tabs>
        <w:rPr>
          <w:rFonts w:ascii="Arial" w:hAnsi="Arial" w:cs="Arial"/>
        </w:rPr>
      </w:pPr>
      <w:r w:rsidRPr="00F1150B">
        <w:rPr>
          <w:rStyle w:val="Nenhum"/>
          <w:rFonts w:ascii="Arial" w:hAnsi="Arial" w:cs="Arial"/>
          <w:bCs/>
          <w:sz w:val="24"/>
          <w:szCs w:val="24"/>
        </w:rPr>
        <w:t>F</w:t>
      </w:r>
      <w:r w:rsidR="00D47521">
        <w:rPr>
          <w:rStyle w:val="Nenhum"/>
          <w:rFonts w:ascii="Arial" w:hAnsi="Arial" w:cs="Arial"/>
          <w:bCs/>
          <w:sz w:val="24"/>
          <w:szCs w:val="24"/>
        </w:rPr>
        <w:t>IORENTINI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>, D; M</w:t>
      </w:r>
      <w:r w:rsidR="00D47521">
        <w:rPr>
          <w:rStyle w:val="Nenhum"/>
          <w:rFonts w:ascii="Arial" w:hAnsi="Arial" w:cs="Arial"/>
          <w:bCs/>
          <w:sz w:val="24"/>
          <w:szCs w:val="24"/>
        </w:rPr>
        <w:t>IORIM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 xml:space="preserve"> A. M. </w:t>
      </w:r>
      <w:r w:rsidRPr="0095699B">
        <w:rPr>
          <w:rStyle w:val="Nenhum"/>
          <w:rFonts w:ascii="Arial" w:hAnsi="Arial" w:cs="Arial"/>
          <w:sz w:val="24"/>
          <w:szCs w:val="24"/>
        </w:rPr>
        <w:t>Uma reflexão sobre o uso de materiais con</w:t>
      </w:r>
      <w:r w:rsidR="00A911F4">
        <w:rPr>
          <w:rStyle w:val="Nenhum"/>
          <w:rFonts w:ascii="Arial" w:hAnsi="Arial" w:cs="Arial"/>
          <w:sz w:val="24"/>
          <w:szCs w:val="24"/>
        </w:rPr>
        <w:t>c</w:t>
      </w:r>
      <w:r w:rsidRPr="0095699B">
        <w:rPr>
          <w:rStyle w:val="Nenhum"/>
          <w:rFonts w:ascii="Arial" w:hAnsi="Arial" w:cs="Arial"/>
          <w:sz w:val="24"/>
          <w:szCs w:val="24"/>
        </w:rPr>
        <w:t>retos e jogos no ensino da Matemática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 xml:space="preserve">. </w:t>
      </w:r>
      <w:r w:rsidRPr="0095699B">
        <w:rPr>
          <w:rStyle w:val="Nenhum"/>
          <w:rFonts w:ascii="Arial" w:hAnsi="Arial" w:cs="Arial"/>
          <w:bCs/>
          <w:i/>
          <w:iCs/>
          <w:sz w:val="24"/>
          <w:szCs w:val="24"/>
        </w:rPr>
        <w:t>Boletim SBEM-SP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>,</w:t>
      </w:r>
      <w:r w:rsidR="00413114">
        <w:rPr>
          <w:rStyle w:val="Nenhum"/>
          <w:rFonts w:ascii="Arial" w:hAnsi="Arial" w:cs="Arial"/>
          <w:bCs/>
          <w:sz w:val="24"/>
          <w:szCs w:val="24"/>
        </w:rPr>
        <w:t xml:space="preserve"> São Paulo,</w:t>
      </w:r>
      <w:r w:rsidR="00D23E6C">
        <w:rPr>
          <w:rStyle w:val="Nenhum"/>
          <w:rFonts w:ascii="Arial" w:hAnsi="Arial" w:cs="Arial"/>
          <w:bCs/>
          <w:sz w:val="24"/>
          <w:szCs w:val="24"/>
        </w:rPr>
        <w:t xml:space="preserve"> ano 4,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 xml:space="preserve"> n. 7</w:t>
      </w:r>
      <w:r w:rsidR="00364462">
        <w:rPr>
          <w:rStyle w:val="Nenhum"/>
          <w:rFonts w:ascii="Arial" w:hAnsi="Arial" w:cs="Arial"/>
          <w:bCs/>
          <w:sz w:val="24"/>
          <w:szCs w:val="24"/>
        </w:rPr>
        <w:t xml:space="preserve">, 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>jul</w:t>
      </w:r>
      <w:r w:rsidR="00580F42">
        <w:rPr>
          <w:rStyle w:val="Nenhum"/>
          <w:rFonts w:ascii="Arial" w:hAnsi="Arial" w:cs="Arial"/>
          <w:bCs/>
          <w:sz w:val="24"/>
          <w:szCs w:val="24"/>
        </w:rPr>
        <w:t>./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>ago</w:t>
      </w:r>
      <w:r w:rsidR="00580F42">
        <w:rPr>
          <w:rStyle w:val="Nenhum"/>
          <w:rFonts w:ascii="Arial" w:hAnsi="Arial" w:cs="Arial"/>
          <w:bCs/>
          <w:sz w:val="24"/>
          <w:szCs w:val="24"/>
        </w:rPr>
        <w:t>.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 xml:space="preserve"> 1990.</w:t>
      </w:r>
    </w:p>
    <w:p w14:paraId="4840DCFD" w14:textId="77777777" w:rsidR="00C13E0A" w:rsidRPr="00F1150B" w:rsidRDefault="00C13E0A" w:rsidP="004B7033">
      <w:pPr>
        <w:tabs>
          <w:tab w:val="left" w:pos="284"/>
        </w:tabs>
        <w:rPr>
          <w:rFonts w:ascii="Arial" w:hAnsi="Arial" w:cs="Arial"/>
        </w:rPr>
      </w:pPr>
    </w:p>
    <w:p w14:paraId="7B6A9ED0" w14:textId="15816C67" w:rsidR="00C13E0A" w:rsidRPr="00F1150B" w:rsidRDefault="00F56325" w:rsidP="004B7033">
      <w:pPr>
        <w:tabs>
          <w:tab w:val="left" w:pos="284"/>
        </w:tabs>
        <w:rPr>
          <w:rFonts w:ascii="Arial" w:hAnsi="Arial" w:cs="Arial"/>
        </w:rPr>
      </w:pPr>
      <w:r w:rsidRPr="00F1150B">
        <w:rPr>
          <w:rStyle w:val="Nenhum"/>
          <w:rFonts w:ascii="Arial" w:hAnsi="Arial" w:cs="Arial"/>
          <w:bCs/>
          <w:sz w:val="24"/>
          <w:szCs w:val="24"/>
        </w:rPr>
        <w:t xml:space="preserve">ROSA, R. R. </w:t>
      </w:r>
      <w:r w:rsidRPr="0095699B">
        <w:rPr>
          <w:rStyle w:val="Nenhum"/>
          <w:rFonts w:ascii="Arial" w:hAnsi="Arial" w:cs="Arial"/>
          <w:i/>
          <w:iCs/>
          <w:sz w:val="24"/>
          <w:szCs w:val="24"/>
        </w:rPr>
        <w:t>Dificuldades na compreensão e na formação de conceitos de números racionais:</w:t>
      </w:r>
      <w:r w:rsidRPr="0095699B">
        <w:rPr>
          <w:rStyle w:val="Nenhum"/>
          <w:rFonts w:ascii="Arial" w:hAnsi="Arial" w:cs="Arial"/>
          <w:sz w:val="24"/>
          <w:szCs w:val="24"/>
        </w:rPr>
        <w:t xml:space="preserve"> uma proposta de solução</w:t>
      </w:r>
      <w:r w:rsidRPr="00F1150B">
        <w:rPr>
          <w:rStyle w:val="Nenhum"/>
          <w:rFonts w:ascii="Arial" w:hAnsi="Arial" w:cs="Arial"/>
          <w:b/>
          <w:bCs/>
          <w:sz w:val="24"/>
          <w:szCs w:val="24"/>
        </w:rPr>
        <w:t xml:space="preserve">. 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>2007</w:t>
      </w:r>
      <w:r w:rsidRPr="006B64A0">
        <w:rPr>
          <w:rStyle w:val="Nenhum"/>
          <w:rFonts w:ascii="Arial" w:hAnsi="Arial" w:cs="Arial"/>
          <w:bCs/>
          <w:sz w:val="24"/>
          <w:szCs w:val="24"/>
        </w:rPr>
        <w:t>.</w:t>
      </w:r>
      <w:r w:rsidR="006C3D93" w:rsidRPr="006B64A0">
        <w:rPr>
          <w:rStyle w:val="Nenhum"/>
          <w:rFonts w:ascii="Arial" w:hAnsi="Arial" w:cs="Arial"/>
          <w:bCs/>
          <w:sz w:val="24"/>
          <w:szCs w:val="24"/>
        </w:rPr>
        <w:t xml:space="preserve"> </w:t>
      </w:r>
      <w:r w:rsidR="006B64A0">
        <w:rPr>
          <w:rStyle w:val="Nenhum"/>
          <w:rFonts w:ascii="Arial" w:hAnsi="Arial" w:cs="Arial"/>
          <w:bCs/>
          <w:sz w:val="24"/>
          <w:szCs w:val="24"/>
        </w:rPr>
        <w:t>85</w:t>
      </w:r>
      <w:r w:rsidR="006C3D93">
        <w:rPr>
          <w:rStyle w:val="Nenhum"/>
          <w:rFonts w:ascii="Arial" w:hAnsi="Arial" w:cs="Arial"/>
          <w:bCs/>
          <w:sz w:val="24"/>
          <w:szCs w:val="24"/>
        </w:rPr>
        <w:t xml:space="preserve"> f.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 xml:space="preserve"> Dissertação (Programa de Pós-Graduação em Educação em Ciências e Matemática) - Faculdade de Física da Pontifícia Universidade Católica do Rio Grande do Sul</w:t>
      </w:r>
      <w:r w:rsidR="00DF4CC8">
        <w:rPr>
          <w:rStyle w:val="Nenhum"/>
          <w:rFonts w:ascii="Arial" w:hAnsi="Arial" w:cs="Arial"/>
          <w:bCs/>
          <w:sz w:val="24"/>
          <w:szCs w:val="24"/>
        </w:rPr>
        <w:t>, Porto Alegre, 2007</w:t>
      </w:r>
      <w:r w:rsidRPr="00F1150B">
        <w:rPr>
          <w:rStyle w:val="Nenhum"/>
          <w:rFonts w:ascii="Arial" w:hAnsi="Arial" w:cs="Arial"/>
          <w:bCs/>
          <w:sz w:val="24"/>
          <w:szCs w:val="24"/>
        </w:rPr>
        <w:t>.</w:t>
      </w:r>
    </w:p>
    <w:p w14:paraId="445B87A6" w14:textId="77777777" w:rsidR="00C13E0A" w:rsidRPr="00F1150B" w:rsidRDefault="00C13E0A" w:rsidP="004B7033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14:paraId="066FCF56" w14:textId="38DD002D" w:rsidR="00C13E0A" w:rsidRPr="00F1150B" w:rsidRDefault="00F56325" w:rsidP="004B7033">
      <w:pPr>
        <w:pStyle w:val="Recuodecorpodetex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/>
        <w:ind w:left="0"/>
        <w:rPr>
          <w:rFonts w:ascii="Arial" w:hAnsi="Arial" w:cs="Arial"/>
        </w:rPr>
      </w:pPr>
      <w:r w:rsidRPr="00F1150B">
        <w:rPr>
          <w:rFonts w:ascii="Arial" w:hAnsi="Arial" w:cs="Arial"/>
          <w:sz w:val="24"/>
          <w:szCs w:val="24"/>
          <w:shd w:val="clear" w:color="auto" w:fill="FFFFFF"/>
        </w:rPr>
        <w:t>SEGETI, L</w:t>
      </w:r>
      <w:r w:rsidR="00AF0C91">
        <w:rPr>
          <w:rFonts w:ascii="Arial" w:hAnsi="Arial" w:cs="Arial"/>
          <w:sz w:val="24"/>
          <w:szCs w:val="24"/>
          <w:shd w:val="clear" w:color="auto" w:fill="FFFFFF"/>
        </w:rPr>
        <w:t>. G. C. A</w:t>
      </w:r>
      <w:r w:rsidRPr="00F1150B">
        <w:rPr>
          <w:rFonts w:ascii="Arial" w:hAnsi="Arial" w:cs="Arial"/>
          <w:sz w:val="24"/>
          <w:szCs w:val="24"/>
          <w:shd w:val="clear" w:color="auto" w:fill="FFFFFF"/>
        </w:rPr>
        <w:t>. </w:t>
      </w:r>
      <w:r w:rsidRPr="0095699B"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  <w:t>O ensino de frações por uma abordagem inspirada nos pre</w:t>
      </w:r>
      <w:r w:rsidR="00EB0CB6" w:rsidRPr="0095699B"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  <w:t>s</w:t>
      </w:r>
      <w:r w:rsidRPr="0095699B"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  <w:t>supostos educacionais da Teoria das Inteligências Múltiplas.</w:t>
      </w:r>
      <w:r w:rsidRPr="00F1150B">
        <w:rPr>
          <w:rFonts w:ascii="Arial" w:hAnsi="Arial" w:cs="Arial"/>
          <w:sz w:val="24"/>
          <w:szCs w:val="24"/>
          <w:shd w:val="clear" w:color="auto" w:fill="FFFFFF"/>
        </w:rPr>
        <w:t xml:space="preserve"> 2015. 16</w:t>
      </w:r>
      <w:r w:rsidR="00FC6AB8">
        <w:rPr>
          <w:rFonts w:ascii="Arial" w:hAnsi="Arial" w:cs="Arial"/>
          <w:sz w:val="24"/>
          <w:szCs w:val="24"/>
          <w:shd w:val="clear" w:color="auto" w:fill="FFFFFF"/>
        </w:rPr>
        <w:t>2</w:t>
      </w:r>
      <w:r w:rsidRPr="00F115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C6AB8">
        <w:rPr>
          <w:rFonts w:ascii="Arial" w:hAnsi="Arial" w:cs="Arial"/>
          <w:sz w:val="24"/>
          <w:szCs w:val="24"/>
          <w:shd w:val="clear" w:color="auto" w:fill="FFFFFF"/>
        </w:rPr>
        <w:t>f</w:t>
      </w:r>
      <w:r w:rsidRPr="00F1150B">
        <w:rPr>
          <w:rFonts w:ascii="Arial" w:hAnsi="Arial" w:cs="Arial"/>
          <w:sz w:val="24"/>
          <w:szCs w:val="24"/>
          <w:shd w:val="clear" w:color="auto" w:fill="FFFFFF"/>
        </w:rPr>
        <w:t xml:space="preserve">. Dissertação (Mestrado em Ensino, História e Filosofia das Ciências e Matemática) - Curso de Pós-Graduação em Ensino, História e Filosofia das Ciências e Matemática, </w:t>
      </w:r>
      <w:r w:rsidR="00D47521">
        <w:rPr>
          <w:rFonts w:ascii="Arial" w:hAnsi="Arial" w:cs="Arial"/>
          <w:sz w:val="24"/>
          <w:szCs w:val="24"/>
          <w:shd w:val="clear" w:color="auto" w:fill="FFFFFF"/>
        </w:rPr>
        <w:t>U</w:t>
      </w:r>
      <w:r w:rsidRPr="00F1150B">
        <w:rPr>
          <w:rFonts w:ascii="Arial" w:hAnsi="Arial" w:cs="Arial"/>
          <w:sz w:val="24"/>
          <w:szCs w:val="24"/>
          <w:shd w:val="clear" w:color="auto" w:fill="FFFFFF"/>
        </w:rPr>
        <w:t xml:space="preserve">niversidade </w:t>
      </w:r>
      <w:r w:rsidR="00D47521">
        <w:rPr>
          <w:rFonts w:ascii="Arial" w:hAnsi="Arial" w:cs="Arial"/>
          <w:sz w:val="24"/>
          <w:szCs w:val="24"/>
          <w:shd w:val="clear" w:color="auto" w:fill="FFFFFF"/>
        </w:rPr>
        <w:t>F</w:t>
      </w:r>
      <w:r w:rsidRPr="00F1150B">
        <w:rPr>
          <w:rFonts w:ascii="Arial" w:hAnsi="Arial" w:cs="Arial"/>
          <w:sz w:val="24"/>
          <w:szCs w:val="24"/>
          <w:shd w:val="clear" w:color="auto" w:fill="FFFFFF"/>
        </w:rPr>
        <w:t xml:space="preserve">ederal do </w:t>
      </w:r>
      <w:r w:rsidR="00D47521">
        <w:rPr>
          <w:rFonts w:ascii="Arial" w:hAnsi="Arial" w:cs="Arial"/>
          <w:sz w:val="24"/>
          <w:szCs w:val="24"/>
          <w:shd w:val="clear" w:color="auto" w:fill="FFFFFF"/>
        </w:rPr>
        <w:t>ABC</w:t>
      </w:r>
      <w:r w:rsidRPr="00F1150B">
        <w:rPr>
          <w:rFonts w:ascii="Arial" w:hAnsi="Arial" w:cs="Arial"/>
          <w:sz w:val="24"/>
          <w:szCs w:val="24"/>
          <w:shd w:val="clear" w:color="auto" w:fill="FFFFFF"/>
        </w:rPr>
        <w:t>, S</w:t>
      </w:r>
      <w:r w:rsidR="00DC0DBC">
        <w:rPr>
          <w:rFonts w:ascii="Arial" w:hAnsi="Arial" w:cs="Arial"/>
          <w:sz w:val="24"/>
          <w:szCs w:val="24"/>
          <w:shd w:val="clear" w:color="auto" w:fill="FFFFFF"/>
        </w:rPr>
        <w:t>anto André</w:t>
      </w:r>
      <w:r w:rsidR="00DF4CC8">
        <w:rPr>
          <w:rFonts w:ascii="Arial" w:hAnsi="Arial" w:cs="Arial"/>
          <w:sz w:val="24"/>
          <w:szCs w:val="24"/>
          <w:shd w:val="clear" w:color="auto" w:fill="FFFFFF"/>
        </w:rPr>
        <w:t>, 2015</w:t>
      </w:r>
      <w:r w:rsidRPr="00F1150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A71DC87" w14:textId="77777777" w:rsidR="00C13E0A" w:rsidRPr="00F1150B" w:rsidRDefault="00C13E0A" w:rsidP="004B7033">
      <w:pPr>
        <w:pStyle w:val="Recuodecorpodetex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/>
        <w:ind w:left="0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4D25E90E" w14:textId="6A991D29" w:rsidR="00C13E0A" w:rsidRPr="00F1150B" w:rsidRDefault="00F56325" w:rsidP="004B7033">
      <w:pPr>
        <w:pStyle w:val="Standard"/>
        <w:spacing w:after="0" w:line="240" w:lineRule="auto"/>
        <w:rPr>
          <w:rFonts w:ascii="Arial" w:hAnsi="Arial" w:cs="Arial"/>
        </w:rPr>
      </w:pPr>
      <w:r w:rsidRPr="00F1150B">
        <w:rPr>
          <w:rFonts w:ascii="Arial" w:hAnsi="Arial" w:cs="Arial"/>
          <w:sz w:val="24"/>
          <w:szCs w:val="24"/>
        </w:rPr>
        <w:t>S</w:t>
      </w:r>
      <w:r w:rsidR="00DB04E9">
        <w:rPr>
          <w:rFonts w:ascii="Arial" w:hAnsi="Arial" w:cs="Arial"/>
          <w:sz w:val="24"/>
          <w:szCs w:val="24"/>
        </w:rPr>
        <w:t>ILVA</w:t>
      </w:r>
      <w:r w:rsidRPr="00F1150B">
        <w:rPr>
          <w:rFonts w:ascii="Arial" w:hAnsi="Arial" w:cs="Arial"/>
          <w:sz w:val="24"/>
          <w:szCs w:val="24"/>
        </w:rPr>
        <w:t>, L. T. S; A</w:t>
      </w:r>
      <w:r w:rsidR="00DB04E9">
        <w:rPr>
          <w:rFonts w:ascii="Arial" w:hAnsi="Arial" w:cs="Arial"/>
          <w:sz w:val="24"/>
          <w:szCs w:val="24"/>
        </w:rPr>
        <w:t>QUINO</w:t>
      </w:r>
      <w:r w:rsidRPr="00F1150B">
        <w:rPr>
          <w:rFonts w:ascii="Arial" w:hAnsi="Arial" w:cs="Arial"/>
          <w:sz w:val="24"/>
          <w:szCs w:val="24"/>
        </w:rPr>
        <w:t>, V. J. L</w:t>
      </w:r>
      <w:r w:rsidRPr="00F1150B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F1150B">
        <w:rPr>
          <w:rFonts w:ascii="Arial" w:hAnsi="Arial" w:cs="Arial"/>
          <w:bCs/>
          <w:sz w:val="24"/>
          <w:szCs w:val="24"/>
          <w:shd w:val="clear" w:color="auto" w:fill="FFFFFF"/>
        </w:rPr>
        <w:t>Fração Também é número?</w:t>
      </w:r>
      <w:r w:rsidRPr="00F1150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95699B">
        <w:rPr>
          <w:rFonts w:ascii="Arial" w:hAnsi="Arial" w:cs="Arial"/>
          <w:bCs/>
          <w:i/>
          <w:iCs/>
          <w:sz w:val="24"/>
          <w:szCs w:val="24"/>
        </w:rPr>
        <w:t>Revista Sergipana de Matemática e Educação Matemática</w:t>
      </w:r>
      <w:r w:rsidR="00AB3B95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F1150B">
        <w:rPr>
          <w:rFonts w:ascii="Arial" w:hAnsi="Arial" w:cs="Arial"/>
          <w:sz w:val="24"/>
          <w:szCs w:val="24"/>
          <w:shd w:val="clear" w:color="auto" w:fill="FFFFFF"/>
        </w:rPr>
        <w:t xml:space="preserve"> Sergipe, n.</w:t>
      </w:r>
      <w:r w:rsidRPr="00F1150B">
        <w:rPr>
          <w:rFonts w:ascii="Arial" w:hAnsi="Arial" w:cs="Arial"/>
          <w:sz w:val="24"/>
          <w:szCs w:val="24"/>
        </w:rPr>
        <w:t>1, p. 68-81</w:t>
      </w:r>
      <w:r w:rsidRPr="00F1150B">
        <w:rPr>
          <w:rFonts w:ascii="Arial" w:hAnsi="Arial" w:cs="Arial"/>
          <w:sz w:val="24"/>
          <w:szCs w:val="24"/>
          <w:shd w:val="clear" w:color="auto" w:fill="FFFFFF"/>
        </w:rPr>
        <w:t>, 2019.</w:t>
      </w:r>
    </w:p>
    <w:sectPr w:rsidR="00C13E0A" w:rsidRPr="00F1150B">
      <w:headerReference w:type="default" r:id="rId11"/>
      <w:pgSz w:w="11906" w:h="16838"/>
      <w:pgMar w:top="1417" w:right="1701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70A11" w14:textId="77777777" w:rsidR="000A4D3B" w:rsidRDefault="000A4D3B">
      <w:r>
        <w:separator/>
      </w:r>
    </w:p>
  </w:endnote>
  <w:endnote w:type="continuationSeparator" w:id="0">
    <w:p w14:paraId="15991C2E" w14:textId="77777777" w:rsidR="000A4D3B" w:rsidRDefault="000A4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25812" w14:textId="77777777" w:rsidR="000A4D3B" w:rsidRDefault="000A4D3B">
      <w:r>
        <w:rPr>
          <w:color w:val="000000"/>
        </w:rPr>
        <w:separator/>
      </w:r>
    </w:p>
  </w:footnote>
  <w:footnote w:type="continuationSeparator" w:id="0">
    <w:p w14:paraId="1C9AC2F5" w14:textId="77777777" w:rsidR="000A4D3B" w:rsidRDefault="000A4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CBC0D" w14:textId="77777777" w:rsidR="0073179E" w:rsidRDefault="00F56325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1B1702A" wp14:editId="7F28C150">
          <wp:simplePos x="0" y="0"/>
          <wp:positionH relativeFrom="column">
            <wp:posOffset>127796</wp:posOffset>
          </wp:positionH>
          <wp:positionV relativeFrom="paragraph">
            <wp:posOffset>-372599</wp:posOffset>
          </wp:positionV>
          <wp:extent cx="593637" cy="839519"/>
          <wp:effectExtent l="0" t="0" r="0" b="0"/>
          <wp:wrapSquare wrapText="bothSides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637" cy="83951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A270BC0" w14:textId="77777777" w:rsidR="0073179E" w:rsidRDefault="000A4D3B">
    <w:pPr>
      <w:pStyle w:val="Cabealho"/>
      <w:jc w:val="right"/>
    </w:pPr>
  </w:p>
  <w:p w14:paraId="36FA941A" w14:textId="77777777" w:rsidR="0073179E" w:rsidRDefault="00F56325">
    <w:pPr>
      <w:pStyle w:val="Cabealho"/>
      <w:jc w:val="right"/>
    </w:pPr>
    <w:r>
      <w:t>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244F2"/>
    <w:multiLevelType w:val="multilevel"/>
    <w:tmpl w:val="561E2886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E0A"/>
    <w:rsid w:val="00010263"/>
    <w:rsid w:val="00013080"/>
    <w:rsid w:val="0001363F"/>
    <w:rsid w:val="000356A5"/>
    <w:rsid w:val="00035FAB"/>
    <w:rsid w:val="000402C3"/>
    <w:rsid w:val="000423F0"/>
    <w:rsid w:val="000464E1"/>
    <w:rsid w:val="000630A5"/>
    <w:rsid w:val="0006595B"/>
    <w:rsid w:val="0007541A"/>
    <w:rsid w:val="000A4788"/>
    <w:rsid w:val="000A4D3B"/>
    <w:rsid w:val="000B33D3"/>
    <w:rsid w:val="000C0880"/>
    <w:rsid w:val="000C0F0F"/>
    <w:rsid w:val="000C23C5"/>
    <w:rsid w:val="000C7EE3"/>
    <w:rsid w:val="000D1D90"/>
    <w:rsid w:val="000D740F"/>
    <w:rsid w:val="000E5E35"/>
    <w:rsid w:val="000F01EB"/>
    <w:rsid w:val="000F0FA5"/>
    <w:rsid w:val="000F3B47"/>
    <w:rsid w:val="000F7942"/>
    <w:rsid w:val="000F7C1E"/>
    <w:rsid w:val="001170DE"/>
    <w:rsid w:val="00125D0E"/>
    <w:rsid w:val="001458EE"/>
    <w:rsid w:val="0014782E"/>
    <w:rsid w:val="00147B3B"/>
    <w:rsid w:val="00167EAA"/>
    <w:rsid w:val="00173344"/>
    <w:rsid w:val="001816A7"/>
    <w:rsid w:val="001904CB"/>
    <w:rsid w:val="00190849"/>
    <w:rsid w:val="001A2E9A"/>
    <w:rsid w:val="001A3E87"/>
    <w:rsid w:val="001B76E6"/>
    <w:rsid w:val="001E1030"/>
    <w:rsid w:val="001F6663"/>
    <w:rsid w:val="00202DC3"/>
    <w:rsid w:val="00203223"/>
    <w:rsid w:val="002071D9"/>
    <w:rsid w:val="0021640D"/>
    <w:rsid w:val="00230DAE"/>
    <w:rsid w:val="002334FE"/>
    <w:rsid w:val="00251E47"/>
    <w:rsid w:val="002520BC"/>
    <w:rsid w:val="00252A33"/>
    <w:rsid w:val="002542B6"/>
    <w:rsid w:val="00256165"/>
    <w:rsid w:val="0025624B"/>
    <w:rsid w:val="002579B7"/>
    <w:rsid w:val="002626C0"/>
    <w:rsid w:val="00267620"/>
    <w:rsid w:val="00291D77"/>
    <w:rsid w:val="0029539E"/>
    <w:rsid w:val="002A0D40"/>
    <w:rsid w:val="002A1988"/>
    <w:rsid w:val="002A5E53"/>
    <w:rsid w:val="002B6C56"/>
    <w:rsid w:val="002D0C34"/>
    <w:rsid w:val="002D2772"/>
    <w:rsid w:val="002D5D89"/>
    <w:rsid w:val="002E01BA"/>
    <w:rsid w:val="002E211F"/>
    <w:rsid w:val="002E322E"/>
    <w:rsid w:val="002E614B"/>
    <w:rsid w:val="00302017"/>
    <w:rsid w:val="00306252"/>
    <w:rsid w:val="00317372"/>
    <w:rsid w:val="003376A4"/>
    <w:rsid w:val="003402C9"/>
    <w:rsid w:val="0034628C"/>
    <w:rsid w:val="00350014"/>
    <w:rsid w:val="00356736"/>
    <w:rsid w:val="00364462"/>
    <w:rsid w:val="00365C2D"/>
    <w:rsid w:val="00366529"/>
    <w:rsid w:val="003855F3"/>
    <w:rsid w:val="003A214C"/>
    <w:rsid w:val="003A3607"/>
    <w:rsid w:val="003A731C"/>
    <w:rsid w:val="003A7EF6"/>
    <w:rsid w:val="003B0994"/>
    <w:rsid w:val="003B1E66"/>
    <w:rsid w:val="003B3EEC"/>
    <w:rsid w:val="003C7F03"/>
    <w:rsid w:val="003D0A2B"/>
    <w:rsid w:val="003D6448"/>
    <w:rsid w:val="003E41C0"/>
    <w:rsid w:val="003E7D39"/>
    <w:rsid w:val="003F28EE"/>
    <w:rsid w:val="003F4915"/>
    <w:rsid w:val="00404EFE"/>
    <w:rsid w:val="004057A2"/>
    <w:rsid w:val="0041237F"/>
    <w:rsid w:val="00413114"/>
    <w:rsid w:val="00413F7B"/>
    <w:rsid w:val="0042061B"/>
    <w:rsid w:val="0043035B"/>
    <w:rsid w:val="004321C9"/>
    <w:rsid w:val="004340DD"/>
    <w:rsid w:val="00446795"/>
    <w:rsid w:val="004520AD"/>
    <w:rsid w:val="004529B8"/>
    <w:rsid w:val="004600F6"/>
    <w:rsid w:val="00460C52"/>
    <w:rsid w:val="00475E53"/>
    <w:rsid w:val="00491CE9"/>
    <w:rsid w:val="004B1E37"/>
    <w:rsid w:val="004B7033"/>
    <w:rsid w:val="004D1C81"/>
    <w:rsid w:val="004D2E8D"/>
    <w:rsid w:val="004E68D1"/>
    <w:rsid w:val="004F4D41"/>
    <w:rsid w:val="0050533B"/>
    <w:rsid w:val="00506232"/>
    <w:rsid w:val="00512FD4"/>
    <w:rsid w:val="00523D04"/>
    <w:rsid w:val="005246BE"/>
    <w:rsid w:val="00524E62"/>
    <w:rsid w:val="005346E4"/>
    <w:rsid w:val="00535870"/>
    <w:rsid w:val="005416EF"/>
    <w:rsid w:val="00543126"/>
    <w:rsid w:val="00562483"/>
    <w:rsid w:val="00580F42"/>
    <w:rsid w:val="005931C0"/>
    <w:rsid w:val="005A139B"/>
    <w:rsid w:val="005A18CA"/>
    <w:rsid w:val="005A56C3"/>
    <w:rsid w:val="005A7D9B"/>
    <w:rsid w:val="005D7C76"/>
    <w:rsid w:val="00601F5E"/>
    <w:rsid w:val="006070A3"/>
    <w:rsid w:val="00610937"/>
    <w:rsid w:val="0061590C"/>
    <w:rsid w:val="00616696"/>
    <w:rsid w:val="00627C81"/>
    <w:rsid w:val="00636D1B"/>
    <w:rsid w:val="00640231"/>
    <w:rsid w:val="00651CF1"/>
    <w:rsid w:val="00654C9D"/>
    <w:rsid w:val="006628F4"/>
    <w:rsid w:val="0066716E"/>
    <w:rsid w:val="00671EA7"/>
    <w:rsid w:val="00673FDE"/>
    <w:rsid w:val="006808B4"/>
    <w:rsid w:val="006820B5"/>
    <w:rsid w:val="00685515"/>
    <w:rsid w:val="00690289"/>
    <w:rsid w:val="006909CF"/>
    <w:rsid w:val="006A4122"/>
    <w:rsid w:val="006A4C3E"/>
    <w:rsid w:val="006B3570"/>
    <w:rsid w:val="006B64A0"/>
    <w:rsid w:val="006C246B"/>
    <w:rsid w:val="006C3D93"/>
    <w:rsid w:val="006C403A"/>
    <w:rsid w:val="006D28B1"/>
    <w:rsid w:val="006D593F"/>
    <w:rsid w:val="006E2F39"/>
    <w:rsid w:val="006E3D7A"/>
    <w:rsid w:val="006E59DF"/>
    <w:rsid w:val="006F5640"/>
    <w:rsid w:val="007012E7"/>
    <w:rsid w:val="00704A63"/>
    <w:rsid w:val="0070720C"/>
    <w:rsid w:val="007079E2"/>
    <w:rsid w:val="007177C6"/>
    <w:rsid w:val="00720FCE"/>
    <w:rsid w:val="00723059"/>
    <w:rsid w:val="00725132"/>
    <w:rsid w:val="00730AB8"/>
    <w:rsid w:val="007353F9"/>
    <w:rsid w:val="00740EC1"/>
    <w:rsid w:val="00744622"/>
    <w:rsid w:val="00746B79"/>
    <w:rsid w:val="00750255"/>
    <w:rsid w:val="00751042"/>
    <w:rsid w:val="00760244"/>
    <w:rsid w:val="0078287F"/>
    <w:rsid w:val="0079702A"/>
    <w:rsid w:val="007A5708"/>
    <w:rsid w:val="007D19E9"/>
    <w:rsid w:val="007D6AD8"/>
    <w:rsid w:val="007D76B5"/>
    <w:rsid w:val="007E0D29"/>
    <w:rsid w:val="007E6815"/>
    <w:rsid w:val="007F63C7"/>
    <w:rsid w:val="007F7E02"/>
    <w:rsid w:val="00803574"/>
    <w:rsid w:val="0080414F"/>
    <w:rsid w:val="008079C2"/>
    <w:rsid w:val="00812473"/>
    <w:rsid w:val="00817D00"/>
    <w:rsid w:val="00836D19"/>
    <w:rsid w:val="00841D48"/>
    <w:rsid w:val="008452BF"/>
    <w:rsid w:val="00852D9B"/>
    <w:rsid w:val="00855DAB"/>
    <w:rsid w:val="00860803"/>
    <w:rsid w:val="00860A1E"/>
    <w:rsid w:val="00864DDA"/>
    <w:rsid w:val="00867792"/>
    <w:rsid w:val="0087150C"/>
    <w:rsid w:val="00873EAE"/>
    <w:rsid w:val="00874F00"/>
    <w:rsid w:val="00875075"/>
    <w:rsid w:val="008A78DF"/>
    <w:rsid w:val="008C0194"/>
    <w:rsid w:val="008D2299"/>
    <w:rsid w:val="008D325A"/>
    <w:rsid w:val="008D3CDD"/>
    <w:rsid w:val="008D473A"/>
    <w:rsid w:val="008E2948"/>
    <w:rsid w:val="008E3975"/>
    <w:rsid w:val="008E64A0"/>
    <w:rsid w:val="008F28F2"/>
    <w:rsid w:val="008F2FF2"/>
    <w:rsid w:val="008F514B"/>
    <w:rsid w:val="008F6997"/>
    <w:rsid w:val="008F796F"/>
    <w:rsid w:val="009058D8"/>
    <w:rsid w:val="00920959"/>
    <w:rsid w:val="00933FF5"/>
    <w:rsid w:val="0093593A"/>
    <w:rsid w:val="0094087E"/>
    <w:rsid w:val="00952A30"/>
    <w:rsid w:val="00955889"/>
    <w:rsid w:val="0095699B"/>
    <w:rsid w:val="009617CD"/>
    <w:rsid w:val="00961D97"/>
    <w:rsid w:val="009642E5"/>
    <w:rsid w:val="00964849"/>
    <w:rsid w:val="00967B92"/>
    <w:rsid w:val="00972387"/>
    <w:rsid w:val="00981BB0"/>
    <w:rsid w:val="00987F24"/>
    <w:rsid w:val="009B1700"/>
    <w:rsid w:val="009B4BAD"/>
    <w:rsid w:val="009D3F89"/>
    <w:rsid w:val="009E1905"/>
    <w:rsid w:val="009E6A0D"/>
    <w:rsid w:val="009E7922"/>
    <w:rsid w:val="00A06D9D"/>
    <w:rsid w:val="00A07C5A"/>
    <w:rsid w:val="00A115D3"/>
    <w:rsid w:val="00A129C3"/>
    <w:rsid w:val="00A13CF4"/>
    <w:rsid w:val="00A1470E"/>
    <w:rsid w:val="00A148AB"/>
    <w:rsid w:val="00A17053"/>
    <w:rsid w:val="00A2652D"/>
    <w:rsid w:val="00A3537C"/>
    <w:rsid w:val="00A357A3"/>
    <w:rsid w:val="00A43898"/>
    <w:rsid w:val="00A478A6"/>
    <w:rsid w:val="00A5115D"/>
    <w:rsid w:val="00A51339"/>
    <w:rsid w:val="00A6026C"/>
    <w:rsid w:val="00A63CDD"/>
    <w:rsid w:val="00A70B04"/>
    <w:rsid w:val="00A911F4"/>
    <w:rsid w:val="00AA1FF6"/>
    <w:rsid w:val="00AB3B95"/>
    <w:rsid w:val="00AB4134"/>
    <w:rsid w:val="00AB46D1"/>
    <w:rsid w:val="00AB55DF"/>
    <w:rsid w:val="00AC7521"/>
    <w:rsid w:val="00AD0A3A"/>
    <w:rsid w:val="00AD773D"/>
    <w:rsid w:val="00AE178C"/>
    <w:rsid w:val="00AE608F"/>
    <w:rsid w:val="00AE6D92"/>
    <w:rsid w:val="00AF0C91"/>
    <w:rsid w:val="00AF41A6"/>
    <w:rsid w:val="00AF5053"/>
    <w:rsid w:val="00B001C6"/>
    <w:rsid w:val="00B06EF6"/>
    <w:rsid w:val="00B127AF"/>
    <w:rsid w:val="00B16EF0"/>
    <w:rsid w:val="00B37A20"/>
    <w:rsid w:val="00B437E2"/>
    <w:rsid w:val="00B47662"/>
    <w:rsid w:val="00B53B76"/>
    <w:rsid w:val="00B62F60"/>
    <w:rsid w:val="00B65D27"/>
    <w:rsid w:val="00B67DFE"/>
    <w:rsid w:val="00B704B9"/>
    <w:rsid w:val="00B74482"/>
    <w:rsid w:val="00B82EB3"/>
    <w:rsid w:val="00BA08F2"/>
    <w:rsid w:val="00BB45D9"/>
    <w:rsid w:val="00BC02C5"/>
    <w:rsid w:val="00BC4280"/>
    <w:rsid w:val="00BC4800"/>
    <w:rsid w:val="00BC4B31"/>
    <w:rsid w:val="00BD49B6"/>
    <w:rsid w:val="00BD5747"/>
    <w:rsid w:val="00BD711B"/>
    <w:rsid w:val="00BE3A7C"/>
    <w:rsid w:val="00BE52EE"/>
    <w:rsid w:val="00BE5BFD"/>
    <w:rsid w:val="00BF2639"/>
    <w:rsid w:val="00BF2D4D"/>
    <w:rsid w:val="00C13E0A"/>
    <w:rsid w:val="00C166DD"/>
    <w:rsid w:val="00C23552"/>
    <w:rsid w:val="00C239D6"/>
    <w:rsid w:val="00C30CA6"/>
    <w:rsid w:val="00C35040"/>
    <w:rsid w:val="00C40C64"/>
    <w:rsid w:val="00C4733E"/>
    <w:rsid w:val="00C54BE4"/>
    <w:rsid w:val="00C557D9"/>
    <w:rsid w:val="00C56601"/>
    <w:rsid w:val="00C62CF3"/>
    <w:rsid w:val="00C8295D"/>
    <w:rsid w:val="00C902E2"/>
    <w:rsid w:val="00C93282"/>
    <w:rsid w:val="00C962F3"/>
    <w:rsid w:val="00CA2209"/>
    <w:rsid w:val="00CA226F"/>
    <w:rsid w:val="00CA2BD6"/>
    <w:rsid w:val="00CA4998"/>
    <w:rsid w:val="00CB1593"/>
    <w:rsid w:val="00CB3824"/>
    <w:rsid w:val="00CB66FC"/>
    <w:rsid w:val="00CC0DB3"/>
    <w:rsid w:val="00CC246C"/>
    <w:rsid w:val="00CC3EDF"/>
    <w:rsid w:val="00CF3F22"/>
    <w:rsid w:val="00D10C83"/>
    <w:rsid w:val="00D13FE4"/>
    <w:rsid w:val="00D148D0"/>
    <w:rsid w:val="00D15F40"/>
    <w:rsid w:val="00D21072"/>
    <w:rsid w:val="00D21912"/>
    <w:rsid w:val="00D23E6C"/>
    <w:rsid w:val="00D409BD"/>
    <w:rsid w:val="00D41948"/>
    <w:rsid w:val="00D47521"/>
    <w:rsid w:val="00D5117E"/>
    <w:rsid w:val="00D54F9C"/>
    <w:rsid w:val="00D5510C"/>
    <w:rsid w:val="00D556B9"/>
    <w:rsid w:val="00D56BD6"/>
    <w:rsid w:val="00D6429F"/>
    <w:rsid w:val="00D810C3"/>
    <w:rsid w:val="00D82352"/>
    <w:rsid w:val="00D82C1A"/>
    <w:rsid w:val="00D83AC7"/>
    <w:rsid w:val="00D90152"/>
    <w:rsid w:val="00D92AE0"/>
    <w:rsid w:val="00D96F87"/>
    <w:rsid w:val="00DA58C7"/>
    <w:rsid w:val="00DB04E9"/>
    <w:rsid w:val="00DB467F"/>
    <w:rsid w:val="00DB6040"/>
    <w:rsid w:val="00DB76B7"/>
    <w:rsid w:val="00DC0DBC"/>
    <w:rsid w:val="00DC4878"/>
    <w:rsid w:val="00DC6BBD"/>
    <w:rsid w:val="00DC6BC0"/>
    <w:rsid w:val="00DD12C3"/>
    <w:rsid w:val="00DD27EF"/>
    <w:rsid w:val="00DD2ACC"/>
    <w:rsid w:val="00DD3D80"/>
    <w:rsid w:val="00DD466D"/>
    <w:rsid w:val="00DD70F1"/>
    <w:rsid w:val="00DE6AA3"/>
    <w:rsid w:val="00DF4CC8"/>
    <w:rsid w:val="00E12C6A"/>
    <w:rsid w:val="00E15129"/>
    <w:rsid w:val="00E25324"/>
    <w:rsid w:val="00E31C6E"/>
    <w:rsid w:val="00E36192"/>
    <w:rsid w:val="00E40DDB"/>
    <w:rsid w:val="00E7601D"/>
    <w:rsid w:val="00E76032"/>
    <w:rsid w:val="00E94047"/>
    <w:rsid w:val="00EA76FB"/>
    <w:rsid w:val="00EA7A4B"/>
    <w:rsid w:val="00EB0CB6"/>
    <w:rsid w:val="00EF0074"/>
    <w:rsid w:val="00EF1F4C"/>
    <w:rsid w:val="00EF4247"/>
    <w:rsid w:val="00F06560"/>
    <w:rsid w:val="00F1150B"/>
    <w:rsid w:val="00F20066"/>
    <w:rsid w:val="00F33887"/>
    <w:rsid w:val="00F359C6"/>
    <w:rsid w:val="00F434D4"/>
    <w:rsid w:val="00F53171"/>
    <w:rsid w:val="00F56325"/>
    <w:rsid w:val="00F5770B"/>
    <w:rsid w:val="00F75363"/>
    <w:rsid w:val="00F75C6C"/>
    <w:rsid w:val="00F941D7"/>
    <w:rsid w:val="00F97078"/>
    <w:rsid w:val="00FA0ED0"/>
    <w:rsid w:val="00FA5835"/>
    <w:rsid w:val="00FA5CE6"/>
    <w:rsid w:val="00FA5D3F"/>
    <w:rsid w:val="00FB2C71"/>
    <w:rsid w:val="00FB5DDB"/>
    <w:rsid w:val="00FB6CE1"/>
    <w:rsid w:val="00FC4F07"/>
    <w:rsid w:val="00FC6AB8"/>
    <w:rsid w:val="00FD3A4A"/>
    <w:rsid w:val="00FF2246"/>
    <w:rsid w:val="00FF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1F85"/>
  <w15:docId w15:val="{0D9F999B-D7B2-4A2F-B481-3B534AC5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pt-B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ListLabel1">
    <w:name w:val="ListLabel 1"/>
    <w:rPr>
      <w:sz w:val="16"/>
      <w:szCs w:val="16"/>
    </w:rPr>
  </w:style>
  <w:style w:type="character" w:customStyle="1" w:styleId="ListLabel2">
    <w:name w:val="ListLabel 2"/>
    <w:rPr>
      <w:sz w:val="16"/>
      <w:szCs w:val="16"/>
    </w:rPr>
  </w:style>
  <w:style w:type="character" w:customStyle="1" w:styleId="ListLabel3">
    <w:name w:val="ListLabel 3"/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widowControl/>
      <w:suppressAutoHyphens w:val="0"/>
      <w:spacing w:after="120"/>
      <w:ind w:left="283"/>
      <w:textAlignment w:val="auto"/>
    </w:pPr>
    <w:rPr>
      <w:rFonts w:cs="Times New Roman"/>
    </w:rPr>
  </w:style>
  <w:style w:type="character" w:customStyle="1" w:styleId="RecuodecorpodetextoChar">
    <w:name w:val="Recuo de corpo de texto Char"/>
    <w:basedOn w:val="Fontepargpadro"/>
    <w:rPr>
      <w:rFonts w:cs="Times New Roman"/>
    </w:rPr>
  </w:style>
  <w:style w:type="character" w:customStyle="1" w:styleId="Nenhum">
    <w:name w:val="Nenhum"/>
    <w:rPr>
      <w:lang w:val="pt-PT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460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5</Pages>
  <Words>1786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Eder salvador de Vasconcelos</dc:creator>
  <cp:lastModifiedBy>Aline Mauricio Barbosa</cp:lastModifiedBy>
  <cp:revision>455</cp:revision>
  <cp:lastPrinted>2019-02-23T16:49:00Z</cp:lastPrinted>
  <dcterms:created xsi:type="dcterms:W3CDTF">2020-07-01T13:51:00Z</dcterms:created>
  <dcterms:modified xsi:type="dcterms:W3CDTF">2020-07-03T04:41:00Z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