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Engineering Standards Implementation Guide</w:t>
      </w:r>
    </w:p>
    <w:p>
      <w:pPr>
        <w:pStyle w:val="Subtitle"/>
      </w:pPr>
      <w:r>
        <w:t xml:space="preserve">RDS-PP, RDS-PS, KKS, ISO 14224, and SFI for CMMS</w:t>
      </w:r>
    </w:p>
    <w:p>
      <w:pPr>
        <w:pStyle w:val="Author"/>
      </w:pPr>
      <w:r>
        <w:t xml:space="preserve">AssetStage</w:t>
      </w:r>
    </w:p>
    <w:bookmarkStart w:id="61" w:name="Xcf4318366e5cab30d3d364fd57d541eb4e4eac2"/>
    <w:p>
      <w:pPr>
        <w:pStyle w:val="Heading1"/>
      </w:pPr>
      <w:r>
        <w:t xml:space="preserve">Engineering Standards Implementation Guide</w:t>
      </w:r>
    </w:p>
    <w:bookmarkStart w:id="19" w:name="Xc93e64cb5b61bd4463a1d67223d34cd5a2fe264"/>
    <w:p>
      <w:pPr>
        <w:pStyle w:val="Heading2"/>
      </w:pPr>
      <w:r>
        <w:t xml:space="preserve">RDS-PP, RDS-PS, KKS, ISO 14224, and SFI for CMMS</w:t>
      </w:r>
    </w:p>
    <w:p>
      <w:r>
        <w:pict>
          <v:rect style="width:0;height:1.5pt" o:hralign="center" o:hrstd="t" o:hr="t"/>
        </w:pict>
      </w:r>
    </w:p>
    <w:bookmarkEnd w:id="19"/>
    <w:bookmarkStart w:id="20" w:name="why-engineering-standards-matter"/>
    <w:p>
      <w:pPr>
        <w:pStyle w:val="Heading2"/>
      </w:pPr>
      <w:r>
        <w:t xml:space="preserve">Why Engineering Standards Matter</w:t>
      </w:r>
    </w:p>
    <w:p>
      <w:pPr>
        <w:pStyle w:val="FirstParagraph"/>
      </w:pPr>
      <w:r>
        <w:t xml:space="preserve">Without standards, every site invents its own:</w:t>
      </w:r>
    </w:p>
    <w:p>
      <w:pPr>
        <w:pStyle w:val="Compact"/>
        <w:numPr>
          <w:ilvl w:val="0"/>
          <w:numId w:val="1001"/>
        </w:numPr>
      </w:pPr>
      <w:r>
        <w:t xml:space="preserve">Naming conventions</w:t>
      </w:r>
    </w:p>
    <w:p>
      <w:pPr>
        <w:pStyle w:val="Compact"/>
        <w:numPr>
          <w:ilvl w:val="0"/>
          <w:numId w:val="1001"/>
        </w:numPr>
      </w:pPr>
      <w:r>
        <w:t xml:space="preserve">Equipment classifications</w:t>
      </w:r>
    </w:p>
    <w:p>
      <w:pPr>
        <w:pStyle w:val="Compact"/>
        <w:numPr>
          <w:ilvl w:val="0"/>
          <w:numId w:val="1001"/>
        </w:numPr>
      </w:pPr>
      <w:r>
        <w:t xml:space="preserve">Failure codes</w:t>
      </w:r>
    </w:p>
    <w:p>
      <w:pPr>
        <w:pStyle w:val="Compact"/>
        <w:numPr>
          <w:ilvl w:val="0"/>
          <w:numId w:val="1001"/>
        </w:numPr>
      </w:pPr>
      <w:r>
        <w:t xml:space="preserve">Hierarchy structures</w:t>
      </w:r>
    </w:p>
    <w:p>
      <w:pPr>
        <w:pStyle w:val="FirstParagraph"/>
      </w:pPr>
      <w:r>
        <w:t xml:space="preserve">The result: incompatible data across sites, useless for benchmarking, impossible to standardize maintenance.</w:t>
      </w:r>
    </w:p>
    <w:p>
      <w:pPr>
        <w:pStyle w:val="BodyText"/>
      </w:pPr>
      <w:r>
        <w:t xml:space="preserve">Engineering standards solve this by providing: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Consistent taxonomy</w:t>
      </w:r>
      <w:r>
        <w:t xml:space="preserve"> </w:t>
      </w:r>
      <w:r>
        <w:t xml:space="preserve">- Same equipment = same classification everywhere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Comparable data</w:t>
      </w:r>
      <w:r>
        <w:t xml:space="preserve"> </w:t>
      </w:r>
      <w:r>
        <w:t xml:space="preserve">- MTBF means the same thing across all 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 benchmarking</w:t>
      </w:r>
      <w:r>
        <w:t xml:space="preserve"> </w:t>
      </w:r>
      <w:r>
        <w:t xml:space="preserve">- Compare your performance to peers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Vendor communication</w:t>
      </w:r>
      <w:r>
        <w:t xml:space="preserve"> </w:t>
      </w:r>
      <w:r>
        <w:t xml:space="preserve">- Universal language with suppliers</w:t>
      </w:r>
    </w:p>
    <w:p>
      <w:r>
        <w:pict>
          <v:rect style="width:0;height:1.5pt" o:hralign="center" o:hrstd="t" o:hr="t"/>
        </w:pict>
      </w:r>
    </w:p>
    <w:bookmarkEnd w:id="20"/>
    <w:bookmarkStart w:id="23" w:name="choosing-the-right-standard"/>
    <w:p>
      <w:pPr>
        <w:pStyle w:val="Heading2"/>
      </w:pPr>
      <w:r>
        <w:t xml:space="preserve">Choosing the Right Standard</w:t>
      </w:r>
    </w:p>
    <w:bookmarkStart w:id="21" w:name="decision-matrix"/>
    <w:p>
      <w:pPr>
        <w:pStyle w:val="Heading3"/>
      </w:pPr>
      <w:r>
        <w:t xml:space="preserve">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2066"/>
        <w:gridCol w:w="1951"/>
        <w:gridCol w:w="1606"/>
        <w:gridCol w:w="11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Primary Industry</w:t>
            </w:r>
          </w:p>
        </w:tc>
        <w:tc>
          <w:tcPr/>
          <w:p>
            <w:pPr>
              <w:pStyle w:val="Compact"/>
            </w:pPr>
            <w:r>
              <w:t xml:space="preserve">Hierarchy Focus</w:t>
            </w:r>
          </w:p>
        </w:tc>
        <w:tc>
          <w:tcPr/>
          <w:p>
            <w:pPr>
              <w:pStyle w:val="Compact"/>
            </w:pPr>
            <w:r>
              <w:t xml:space="preserve">Failure Data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14224</w:t>
            </w:r>
          </w:p>
        </w:tc>
        <w:tc>
          <w:tcPr/>
          <w:p>
            <w:pPr>
              <w:pStyle w:val="Compact"/>
            </w:pPr>
            <w:r>
              <w:t xml:space="preserve">Oil &amp; Gas, Process</w:t>
            </w:r>
          </w:p>
        </w:tc>
        <w:tc>
          <w:tcPr/>
          <w:p>
            <w:pPr>
              <w:pStyle w:val="Compact"/>
            </w:pPr>
            <w:r>
              <w:t xml:space="preserve">Equipment taxonomy</w:t>
            </w:r>
          </w:p>
        </w:tc>
        <w:tc>
          <w:tcPr/>
          <w:p>
            <w:pPr>
              <w:pStyle w:val="Compact"/>
            </w:pPr>
            <w:r>
              <w:t xml:space="preserve">Yes (comprehensive)</w:t>
            </w:r>
          </w:p>
        </w:tc>
        <w:tc>
          <w:tcPr/>
          <w:p>
            <w:pPr>
              <w:pStyle w:val="Compact"/>
            </w:pPr>
            <w:r>
              <w:t xml:space="preserve">Reliability analysis, failure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RDS-PP</w:t>
            </w:r>
          </w:p>
        </w:tc>
        <w:tc>
          <w:tcPr/>
          <w:p>
            <w:pPr>
              <w:pStyle w:val="Compact"/>
            </w:pPr>
            <w:r>
              <w:t xml:space="preserve">Power Plants</w:t>
            </w:r>
          </w:p>
        </w:tc>
        <w:tc>
          <w:tcPr/>
          <w:p>
            <w:pPr>
              <w:pStyle w:val="Compact"/>
            </w:pPr>
            <w:r>
              <w:t xml:space="preserve">Functional + Physical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Power generation facilities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RDS-PS</w:t>
            </w:r>
          </w:p>
        </w:tc>
        <w:tc>
          <w:tcPr/>
          <w:p>
            <w:pPr>
              <w:pStyle w:val="Compact"/>
            </w:pPr>
            <w:r>
              <w:t xml:space="preserve">Power Systems</w:t>
            </w:r>
          </w:p>
        </w:tc>
        <w:tc>
          <w:tcPr/>
          <w:p>
            <w:pPr>
              <w:pStyle w:val="Compact"/>
            </w:pPr>
            <w:r>
              <w:t xml:space="preserve">Functional + Physical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Electrical systems, renewables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KKS</w:t>
            </w:r>
          </w:p>
        </w:tc>
        <w:tc>
          <w:tcPr/>
          <w:p>
            <w:pPr>
              <w:pStyle w:val="Compact"/>
            </w:pPr>
            <w:r>
              <w:t xml:space="preserve">Power Plants (German)</w:t>
            </w:r>
          </w:p>
        </w:tc>
        <w:tc>
          <w:tcPr/>
          <w:p>
            <w:pPr>
              <w:pStyle w:val="Compact"/>
            </w:pPr>
            <w:r>
              <w:t xml:space="preserve">Functional + Physical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German/European power plants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SFI</w:t>
            </w:r>
          </w:p>
        </w:tc>
        <w:tc>
          <w:tcPr/>
          <w:p>
            <w:pPr>
              <w:pStyle w:val="Compact"/>
            </w:pPr>
            <w:r>
              <w:t xml:space="preserve">Maritime/Shipping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Vessels, offshore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55000</w:t>
            </w:r>
          </w:p>
        </w:tc>
        <w:tc>
          <w:tcPr/>
          <w:p>
            <w:pPr>
              <w:pStyle w:val="Compact"/>
            </w:pPr>
            <w:r>
              <w:t xml:space="preserve">All industries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Governance framework</w:t>
            </w:r>
          </w:p>
        </w:tc>
      </w:tr>
    </w:tbl>
    <w:bookmarkEnd w:id="21"/>
    <w:bookmarkStart w:id="22" w:name="decision-tree"/>
    <w:p>
      <w:pPr>
        <w:pStyle w:val="Heading3"/>
      </w:pPr>
      <w:r>
        <w:t xml:space="preserve">Decision Tree</w:t>
      </w:r>
    </w:p>
    <w:p>
      <w:pPr>
        <w:pStyle w:val="SourceCode"/>
      </w:pPr>
      <w:r>
        <w:rPr>
          <w:rStyle w:val="VerbatimChar"/>
        </w:rPr>
        <w:t xml:space="preserve">What industry are you in?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Oil &amp; Gas (Upstream, Downstream, Midstream)</w:t>
      </w:r>
      <w:r>
        <w:br/>
      </w:r>
      <w:r>
        <w:rPr>
          <w:rStyle w:val="VerbatimChar"/>
        </w:rPr>
        <w:t xml:space="preserve">│   └─► Use ISO 14224 for equipment taxonomy and failure codes</w:t>
      </w:r>
      <w:r>
        <w:br/>
      </w:r>
      <w:r>
        <w:rPr>
          <w:rStyle w:val="VerbatimChar"/>
        </w:rPr>
        <w:t xml:space="preserve">│       Consider RDS-PP/KKS if strong power generation component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Power Generation (Thermal, Nuclear)</w:t>
      </w:r>
      <w:r>
        <w:br/>
      </w:r>
      <w:r>
        <w:rPr>
          <w:rStyle w:val="VerbatimChar"/>
        </w:rPr>
        <w:t xml:space="preserve">│   └─► Use KKS (German-speaking) or RDS-PP (international)</w:t>
      </w:r>
      <w:r>
        <w:br/>
      </w:r>
      <w:r>
        <w:rPr>
          <w:rStyle w:val="VerbatimChar"/>
        </w:rPr>
        <w:t xml:space="preserve">│       Add ISO 14224 failure codes for reliability analysis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Power Generation (Renewables - Wind, Solar)</w:t>
      </w:r>
      <w:r>
        <w:br/>
      </w:r>
      <w:r>
        <w:rPr>
          <w:rStyle w:val="VerbatimChar"/>
        </w:rPr>
        <w:t xml:space="preserve">│   └─► Use RDS-PS (enhanced IEC 81346)</w:t>
      </w:r>
      <w:r>
        <w:br/>
      </w:r>
      <w:r>
        <w:rPr>
          <w:rStyle w:val="VerbatimChar"/>
        </w:rPr>
        <w:t xml:space="preserve">│       Add ISO 14224 failure codes for reliability analysis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Maritime/Shipping</w:t>
      </w:r>
      <w:r>
        <w:br/>
      </w:r>
      <w:r>
        <w:rPr>
          <w:rStyle w:val="VerbatimChar"/>
        </w:rPr>
        <w:t xml:space="preserve">│   └─► Use SFI for vessel hierarchy</w:t>
      </w:r>
      <w:r>
        <w:br/>
      </w:r>
      <w:r>
        <w:rPr>
          <w:rStyle w:val="VerbatimChar"/>
        </w:rPr>
        <w:t xml:space="preserve">│       Add ISO 14224 failure codes for reliability analysis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Manufacturing/Process Industries</w:t>
      </w:r>
      <w:r>
        <w:br/>
      </w:r>
      <w:r>
        <w:rPr>
          <w:rStyle w:val="VerbatimChar"/>
        </w:rPr>
        <w:t xml:space="preserve">│   └─► Use ISO 14224 (adapted) for equipment taxonomy</w:t>
      </w:r>
      <w:r>
        <w:br/>
      </w:r>
      <w:r>
        <w:rPr>
          <w:rStyle w:val="VerbatimChar"/>
        </w:rPr>
        <w:t xml:space="preserve">│       Create custom hierarchy based on your process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└─► Utilities (Water, Gas Distribution)</w:t>
      </w:r>
      <w:r>
        <w:br/>
      </w:r>
      <w:r>
        <w:rPr>
          <w:rStyle w:val="VerbatimChar"/>
        </w:rPr>
        <w:t xml:space="preserve">    └─► Use ISO 14224 for equipment</w:t>
      </w:r>
      <w:r>
        <w:br/>
      </w:r>
      <w:r>
        <w:rPr>
          <w:rStyle w:val="VerbatimChar"/>
        </w:rPr>
        <w:t xml:space="preserve">        Consider GIS-based linear asset management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rt-1-iso-14224"/>
    <w:p>
      <w:pPr>
        <w:pStyle w:val="Heading2"/>
      </w:pPr>
      <w:r>
        <w:t xml:space="preserve">Part 1: ISO 14224</w:t>
      </w:r>
    </w:p>
    <w:bookmarkStart w:id="24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ISO 14224:2016</w:t>
      </w:r>
      <w:r>
        <w:t xml:space="preserve"> </w:t>
      </w:r>
      <w:r>
        <w:t xml:space="preserve">“Petroleum, petrochemical and natural gas industries — Collection and exchange of reliability and maintenance data for equipment”</w:t>
      </w:r>
    </w:p>
    <w:p>
      <w:pPr>
        <w:pStyle w:val="BodyText"/>
      </w:pPr>
      <w:r>
        <w:rPr>
          <w:b/>
          <w:bCs/>
        </w:rPr>
        <w:t xml:space="preserve">What it provides:</w:t>
      </w:r>
    </w:p>
    <w:p>
      <w:pPr>
        <w:pStyle w:val="Compact"/>
        <w:numPr>
          <w:ilvl w:val="0"/>
          <w:numId w:val="1003"/>
        </w:numPr>
      </w:pPr>
      <w:r>
        <w:t xml:space="preserve">9-level equipment taxonomy</w:t>
      </w:r>
    </w:p>
    <w:p>
      <w:pPr>
        <w:pStyle w:val="Compact"/>
        <w:numPr>
          <w:ilvl w:val="0"/>
          <w:numId w:val="1003"/>
        </w:numPr>
      </w:pPr>
      <w:r>
        <w:t xml:space="preserve">Standard equipment classes with boundaries</w:t>
      </w:r>
    </w:p>
    <w:p>
      <w:pPr>
        <w:pStyle w:val="Compact"/>
        <w:numPr>
          <w:ilvl w:val="0"/>
          <w:numId w:val="1003"/>
        </w:numPr>
      </w:pPr>
      <w:r>
        <w:t xml:space="preserve">Failure mode, mechanism, cause codes</w:t>
      </w:r>
    </w:p>
    <w:p>
      <w:pPr>
        <w:pStyle w:val="Compact"/>
        <w:numPr>
          <w:ilvl w:val="0"/>
          <w:numId w:val="1003"/>
        </w:numPr>
      </w:pPr>
      <w:r>
        <w:t xml:space="preserve">Data collection requirements</w:t>
      </w:r>
    </w:p>
    <w:p>
      <w:pPr>
        <w:pStyle w:val="Compact"/>
        <w:numPr>
          <w:ilvl w:val="0"/>
          <w:numId w:val="1003"/>
        </w:numPr>
      </w:pPr>
      <w:r>
        <w:t xml:space="preserve">Example data sheets</w:t>
      </w:r>
    </w:p>
    <w:p>
      <w:pPr>
        <w:pStyle w:val="FirstParagraph"/>
      </w:pPr>
      <w:r>
        <w:rPr>
          <w:b/>
          <w:bCs/>
        </w:rPr>
        <w:t xml:space="preserve">See our dedicated ISO 14224 Cheat Sheet for complete code tables.</w:t>
      </w:r>
    </w:p>
    <w:bookmarkEnd w:id="24"/>
    <w:bookmarkStart w:id="25" w:name="iso-14224-hierarchy-quick-reference"/>
    <w:p>
      <w:pPr>
        <w:pStyle w:val="Heading3"/>
      </w:pPr>
      <w:r>
        <w:t xml:space="preserve">ISO 14224 Hierarchy (Quick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Petroleum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Category</w:t>
            </w:r>
          </w:p>
        </w:tc>
        <w:tc>
          <w:tcPr/>
          <w:p>
            <w:pPr>
              <w:pStyle w:val="Compact"/>
            </w:pPr>
            <w:r>
              <w:t xml:space="preserve">Upstream - Offshore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Platform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Plant/Unit</w:t>
            </w:r>
          </w:p>
        </w:tc>
        <w:tc>
          <w:tcPr/>
          <w:p>
            <w:pPr>
              <w:pStyle w:val="Compact"/>
            </w:pPr>
            <w:r>
              <w:t xml:space="preserve">Water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Section/System</w:t>
            </w:r>
          </w:p>
        </w:tc>
        <w:tc>
          <w:tcPr/>
          <w:p>
            <w:pPr>
              <w:pStyle w:val="Compact"/>
            </w:pPr>
            <w:r>
              <w:t xml:space="preserve">Seawater Lift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Equipment Unit</w:t>
            </w:r>
          </w:p>
        </w:tc>
        <w:tc>
          <w:tcPr/>
          <w:p>
            <w:pPr>
              <w:pStyle w:val="Compact"/>
            </w:pPr>
            <w:r>
              <w:t xml:space="preserve">Pump P-4501A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Subunit</w:t>
            </w:r>
          </w:p>
        </w:tc>
        <w:tc>
          <w:tcPr/>
          <w:p>
            <w:pPr>
              <w:pStyle w:val="Compact"/>
            </w:pPr>
            <w:r>
              <w:t xml:space="preserve">Pump 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Maintainable Item</w:t>
            </w:r>
          </w:p>
        </w:tc>
        <w:tc>
          <w:tcPr/>
          <w:p>
            <w:pPr>
              <w:pStyle w:val="Compact"/>
            </w:pPr>
            <w:r>
              <w:t xml:space="preserve">Mechanical 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O-Ring</w:t>
            </w:r>
          </w:p>
        </w:tc>
      </w:tr>
    </w:tbl>
    <w:bookmarkEnd w:id="25"/>
    <w:bookmarkStart w:id="26" w:name="key-equipment-classes"/>
    <w:p>
      <w:pPr>
        <w:pStyle w:val="Heading3"/>
      </w:pPr>
      <w:r>
        <w:t xml:space="preserve">Key Equipment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Typical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Centrifugal Pump</w:t>
            </w:r>
          </w:p>
        </w:tc>
        <w:tc>
          <w:tcPr/>
          <w:p>
            <w:pPr>
              <w:pStyle w:val="Compact"/>
            </w:pPr>
            <w:r>
              <w:t xml:space="preserve">From suction flange to discharge flange, excluding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Reciprocating Pump</w:t>
            </w:r>
          </w:p>
        </w:tc>
        <w:tc>
          <w:tcPr/>
          <w:p>
            <w:pPr>
              <w:pStyle w:val="Compact"/>
            </w:pPr>
            <w:r>
              <w:t xml:space="preserve">From suction to discharge, excluding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Centrifugal Compressor</w:t>
            </w:r>
          </w:p>
        </w:tc>
        <w:tc>
          <w:tcPr/>
          <w:p>
            <w:pPr>
              <w:pStyle w:val="Compact"/>
            </w:pPr>
            <w:r>
              <w:t xml:space="preserve">From suction to discharge, including internal seals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Electric Motor</w:t>
            </w:r>
          </w:p>
        </w:tc>
        <w:tc>
          <w:tcPr/>
          <w:p>
            <w:pPr>
              <w:pStyle w:val="Compact"/>
            </w:pPr>
            <w:r>
              <w:t xml:space="preserve">From terminal box to 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Shell &amp; Tube HX</w:t>
            </w:r>
          </w:p>
        </w:tc>
        <w:tc>
          <w:tcPr/>
          <w:p>
            <w:pPr>
              <w:pStyle w:val="Compact"/>
            </w:pPr>
            <w:r>
              <w:t xml:space="preserve">From inlet to outlet flanges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Control Valve</w:t>
            </w:r>
          </w:p>
        </w:tc>
        <w:tc>
          <w:tcPr/>
          <w:p>
            <w:pPr>
              <w:pStyle w:val="Compact"/>
            </w:pPr>
            <w:r>
              <w:t xml:space="preserve">Body, actuator, positioner as one unit</w:t>
            </w:r>
          </w:p>
        </w:tc>
      </w:tr>
    </w:tbl>
    <w:bookmarkEnd w:id="26"/>
    <w:bookmarkStart w:id="27" w:name="implementation-steps"/>
    <w:p>
      <w:pPr>
        <w:pStyle w:val="Heading3"/>
      </w:pPr>
      <w:r>
        <w:t xml:space="preserve">Implementation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 your equipment to ISO 14224 classes</w:t>
      </w:r>
    </w:p>
    <w:p>
      <w:pPr>
        <w:pStyle w:val="Compact"/>
        <w:numPr>
          <w:ilvl w:val="1"/>
          <w:numId w:val="1005"/>
        </w:numPr>
      </w:pPr>
      <w:r>
        <w:t xml:space="preserve">Export your asset register</w:t>
      </w:r>
    </w:p>
    <w:p>
      <w:pPr>
        <w:pStyle w:val="Compact"/>
        <w:numPr>
          <w:ilvl w:val="1"/>
          <w:numId w:val="1005"/>
        </w:numPr>
      </w:pPr>
      <w:r>
        <w:t xml:space="preserve">Assign ISO 14224 class code to each asset type</w:t>
      </w:r>
    </w:p>
    <w:p>
      <w:pPr>
        <w:pStyle w:val="Compact"/>
        <w:numPr>
          <w:ilvl w:val="1"/>
          <w:numId w:val="1005"/>
        </w:numPr>
      </w:pPr>
      <w:r>
        <w:t xml:space="preserve">Document boundary definitions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Load failure code tables</w:t>
      </w:r>
    </w:p>
    <w:p>
      <w:pPr>
        <w:pStyle w:val="Compact"/>
        <w:numPr>
          <w:ilvl w:val="1"/>
          <w:numId w:val="1006"/>
        </w:numPr>
      </w:pPr>
      <w:r>
        <w:t xml:space="preserve">Failure modes (ELP, LOO, VIB, etc.)</w:t>
      </w:r>
    </w:p>
    <w:p>
      <w:pPr>
        <w:pStyle w:val="Compact"/>
        <w:numPr>
          <w:ilvl w:val="1"/>
          <w:numId w:val="1006"/>
        </w:numPr>
      </w:pPr>
      <w:r>
        <w:t xml:space="preserve">Failure mechanisms (wear, corrosion, fatigue, etc.)</w:t>
      </w:r>
    </w:p>
    <w:p>
      <w:pPr>
        <w:pStyle w:val="Compact"/>
        <w:numPr>
          <w:ilvl w:val="1"/>
          <w:numId w:val="1006"/>
        </w:numPr>
      </w:pPr>
      <w:r>
        <w:t xml:space="preserve">Failure causes (design, operations, maintenance, etc.)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Configure CMMS</w:t>
      </w:r>
    </w:p>
    <w:p>
      <w:pPr>
        <w:pStyle w:val="Compact"/>
        <w:numPr>
          <w:ilvl w:val="1"/>
          <w:numId w:val="1007"/>
        </w:numPr>
      </w:pPr>
      <w:r>
        <w:t xml:space="preserve">Add classification field</w:t>
      </w:r>
    </w:p>
    <w:p>
      <w:pPr>
        <w:pStyle w:val="Compact"/>
        <w:numPr>
          <w:ilvl w:val="1"/>
          <w:numId w:val="1007"/>
        </w:numPr>
      </w:pPr>
      <w:r>
        <w:t xml:space="preserve">Add failure code fields to work orders</w:t>
      </w:r>
    </w:p>
    <w:p>
      <w:pPr>
        <w:pStyle w:val="Compact"/>
        <w:numPr>
          <w:ilvl w:val="1"/>
          <w:numId w:val="1007"/>
        </w:numPr>
      </w:pPr>
      <w:r>
        <w:t xml:space="preserve">Make codes mandatory for failure records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 users</w:t>
      </w:r>
    </w:p>
    <w:p>
      <w:pPr>
        <w:pStyle w:val="Compact"/>
        <w:numPr>
          <w:ilvl w:val="1"/>
          <w:numId w:val="1008"/>
        </w:numPr>
      </w:pPr>
      <w:r>
        <w:t xml:space="preserve">What codes mean</w:t>
      </w:r>
    </w:p>
    <w:p>
      <w:pPr>
        <w:pStyle w:val="Compact"/>
        <w:numPr>
          <w:ilvl w:val="1"/>
          <w:numId w:val="1008"/>
        </w:numPr>
      </w:pPr>
      <w:r>
        <w:t xml:space="preserve">How to select appropriate codes</w:t>
      </w:r>
    </w:p>
    <w:p>
      <w:pPr>
        <w:pStyle w:val="Compact"/>
        <w:numPr>
          <w:ilvl w:val="1"/>
          <w:numId w:val="1008"/>
        </w:numPr>
      </w:pPr>
      <w:r>
        <w:t xml:space="preserve">Why it matters for analysis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fa9edd15fce1b236c51290c0657ae61db428c6f"/>
    <w:p>
      <w:pPr>
        <w:pStyle w:val="Heading2"/>
      </w:pPr>
      <w:r>
        <w:t xml:space="preserve">Part 2: RDS-PP (Reference Designation System for Power Plants)</w:t>
      </w:r>
    </w:p>
    <w:bookmarkStart w:id="29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RDS-PP is based on IEC 81346 and provides designation systems for power generation facilities.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9"/>
        </w:numPr>
      </w:pPr>
      <w:r>
        <w:t xml:space="preserve">Three-aspect designation (Function, Location, Product)</w:t>
      </w:r>
    </w:p>
    <w:p>
      <w:pPr>
        <w:pStyle w:val="Compact"/>
        <w:numPr>
          <w:ilvl w:val="0"/>
          <w:numId w:val="1009"/>
        </w:numPr>
      </w:pPr>
      <w:r>
        <w:t xml:space="preserve">Covers entire power plant lifecycle</w:t>
      </w:r>
    </w:p>
    <w:p>
      <w:pPr>
        <w:pStyle w:val="Compact"/>
        <w:numPr>
          <w:ilvl w:val="0"/>
          <w:numId w:val="1009"/>
        </w:numPr>
      </w:pPr>
      <w:r>
        <w:t xml:space="preserve">International standard (VGB PowerTech)</w:t>
      </w:r>
    </w:p>
    <w:bookmarkEnd w:id="29"/>
    <w:bookmarkStart w:id="30" w:name="rds-pp-structure"/>
    <w:p>
      <w:pPr>
        <w:pStyle w:val="Heading3"/>
      </w:pPr>
      <w:r>
        <w:t xml:space="preserve">RDS-PP Structure</w:t>
      </w:r>
    </w:p>
    <w:p>
      <w:pPr>
        <w:pStyle w:val="FirstParagraph"/>
      </w:pPr>
      <w:r>
        <w:rPr>
          <w:b/>
          <w:bCs/>
        </w:rPr>
        <w:t xml:space="preserve">Aspect Prefixes: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=</w:t>
      </w:r>
      <w:r>
        <w:t xml:space="preserve"> </w:t>
      </w:r>
      <w:r>
        <w:t xml:space="preserve">Function aspect (what it does)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Location aspect (where it is)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</w:t>
      </w:r>
      <w:r>
        <w:t xml:space="preserve"> </w:t>
      </w:r>
      <w:r>
        <w:t xml:space="preserve">Product aspect (what it is)</w:t>
      </w:r>
    </w:p>
    <w:p>
      <w:pPr>
        <w:pStyle w:val="FirstParagraph"/>
      </w:pPr>
      <w:r>
        <w:rPr>
          <w:b/>
          <w:bCs/>
        </w:rPr>
        <w:t xml:space="preserve">Example designation:</w:t>
      </w:r>
    </w:p>
    <w:p>
      <w:pPr>
        <w:pStyle w:val="SourceCode"/>
      </w:pPr>
      <w:r>
        <w:rPr>
          <w:rStyle w:val="VerbatimChar"/>
        </w:rPr>
        <w:t xml:space="preserve">=G1 +KAA -AA001</w:t>
      </w:r>
      <w:r>
        <w:br/>
      </w:r>
      <w:r>
        <w:rPr>
          <w:rStyle w:val="VerbatimChar"/>
        </w:rPr>
        <w:t xml:space="preserve">│    │     │</w:t>
      </w:r>
      <w:r>
        <w:br/>
      </w:r>
      <w:r>
        <w:rPr>
          <w:rStyle w:val="VerbatimChar"/>
        </w:rPr>
        <w:t xml:space="preserve">│    │     └── Product: Turbine 001</w:t>
      </w:r>
      <w:r>
        <w:br/>
      </w:r>
      <w:r>
        <w:rPr>
          <w:rStyle w:val="VerbatimChar"/>
        </w:rPr>
        <w:t xml:space="preserve">│    └──────── Location: Unit 1, Turbine Building</w:t>
      </w:r>
      <w:r>
        <w:br/>
      </w:r>
      <w:r>
        <w:rPr>
          <w:rStyle w:val="VerbatimChar"/>
        </w:rPr>
        <w:t xml:space="preserve">└───────────── Function: Generator system 1</w:t>
      </w:r>
    </w:p>
    <w:bookmarkEnd w:id="30"/>
    <w:bookmarkStart w:id="31" w:name="rds-pp-function-codes-main-groups"/>
    <w:p>
      <w:pPr>
        <w:pStyle w:val="Heading3"/>
      </w:pPr>
      <w:r>
        <w:t xml:space="preserve">RDS-PP Function Codes (Main Groups)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Electrical Power Supply</w:t>
            </w:r>
          </w:p>
        </w:tc>
        <w:tc>
          <w:tcPr/>
          <w:p>
            <w:pPr>
              <w:pStyle w:val="Compact"/>
            </w:pPr>
            <w:r>
              <w:t xml:space="preserve">Grid connection, 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Instrumentation &amp; Control</w:t>
            </w:r>
          </w:p>
        </w:tc>
        <w:tc>
          <w:tcPr/>
          <w:p>
            <w:pPr>
              <w:pStyle w:val="Compact"/>
            </w:pPr>
            <w:r>
              <w:t xml:space="preserve">DCS, PLCs, instruments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Telecom,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Water Supply</w:t>
            </w:r>
          </w:p>
        </w:tc>
        <w:tc>
          <w:tcPr/>
          <w:p>
            <w:pPr>
              <w:pStyle w:val="Compact"/>
            </w:pPr>
            <w:r>
              <w:t xml:space="preserve">Raw water, cooling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Steam/Water Cycle</w:t>
            </w:r>
          </w:p>
        </w:tc>
        <w:tc>
          <w:tcPr/>
          <w:p>
            <w:pPr>
              <w:pStyle w:val="Compact"/>
            </w:pPr>
            <w:r>
              <w:t xml:space="preserve">Boiler, turbine, condenser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Heat Supply</w:t>
            </w:r>
          </w:p>
        </w:tc>
        <w:tc>
          <w:tcPr/>
          <w:p>
            <w:pPr>
              <w:pStyle w:val="Compact"/>
            </w:pPr>
            <w:r>
              <w:t xml:space="preserve">District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I&amp;C for Machine</w:t>
            </w:r>
          </w:p>
        </w:tc>
        <w:tc>
          <w:tcPr/>
          <w:p>
            <w:pPr>
              <w:pStyle w:val="Compact"/>
            </w:pPr>
            <w:r>
              <w:t xml:space="preserve">Turbine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Fuel Storage &amp; Handling</w:t>
            </w:r>
          </w:p>
        </w:tc>
        <w:tc>
          <w:tcPr/>
          <w:p>
            <w:pPr>
              <w:pStyle w:val="Compact"/>
            </w:pPr>
            <w:r>
              <w:t xml:space="preserve">Coal, oil, gas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Combustion Air/Flue Gas</w:t>
            </w:r>
          </w:p>
        </w:tc>
        <w:tc>
          <w:tcPr/>
          <w:p>
            <w:pPr>
              <w:pStyle w:val="Compact"/>
            </w:pPr>
            <w:r>
              <w:t xml:space="preserve">Air systems, FGD, SCR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Auxiliary Systems</w:t>
            </w:r>
          </w:p>
        </w:tc>
        <w:tc>
          <w:tcPr/>
          <w:p>
            <w:pPr>
              <w:pStyle w:val="Compact"/>
            </w:pPr>
            <w:r>
              <w:t xml:space="preserve">Compressed air, HVAC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Process (non-power)</w:t>
            </w:r>
          </w:p>
        </w:tc>
        <w:tc>
          <w:tcPr/>
          <w:p>
            <w:pPr>
              <w:pStyle w:val="Compact"/>
            </w:pPr>
            <w:r>
              <w:t xml:space="preserve">Chemical dosing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Auxiliary Steam</w:t>
            </w:r>
          </w:p>
        </w:tc>
        <w:tc>
          <w:tcPr/>
          <w:p>
            <w:pPr>
              <w:pStyle w:val="Compact"/>
            </w:pPr>
            <w:r>
              <w:t xml:space="preserve">Auxiliary boilers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Waste Disposal</w:t>
            </w:r>
          </w:p>
        </w:tc>
        <w:tc>
          <w:tcPr/>
          <w:p>
            <w:pPr>
              <w:pStyle w:val="Compact"/>
            </w:pPr>
            <w:r>
              <w:t xml:space="preserve">Ash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Structural Facilities</w:t>
            </w:r>
          </w:p>
        </w:tc>
        <w:tc>
          <w:tcPr/>
          <w:p>
            <w:pPr>
              <w:pStyle w:val="Compact"/>
            </w:pPr>
            <w:r>
              <w:t xml:space="preserve">Buildings, civil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Heavy Machinery</w:t>
            </w:r>
          </w:p>
        </w:tc>
        <w:tc>
          <w:tcPr/>
          <w:p>
            <w:pPr>
              <w:pStyle w:val="Compact"/>
            </w:pPr>
            <w:r>
              <w:t xml:space="preserve">Cranes, conveyors</w:t>
            </w:r>
          </w:p>
        </w:tc>
      </w:tr>
    </w:tbl>
    <w:bookmarkEnd w:id="31"/>
    <w:bookmarkStart w:id="32" w:name="rds-pp-examples"/>
    <w:p>
      <w:pPr>
        <w:pStyle w:val="Heading3"/>
      </w:pPr>
      <w:r>
        <w:t xml:space="preserve">RDS-PP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=G1 +KAA -MK001</w:t>
            </w:r>
          </w:p>
        </w:tc>
        <w:tc>
          <w:tcPr/>
          <w:p>
            <w:pPr>
              <w:pStyle w:val="Compact"/>
            </w:pPr>
            <w:r>
              <w:t xml:space="preserve">Unit 1 HP Turbine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=G1 +KBA -AN001</w:t>
            </w:r>
          </w:p>
        </w:tc>
        <w:tc>
          <w:tcPr/>
          <w:p>
            <w:pPr>
              <w:pStyle w:val="Compact"/>
            </w:pPr>
            <w:r>
              <w:t xml:space="preserve">Unit 1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=G1 +MAA -PU001</w:t>
            </w:r>
          </w:p>
        </w:tc>
        <w:tc>
          <w:tcPr/>
          <w:p>
            <w:pPr>
              <w:pStyle w:val="Compact"/>
            </w:pPr>
            <w:r>
              <w:t xml:space="preserve">Unit 1 FD Fan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=G2 +HAA -WE001</w:t>
            </w:r>
          </w:p>
        </w:tc>
        <w:tc>
          <w:tcPr/>
          <w:p>
            <w:pPr>
              <w:pStyle w:val="Compact"/>
            </w:pPr>
            <w:r>
              <w:t xml:space="preserve">Unit 2 Steam Drum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=A0 +UCA -TN001</w:t>
            </w:r>
          </w:p>
        </w:tc>
        <w:tc>
          <w:tcPr/>
          <w:p>
            <w:pPr>
              <w:pStyle w:val="Compact"/>
            </w:pPr>
            <w:r>
              <w:t xml:space="preserve">Common Station 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=N0 +BAA -PU001</w:t>
            </w:r>
          </w:p>
        </w:tc>
        <w:tc>
          <w:tcPr/>
          <w:p>
            <w:pPr>
              <w:pStyle w:val="Compact"/>
            </w:pPr>
            <w:r>
              <w:t xml:space="preserve">Instrument Air Compressor</w:t>
            </w:r>
          </w:p>
        </w:tc>
      </w:tr>
    </w:tbl>
    <w:bookmarkEnd w:id="32"/>
    <w:bookmarkStart w:id="33" w:name="implementation-steps-1"/>
    <w:p>
      <w:pPr>
        <w:pStyle w:val="Heading3"/>
      </w:pPr>
      <w:r>
        <w:t xml:space="preserve">Implementation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Define plant structure</w:t>
      </w:r>
    </w:p>
    <w:p>
      <w:pPr>
        <w:pStyle w:val="Compact"/>
        <w:numPr>
          <w:ilvl w:val="1"/>
          <w:numId w:val="1012"/>
        </w:numPr>
      </w:pPr>
      <w:r>
        <w:t xml:space="preserve">Identify all units</w:t>
      </w:r>
    </w:p>
    <w:p>
      <w:pPr>
        <w:pStyle w:val="Compact"/>
        <w:numPr>
          <w:ilvl w:val="1"/>
          <w:numId w:val="1012"/>
        </w:numPr>
      </w:pPr>
      <w:r>
        <w:t xml:space="preserve">Define location hierarchy (buildings, floors, areas)</w:t>
      </w:r>
    </w:p>
    <w:p>
      <w:pPr>
        <w:pStyle w:val="Compact"/>
        <w:numPr>
          <w:ilvl w:val="1"/>
          <w:numId w:val="1012"/>
        </w:numPr>
      </w:pPr>
      <w:r>
        <w:t xml:space="preserve">Define function groups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Assign designations</w:t>
      </w:r>
    </w:p>
    <w:p>
      <w:pPr>
        <w:pStyle w:val="Compact"/>
        <w:numPr>
          <w:ilvl w:val="1"/>
          <w:numId w:val="1013"/>
        </w:numPr>
      </w:pPr>
      <w:r>
        <w:t xml:space="preserve">Start with major equipment</w:t>
      </w:r>
    </w:p>
    <w:p>
      <w:pPr>
        <w:pStyle w:val="Compact"/>
        <w:numPr>
          <w:ilvl w:val="1"/>
          <w:numId w:val="1013"/>
        </w:numPr>
      </w:pPr>
      <w:r>
        <w:t xml:space="preserve">Work down to components</w:t>
      </w:r>
    </w:p>
    <w:p>
      <w:pPr>
        <w:pStyle w:val="Compact"/>
        <w:numPr>
          <w:ilvl w:val="1"/>
          <w:numId w:val="1013"/>
        </w:numPr>
      </w:pPr>
      <w:r>
        <w:t xml:space="preserve">Document designation rules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Configure CMMS</w:t>
      </w:r>
    </w:p>
    <w:p>
      <w:pPr>
        <w:pStyle w:val="Compact"/>
        <w:numPr>
          <w:ilvl w:val="1"/>
          <w:numId w:val="1014"/>
        </w:numPr>
      </w:pPr>
      <w:r>
        <w:t xml:space="preserve">Add function, location, product fields</w:t>
      </w:r>
    </w:p>
    <w:p>
      <w:pPr>
        <w:pStyle w:val="Compact"/>
        <w:numPr>
          <w:ilvl w:val="1"/>
          <w:numId w:val="1014"/>
        </w:numPr>
      </w:pPr>
      <w:r>
        <w:t xml:space="preserve">Or combine into single designation field</w:t>
      </w:r>
    </w:p>
    <w:p>
      <w:pPr>
        <w:pStyle w:val="Compact"/>
        <w:numPr>
          <w:ilvl w:val="1"/>
          <w:numId w:val="1014"/>
        </w:numPr>
      </w:pPr>
      <w:r>
        <w:t xml:space="preserve">Build hierarchy structure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458b4c12efefe6469e4f133b861df7f042a24e0"/>
    <w:p>
      <w:pPr>
        <w:pStyle w:val="Heading2"/>
      </w:pPr>
      <w:r>
        <w:t xml:space="preserve">Part 3: RDS-PS (Reference Designation System for Power Supply)</w:t>
      </w:r>
    </w:p>
    <w:bookmarkStart w:id="35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RDS-PS extends IEC 81346 specifically for electrical power systems, including:</w:t>
      </w:r>
    </w:p>
    <w:p>
      <w:pPr>
        <w:pStyle w:val="Compact"/>
        <w:numPr>
          <w:ilvl w:val="0"/>
          <w:numId w:val="1015"/>
        </w:numPr>
      </w:pPr>
      <w:r>
        <w:t xml:space="preserve">Transmission &amp; Distribution</w:t>
      </w:r>
    </w:p>
    <w:p>
      <w:pPr>
        <w:pStyle w:val="Compact"/>
        <w:numPr>
          <w:ilvl w:val="0"/>
          <w:numId w:val="1015"/>
        </w:numPr>
      </w:pPr>
      <w:r>
        <w:t xml:space="preserve">Substations</w:t>
      </w:r>
    </w:p>
    <w:p>
      <w:pPr>
        <w:pStyle w:val="Compact"/>
        <w:numPr>
          <w:ilvl w:val="0"/>
          <w:numId w:val="1015"/>
        </w:numPr>
      </w:pPr>
      <w:r>
        <w:t xml:space="preserve">Renewable energy (wind, solar)</w:t>
      </w:r>
    </w:p>
    <w:p>
      <w:pPr>
        <w:pStyle w:val="Compact"/>
        <w:numPr>
          <w:ilvl w:val="0"/>
          <w:numId w:val="1015"/>
        </w:numPr>
      </w:pPr>
      <w:r>
        <w:t xml:space="preserve">Energy storage</w:t>
      </w:r>
    </w:p>
    <w:p>
      <w:pPr>
        <w:pStyle w:val="Compact"/>
        <w:numPr>
          <w:ilvl w:val="0"/>
          <w:numId w:val="1015"/>
        </w:numPr>
      </w:pPr>
      <w:r>
        <w:t xml:space="preserve">Smart grid infrastructure</w:t>
      </w:r>
    </w:p>
    <w:bookmarkEnd w:id="35"/>
    <w:bookmarkStart w:id="36" w:name="rds-ps-vs-rds-pp"/>
    <w:p>
      <w:pPr>
        <w:pStyle w:val="Heading3"/>
      </w:pPr>
      <w:r>
        <w:t xml:space="preserve">RDS-PS vs RDS-PP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RDS-PP</w:t>
            </w:r>
          </w:p>
        </w:tc>
        <w:tc>
          <w:tcPr/>
          <w:p>
            <w:pPr>
              <w:pStyle w:val="Compact"/>
            </w:pPr>
            <w:r>
              <w:t xml:space="preserve">RDS-PS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Power generation</w:t>
            </w:r>
          </w:p>
        </w:tc>
        <w:tc>
          <w:tcPr/>
          <w:p>
            <w:pPr>
              <w:pStyle w:val="Compact"/>
            </w:pPr>
            <w:r>
              <w:t xml:space="preserve">Power systems (gen + T&amp;D)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integration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storage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base</w:t>
            </w:r>
          </w:p>
        </w:tc>
        <w:tc>
          <w:tcPr/>
          <w:p>
            <w:pPr>
              <w:pStyle w:val="Compact"/>
            </w:pPr>
            <w:r>
              <w:t xml:space="preserve">VGB R 116</w:t>
            </w:r>
          </w:p>
        </w:tc>
        <w:tc>
          <w:tcPr/>
          <w:p>
            <w:pPr>
              <w:pStyle w:val="Compact"/>
            </w:pPr>
            <w:r>
              <w:t xml:space="preserve">IEC 81346 series</w:t>
            </w:r>
          </w:p>
        </w:tc>
      </w:tr>
    </w:tbl>
    <w:bookmarkEnd w:id="36"/>
    <w:bookmarkStart w:id="37" w:name="rds-ps-structure"/>
    <w:p>
      <w:pPr>
        <w:pStyle w:val="Heading3"/>
      </w:pPr>
      <w:r>
        <w:t xml:space="preserve">RDS-PS Structure</w:t>
      </w:r>
    </w:p>
    <w:p>
      <w:pPr>
        <w:pStyle w:val="FirstParagraph"/>
      </w:pPr>
      <w:r>
        <w:t xml:space="preserve">Same three-aspect system as RDS-PP: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=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Location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</w:t>
      </w:r>
      <w:r>
        <w:t xml:space="preserve"> </w:t>
      </w:r>
      <w:r>
        <w:t xml:space="preserve">Product</w:t>
      </w:r>
    </w:p>
    <w:bookmarkEnd w:id="37"/>
    <w:bookmarkStart w:id="38" w:name="rds-ps-for-renewables"/>
    <w:p>
      <w:pPr>
        <w:pStyle w:val="Heading3"/>
      </w:pPr>
      <w:r>
        <w:t xml:space="preserve">RDS-PS for Renewables</w:t>
      </w:r>
    </w:p>
    <w:p>
      <w:pPr>
        <w:pStyle w:val="FirstParagraph"/>
      </w:pPr>
      <w:r>
        <w:rPr>
          <w:b/>
          <w:bCs/>
        </w:rPr>
        <w:t xml:space="preserve">Wind Farm Example:</w:t>
      </w:r>
    </w:p>
    <w:p>
      <w:pPr>
        <w:pStyle w:val="SourceCode"/>
      </w:pPr>
      <w:r>
        <w:rPr>
          <w:rStyle w:val="VerbatimChar"/>
        </w:rPr>
        <w:t xml:space="preserve">=WF01          Wind Farm 01 (function)</w:t>
      </w:r>
      <w:r>
        <w:br/>
      </w:r>
      <w:r>
        <w:rPr>
          <w:rStyle w:val="VerbatimChar"/>
        </w:rPr>
        <w:t xml:space="preserve">+A01           Array 01 (location)</w:t>
      </w:r>
      <w:r>
        <w:br/>
      </w:r>
      <w:r>
        <w:rPr>
          <w:rStyle w:val="VerbatimChar"/>
        </w:rPr>
        <w:t xml:space="preserve">-WTG001        Wind Turbine Generator 001 (product)</w:t>
      </w:r>
      <w:r>
        <w:br/>
      </w:r>
      <w:r>
        <w:br/>
      </w:r>
      <w:r>
        <w:rPr>
          <w:rStyle w:val="VerbatimChar"/>
        </w:rPr>
        <w:t xml:space="preserve">Complete: =WF01+A01-WTG001</w:t>
      </w:r>
      <w:r>
        <w:br/>
      </w:r>
      <w:r>
        <w:br/>
      </w:r>
      <w:r>
        <w:rPr>
          <w:rStyle w:val="VerbatimChar"/>
        </w:rPr>
        <w:t xml:space="preserve">Subcomponents:</w:t>
      </w:r>
      <w:r>
        <w:br/>
      </w:r>
      <w:r>
        <w:rPr>
          <w:rStyle w:val="VerbatimChar"/>
        </w:rPr>
        <w:t xml:space="preserve">=WF01+A01-WTG001.ROT    Rotor assembly</w:t>
      </w:r>
      <w:r>
        <w:br/>
      </w:r>
      <w:r>
        <w:rPr>
          <w:rStyle w:val="VerbatimChar"/>
        </w:rPr>
        <w:t xml:space="preserve">=WF01+A01-WTG001.GBX    Gearbox</w:t>
      </w:r>
      <w:r>
        <w:br/>
      </w:r>
      <w:r>
        <w:rPr>
          <w:rStyle w:val="VerbatimChar"/>
        </w:rPr>
        <w:t xml:space="preserve">=WF01+A01-WTG001.GEN    Generator</w:t>
      </w:r>
      <w:r>
        <w:br/>
      </w:r>
      <w:r>
        <w:rPr>
          <w:rStyle w:val="VerbatimChar"/>
        </w:rPr>
        <w:t xml:space="preserve">=WF01+A01-WTG001.NAC    Nacelle</w:t>
      </w:r>
      <w:r>
        <w:br/>
      </w:r>
      <w:r>
        <w:rPr>
          <w:rStyle w:val="VerbatimChar"/>
        </w:rPr>
        <w:t xml:space="preserve">=WF01+A01-WTG001.TWR    Tower</w:t>
      </w:r>
    </w:p>
    <w:p>
      <w:pPr>
        <w:pStyle w:val="FirstParagraph"/>
      </w:pPr>
      <w:r>
        <w:rPr>
          <w:b/>
          <w:bCs/>
        </w:rPr>
        <w:t xml:space="preserve">Solar Plant Example:</w:t>
      </w:r>
    </w:p>
    <w:p>
      <w:pPr>
        <w:pStyle w:val="SourceCode"/>
      </w:pPr>
      <w:r>
        <w:rPr>
          <w:rStyle w:val="VerbatimChar"/>
        </w:rPr>
        <w:t xml:space="preserve">=PV01          PV Plant 01 (function)</w:t>
      </w:r>
      <w:r>
        <w:br/>
      </w:r>
      <w:r>
        <w:rPr>
          <w:rStyle w:val="VerbatimChar"/>
        </w:rPr>
        <w:t xml:space="preserve">+F01           Field 01 (location)</w:t>
      </w:r>
      <w:r>
        <w:br/>
      </w:r>
      <w:r>
        <w:rPr>
          <w:rStyle w:val="VerbatimChar"/>
        </w:rPr>
        <w:t xml:space="preserve">-INV001        Inverter 001 (product)</w:t>
      </w:r>
      <w:r>
        <w:br/>
      </w:r>
      <w:r>
        <w:br/>
      </w:r>
      <w:r>
        <w:rPr>
          <w:rStyle w:val="VerbatimChar"/>
        </w:rPr>
        <w:t xml:space="preserve">Related equipment:</w:t>
      </w:r>
      <w:r>
        <w:br/>
      </w:r>
      <w:r>
        <w:rPr>
          <w:rStyle w:val="VerbatimChar"/>
        </w:rPr>
        <w:t xml:space="preserve">=PV01+F01-STR001       String 001</w:t>
      </w:r>
      <w:r>
        <w:br/>
      </w:r>
      <w:r>
        <w:rPr>
          <w:rStyle w:val="VerbatimChar"/>
        </w:rPr>
        <w:t xml:space="preserve">=PV01+F01-CB001        Combiner Box 001</w:t>
      </w:r>
      <w:r>
        <w:br/>
      </w:r>
      <w:r>
        <w:rPr>
          <w:rStyle w:val="VerbatimChar"/>
        </w:rPr>
        <w:t xml:space="preserve">=PV01+SUB-TR001        Main Transformer</w:t>
      </w:r>
    </w:p>
    <w:p>
      <w:pPr>
        <w:pStyle w:val="FirstParagraph"/>
      </w:pPr>
      <w:r>
        <w:rPr>
          <w:b/>
          <w:bCs/>
        </w:rPr>
        <w:t xml:space="preserve">Battery Energy Storage Example:</w:t>
      </w:r>
    </w:p>
    <w:p>
      <w:pPr>
        <w:pStyle w:val="SourceCode"/>
      </w:pPr>
      <w:r>
        <w:rPr>
          <w:rStyle w:val="VerbatimChar"/>
        </w:rPr>
        <w:t xml:space="preserve">=BES1          Battery Energy Storage System 1</w:t>
      </w:r>
      <w:r>
        <w:br/>
      </w:r>
      <w:r>
        <w:rPr>
          <w:rStyle w:val="VerbatimChar"/>
        </w:rPr>
        <w:t xml:space="preserve">+R01           Rack 01</w:t>
      </w:r>
      <w:r>
        <w:br/>
      </w:r>
      <w:r>
        <w:rPr>
          <w:rStyle w:val="VerbatimChar"/>
        </w:rPr>
        <w:t xml:space="preserve">-BAT001        Battery Module 001</w:t>
      </w:r>
      <w:r>
        <w:br/>
      </w:r>
      <w:r>
        <w:br/>
      </w:r>
      <w:r>
        <w:rPr>
          <w:rStyle w:val="VerbatimChar"/>
        </w:rPr>
        <w:t xml:space="preserve">Related:</w:t>
      </w:r>
      <w:r>
        <w:br/>
      </w:r>
      <w:r>
        <w:rPr>
          <w:rStyle w:val="VerbatimChar"/>
        </w:rPr>
        <w:t xml:space="preserve">=BES1+PWR-PCS001       Power Conversion System</w:t>
      </w:r>
      <w:r>
        <w:br/>
      </w:r>
      <w:r>
        <w:rPr>
          <w:rStyle w:val="VerbatimChar"/>
        </w:rPr>
        <w:t xml:space="preserve">=BES1+CTL-BMS001       Battery Management System</w:t>
      </w:r>
      <w:r>
        <w:br/>
      </w:r>
      <w:r>
        <w:rPr>
          <w:rStyle w:val="VerbatimChar"/>
        </w:rPr>
        <w:t xml:space="preserve">=BES1+THM-HVAC001      Thermal Management</w:t>
      </w:r>
    </w:p>
    <w:bookmarkEnd w:id="38"/>
    <w:bookmarkStart w:id="39" w:name="rds-ps-implementation"/>
    <w:p>
      <w:pPr>
        <w:pStyle w:val="Heading3"/>
      </w:pPr>
      <w:r>
        <w:t xml:space="preserve">RDS-PS Implementation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Define system boundaries</w:t>
      </w:r>
    </w:p>
    <w:p>
      <w:pPr>
        <w:pStyle w:val="Compact"/>
        <w:numPr>
          <w:ilvl w:val="1"/>
          <w:numId w:val="1018"/>
        </w:numPr>
      </w:pPr>
      <w:r>
        <w:t xml:space="preserve">Generation assets</w:t>
      </w:r>
    </w:p>
    <w:p>
      <w:pPr>
        <w:pStyle w:val="Compact"/>
        <w:numPr>
          <w:ilvl w:val="1"/>
          <w:numId w:val="1018"/>
        </w:numPr>
      </w:pPr>
      <w:r>
        <w:t xml:space="preserve">Transmission/interconnection</w:t>
      </w:r>
    </w:p>
    <w:p>
      <w:pPr>
        <w:pStyle w:val="Compact"/>
        <w:numPr>
          <w:ilvl w:val="1"/>
          <w:numId w:val="1018"/>
        </w:numPr>
      </w:pPr>
      <w:r>
        <w:t xml:space="preserve">Distribution (if applicable)</w:t>
      </w:r>
    </w:p>
    <w:p>
      <w:pPr>
        <w:pStyle w:val="Compact"/>
        <w:numPr>
          <w:ilvl w:val="1"/>
          <w:numId w:val="1018"/>
        </w:numPr>
      </w:pPr>
      <w:r>
        <w:t xml:space="preserve">Customer interface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Establish designation rules</w:t>
      </w:r>
    </w:p>
    <w:p>
      <w:pPr>
        <w:pStyle w:val="Compact"/>
        <w:numPr>
          <w:ilvl w:val="1"/>
          <w:numId w:val="1019"/>
        </w:numPr>
      </w:pPr>
      <w:r>
        <w:t xml:space="preserve">Function codes by system type</w:t>
      </w:r>
    </w:p>
    <w:p>
      <w:pPr>
        <w:pStyle w:val="Compact"/>
        <w:numPr>
          <w:ilvl w:val="1"/>
          <w:numId w:val="1019"/>
        </w:numPr>
      </w:pPr>
      <w:r>
        <w:t xml:space="preserve">Location codes by geographic/physical</w:t>
      </w:r>
    </w:p>
    <w:p>
      <w:pPr>
        <w:pStyle w:val="Compact"/>
        <w:numPr>
          <w:ilvl w:val="1"/>
          <w:numId w:val="1019"/>
        </w:numPr>
      </w:pPr>
      <w:r>
        <w:t xml:space="preserve">Product codes by equipment type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 crosswalks</w:t>
      </w:r>
    </w:p>
    <w:p>
      <w:pPr>
        <w:pStyle w:val="Compact"/>
        <w:numPr>
          <w:ilvl w:val="1"/>
          <w:numId w:val="1020"/>
        </w:numPr>
      </w:pPr>
      <w:r>
        <w:t xml:space="preserve">If migrating from other standards</w:t>
      </w:r>
    </w:p>
    <w:p>
      <w:pPr>
        <w:pStyle w:val="Compact"/>
        <w:numPr>
          <w:ilvl w:val="1"/>
          <w:numId w:val="1020"/>
        </w:numPr>
      </w:pPr>
      <w:r>
        <w:t xml:space="preserve">Map old designations to RDS-PS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art-4-kks-kraftwerk-kennzeichensystem"/>
    <w:p>
      <w:pPr>
        <w:pStyle w:val="Heading2"/>
      </w:pPr>
      <w:r>
        <w:t xml:space="preserve">Part 4: KKS (Kraftwerk-Kennzeichensystem)</w:t>
      </w:r>
    </w:p>
    <w:bookmarkStart w:id="41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KKS is the German power plant identification system, widely used in Europe and globally where German engineering influence is strong.</w:t>
      </w:r>
    </w:p>
    <w:p>
      <w:pPr>
        <w:pStyle w:val="BodyText"/>
      </w:pPr>
      <w:r>
        <w:rPr>
          <w:b/>
          <w:bCs/>
        </w:rPr>
        <w:t xml:space="preserve">KKS structure:</w:t>
      </w:r>
    </w:p>
    <w:p>
      <w:pPr>
        <w:pStyle w:val="SourceCode"/>
      </w:pPr>
      <w:r>
        <w:rPr>
          <w:rStyle w:val="VerbatimChar"/>
        </w:rPr>
        <w:t xml:space="preserve">Plant Unit + Function + Equipment + Component</w:t>
      </w:r>
      <w:r>
        <w:br/>
      </w:r>
      <w:r>
        <w:rPr>
          <w:rStyle w:val="VerbatimChar"/>
        </w:rPr>
        <w:t xml:space="preserve">   1            2          3           4</w:t>
      </w:r>
    </w:p>
    <w:bookmarkEnd w:id="41"/>
    <w:bookmarkStart w:id="42" w:name="kks-code-structure"/>
    <w:p>
      <w:pPr>
        <w:pStyle w:val="Heading3"/>
      </w:pPr>
      <w:r>
        <w:t xml:space="preserve">KKS Code Structure</w:t>
      </w:r>
    </w:p>
    <w:p>
      <w:pPr>
        <w:pStyle w:val="FirstParagraph"/>
      </w:pPr>
      <w:r>
        <w:rPr>
          <w:b/>
          <w:bCs/>
        </w:rPr>
        <w:t xml:space="preserve">Level 0: Plant identification (optional)</w:t>
      </w:r>
    </w:p>
    <w:p>
      <w:pPr>
        <w:pStyle w:val="Compact"/>
        <w:numPr>
          <w:ilvl w:val="0"/>
          <w:numId w:val="1021"/>
        </w:numPr>
      </w:pPr>
      <w:r>
        <w:t xml:space="preserve">AA = Plant A</w:t>
      </w:r>
    </w:p>
    <w:p>
      <w:pPr>
        <w:pStyle w:val="Compact"/>
        <w:numPr>
          <w:ilvl w:val="0"/>
          <w:numId w:val="1021"/>
        </w:numPr>
      </w:pPr>
      <w:r>
        <w:t xml:space="preserve">AB = Plant B</w:t>
      </w:r>
    </w:p>
    <w:p>
      <w:pPr>
        <w:pStyle w:val="FirstParagraph"/>
      </w:pPr>
      <w:r>
        <w:rPr>
          <w:b/>
          <w:bCs/>
        </w:rPr>
        <w:t xml:space="preserve">Level 1: Unit/system area (1-2 characters)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Plant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Main machine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High pressure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Intermediate pressure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 pressure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Feedwater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Condensate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Cooling water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Auxiliary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Gas turbine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Level 2: System (2-3 characters)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Boiler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LBA</w:t>
            </w:r>
          </w:p>
        </w:tc>
        <w:tc>
          <w:tcPr/>
          <w:p>
            <w:pPr>
              <w:pStyle w:val="Compact"/>
            </w:pPr>
            <w:r>
              <w:t xml:space="preserve">Superheater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MAA</w:t>
            </w:r>
          </w:p>
        </w:tc>
        <w:tc>
          <w:tcPr/>
          <w:p>
            <w:pPr>
              <w:pStyle w:val="Compact"/>
            </w:pPr>
            <w:r>
              <w:t xml:space="preserve">Turbine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MAB</w:t>
            </w:r>
          </w:p>
        </w:tc>
        <w:tc>
          <w:tcPr/>
          <w:p>
            <w:pPr>
              <w:pStyle w:val="Compact"/>
            </w:pPr>
            <w:r>
              <w:t xml:space="preserve">Turbine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</w:t>
            </w:r>
          </w:p>
        </w:tc>
        <w:tc>
          <w:tcPr/>
          <w:p>
            <w:pPr>
              <w:pStyle w:val="Compact"/>
            </w:pPr>
            <w:r>
              <w:t xml:space="preserve">Turbine 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MKA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Level 3: Equipment (2-3 characters)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Tank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</w:t>
            </w:r>
          </w:p>
        </w:tc>
        <w:tc>
          <w:tcPr/>
          <w:p>
            <w:pPr>
              <w:pStyle w:val="Compact"/>
            </w:pPr>
            <w:r>
              <w:t xml:space="preserve">Valve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Level 4: Component/signal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Sequence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</w:tr>
    </w:tbl>
    <w:bookmarkEnd w:id="42"/>
    <w:bookmarkStart w:id="43" w:name="kks-examples"/>
    <w:p>
      <w:pPr>
        <w:pStyle w:val="Heading3"/>
      </w:pPr>
      <w:r>
        <w:t xml:space="preserve">KKS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KKS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1MAA AA001</w:t>
            </w:r>
          </w:p>
        </w:tc>
        <w:tc>
          <w:tcPr/>
          <w:p>
            <w:pPr>
              <w:pStyle w:val="Compact"/>
            </w:pPr>
            <w:r>
              <w:t xml:space="preserve">Unit 1 HP Turbine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1MKA AN001</w:t>
            </w:r>
          </w:p>
        </w:tc>
        <w:tc>
          <w:tcPr/>
          <w:p>
            <w:pPr>
              <w:pStyle w:val="Compact"/>
            </w:pPr>
            <w:r>
              <w:t xml:space="preserve">Unit 1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1LAA AP001</w:t>
            </w:r>
          </w:p>
        </w:tc>
        <w:tc>
          <w:tcPr/>
          <w:p>
            <w:pPr>
              <w:pStyle w:val="Compact"/>
            </w:pPr>
            <w:r>
              <w:t xml:space="preserve">Unit 1 Boiler Feed Pump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1LAA AP002</w:t>
            </w:r>
          </w:p>
        </w:tc>
        <w:tc>
          <w:tcPr/>
          <w:p>
            <w:pPr>
              <w:pStyle w:val="Compact"/>
            </w:pPr>
            <w:r>
              <w:t xml:space="preserve">Unit 1 Boiler Feed Pump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1LAB AV001</w:t>
            </w:r>
          </w:p>
        </w:tc>
        <w:tc>
          <w:tcPr/>
          <w:p>
            <w:pPr>
              <w:pStyle w:val="Compact"/>
            </w:pPr>
            <w:r>
              <w:t xml:space="preserve">Unit 1 Main Steam Valve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0LCB AP001</w:t>
            </w:r>
          </w:p>
        </w:tc>
        <w:tc>
          <w:tcPr/>
          <w:p>
            <w:pPr>
              <w:pStyle w:val="Compact"/>
            </w:pPr>
            <w:r>
              <w:t xml:space="preserve">Common Condensate Pump 1</w:t>
            </w:r>
          </w:p>
        </w:tc>
      </w:tr>
    </w:tbl>
    <w:bookmarkEnd w:id="43"/>
    <w:bookmarkStart w:id="44" w:name="kks-to-rds-pp-mapping"/>
    <w:p>
      <w:pPr>
        <w:pStyle w:val="Heading3"/>
      </w:pPr>
      <w:r>
        <w:t xml:space="preserve">KKS to RDS-PP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KKS</w:t>
            </w:r>
          </w:p>
        </w:tc>
        <w:tc>
          <w:tcPr/>
          <w:p>
            <w:pPr>
              <w:pStyle w:val="Compact"/>
            </w:pPr>
            <w:r>
              <w:t xml:space="preserve">RDS-PP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1MAA AA001</w:t>
            </w:r>
          </w:p>
        </w:tc>
        <w:tc>
          <w:tcPr/>
          <w:p>
            <w:pPr>
              <w:pStyle w:val="Compact"/>
            </w:pPr>
            <w:r>
              <w:t xml:space="preserve">=G1+KAA-MK001</w:t>
            </w:r>
          </w:p>
        </w:tc>
        <w:tc>
          <w:tcPr/>
          <w:p>
            <w:pPr>
              <w:pStyle w:val="Compact"/>
            </w:pPr>
            <w:r>
              <w:t xml:space="preserve">HP Turbine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1MKA AN001</w:t>
            </w:r>
          </w:p>
        </w:tc>
        <w:tc>
          <w:tcPr/>
          <w:p>
            <w:pPr>
              <w:pStyle w:val="Compact"/>
            </w:pPr>
            <w:r>
              <w:t xml:space="preserve">=G1+KBA-AN001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1LAA AP001</w:t>
            </w:r>
          </w:p>
        </w:tc>
        <w:tc>
          <w:tcPr/>
          <w:p>
            <w:pPr>
              <w:pStyle w:val="Compact"/>
            </w:pPr>
            <w:r>
              <w:t xml:space="preserve">=G1+LAA-AP001</w:t>
            </w:r>
          </w:p>
        </w:tc>
        <w:tc>
          <w:tcPr/>
          <w:p>
            <w:pPr>
              <w:pStyle w:val="Compact"/>
            </w:pPr>
            <w:r>
              <w:t xml:space="preserve">Boiler Feed Pump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part-5-sfi-group-system-maritime"/>
    <w:p>
      <w:pPr>
        <w:pStyle w:val="Heading2"/>
      </w:pPr>
      <w:r>
        <w:t xml:space="preserve">Part 5: SFI Group System (Maritime)</w:t>
      </w:r>
    </w:p>
    <w:bookmarkStart w:id="46" w:name="overview-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SFI is the international standard for ship classification. (See Maritime CMMS Guide for full details.)</w:t>
      </w:r>
    </w:p>
    <w:bookmarkEnd w:id="46"/>
    <w:bookmarkStart w:id="47" w:name="sfi-structure"/>
    <w:p>
      <w:pPr>
        <w:pStyle w:val="Heading3"/>
      </w:pPr>
      <w:r>
        <w:t xml:space="preserve">SFI Structure</w:t>
      </w:r>
    </w:p>
    <w:p>
      <w:pPr>
        <w:pStyle w:val="SourceCode"/>
      </w:pPr>
      <w:r>
        <w:rPr>
          <w:rStyle w:val="VerbatimChar"/>
        </w:rPr>
        <w:t xml:space="preserve">Main Group (1 digit)  → Major ship function</w:t>
      </w:r>
      <w:r>
        <w:br/>
      </w:r>
      <w:r>
        <w:rPr>
          <w:rStyle w:val="VerbatimChar"/>
        </w:rPr>
        <w:t xml:space="preserve">Group (2 digits)      → System</w:t>
      </w:r>
      <w:r>
        <w:br/>
      </w:r>
      <w:r>
        <w:rPr>
          <w:rStyle w:val="VerbatimChar"/>
        </w:rPr>
        <w:t xml:space="preserve">Subgroup (3 digits)   → Component type</w:t>
      </w:r>
      <w:r>
        <w:br/>
      </w:r>
      <w:r>
        <w:rPr>
          <w:rStyle w:val="VerbatimChar"/>
        </w:rPr>
        <w:t xml:space="preserve">Detail (6 digits)     → Specific item</w:t>
      </w:r>
    </w:p>
    <w:bookmarkEnd w:id="47"/>
    <w:bookmarkStart w:id="48" w:name="sfi-main-groups"/>
    <w:p>
      <w:pPr>
        <w:pStyle w:val="Heading3"/>
      </w:pPr>
      <w:r>
        <w:t xml:space="preserve">SFI Main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Ship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Cargo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Ship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Accommodation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Crew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Machinery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Machinery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Common Systems</w:t>
            </w:r>
          </w:p>
        </w:tc>
      </w:tr>
    </w:tbl>
    <w:bookmarkEnd w:id="48"/>
    <w:bookmarkStart w:id="49" w:name="sfi-examples"/>
    <w:p>
      <w:pPr>
        <w:pStyle w:val="Heading3"/>
      </w:pPr>
      <w:r>
        <w:t xml:space="preserve">SFI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601</w:t>
            </w:r>
          </w:p>
        </w:tc>
        <w:tc>
          <w:tcPr/>
          <w:p>
            <w:pPr>
              <w:pStyle w:val="Compact"/>
            </w:pPr>
            <w:r>
              <w:t xml:space="preserve">Main Diesel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611</w:t>
            </w:r>
          </w:p>
        </w:tc>
        <w:tc>
          <w:tcPr/>
          <w:p>
            <w:pPr>
              <w:pStyle w:val="Compact"/>
            </w:pPr>
            <w:r>
              <w:t xml:space="preserve">Auxiliary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631</w:t>
            </w:r>
          </w:p>
        </w:tc>
        <w:tc>
          <w:tcPr/>
          <w:p>
            <w:pPr>
              <w:pStyle w:val="Compact"/>
            </w:pPr>
            <w:r>
              <w:t xml:space="preserve">Propeller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721</w:t>
            </w:r>
          </w:p>
        </w:tc>
        <w:tc>
          <w:tcPr/>
          <w:p>
            <w:pPr>
              <w:pStyle w:val="Compact"/>
            </w:pPr>
            <w:r>
              <w:t xml:space="preserve">Sea Water Cooling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731</w:t>
            </w:r>
          </w:p>
        </w:tc>
        <w:tc>
          <w:tcPr/>
          <w:p>
            <w:pPr>
              <w:pStyle w:val="Compact"/>
            </w:pPr>
            <w:r>
              <w:t xml:space="preserve">Air Compressor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851</w:t>
            </w:r>
          </w:p>
        </w:tc>
        <w:tc>
          <w:tcPr/>
          <w:p>
            <w:pPr>
              <w:pStyle w:val="Compact"/>
            </w:pPr>
            <w:r>
              <w:t xml:space="preserve">Main Switchboard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part-6-combining-standards"/>
    <w:p>
      <w:pPr>
        <w:pStyle w:val="Heading2"/>
      </w:pPr>
      <w:r>
        <w:t xml:space="preserve">Part 6: Combining Standards</w:t>
      </w:r>
    </w:p>
    <w:bookmarkStart w:id="51" w:name="iso-14224-rds-ppkks"/>
    <w:p>
      <w:pPr>
        <w:pStyle w:val="Heading3"/>
      </w:pPr>
      <w:r>
        <w:t xml:space="preserve">ISO 14224 + RDS-PP/KKS</w:t>
      </w:r>
    </w:p>
    <w:p>
      <w:pPr>
        <w:pStyle w:val="FirstParagraph"/>
      </w:pPr>
      <w:r>
        <w:t xml:space="preserve">Use RDS-PP or KKS for:</w:t>
      </w:r>
    </w:p>
    <w:p>
      <w:pPr>
        <w:pStyle w:val="Compact"/>
        <w:numPr>
          <w:ilvl w:val="0"/>
          <w:numId w:val="1022"/>
        </w:numPr>
      </w:pPr>
      <w:r>
        <w:t xml:space="preserve">Equipment naming/designation</w:t>
      </w:r>
    </w:p>
    <w:p>
      <w:pPr>
        <w:pStyle w:val="Compact"/>
        <w:numPr>
          <w:ilvl w:val="0"/>
          <w:numId w:val="1022"/>
        </w:numPr>
      </w:pPr>
      <w:r>
        <w:t xml:space="preserve">Hierarchy structure</w:t>
      </w:r>
    </w:p>
    <w:p>
      <w:pPr>
        <w:pStyle w:val="Compact"/>
        <w:numPr>
          <w:ilvl w:val="0"/>
          <w:numId w:val="1022"/>
        </w:numPr>
      </w:pPr>
      <w:r>
        <w:t xml:space="preserve">Location identification</w:t>
      </w:r>
    </w:p>
    <w:p>
      <w:pPr>
        <w:pStyle w:val="FirstParagraph"/>
      </w:pPr>
      <w:r>
        <w:t xml:space="preserve">Use ISO 14224 for:</w:t>
      </w:r>
    </w:p>
    <w:p>
      <w:pPr>
        <w:pStyle w:val="Compact"/>
        <w:numPr>
          <w:ilvl w:val="0"/>
          <w:numId w:val="1023"/>
        </w:numPr>
      </w:pPr>
      <w:r>
        <w:t xml:space="preserve">Equipment classification (for reliability analysis)</w:t>
      </w:r>
    </w:p>
    <w:p>
      <w:pPr>
        <w:pStyle w:val="Compact"/>
        <w:numPr>
          <w:ilvl w:val="0"/>
          <w:numId w:val="1023"/>
        </w:numPr>
      </w:pPr>
      <w:r>
        <w:t xml:space="preserve">Failure modes</w:t>
      </w:r>
    </w:p>
    <w:p>
      <w:pPr>
        <w:pStyle w:val="Compact"/>
        <w:numPr>
          <w:ilvl w:val="0"/>
          <w:numId w:val="1023"/>
        </w:numPr>
      </w:pPr>
      <w:r>
        <w:t xml:space="preserve">Failure mechanisms</w:t>
      </w:r>
    </w:p>
    <w:p>
      <w:pPr>
        <w:pStyle w:val="Compact"/>
        <w:numPr>
          <w:ilvl w:val="0"/>
          <w:numId w:val="1023"/>
        </w:numPr>
      </w:pPr>
      <w:r>
        <w:t xml:space="preserve">Failure causes</w:t>
      </w:r>
    </w:p>
    <w:p>
      <w:pPr>
        <w:pStyle w:val="Compact"/>
        <w:numPr>
          <w:ilvl w:val="0"/>
          <w:numId w:val="1023"/>
        </w:numPr>
      </w:pPr>
      <w:r>
        <w:t xml:space="preserve">Data collection requirements</w:t>
      </w:r>
    </w:p>
    <w:p>
      <w:pPr>
        <w:pStyle w:val="FirstParagraph"/>
      </w:pPr>
      <w:r>
        <w:rPr>
          <w:b/>
          <w:bCs/>
        </w:rPr>
        <w:t xml:space="preserve">Example combined approach: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RDS-PP</w:t>
            </w:r>
          </w:p>
        </w:tc>
        <w:tc>
          <w:tcPr/>
          <w:p>
            <w:pPr>
              <w:pStyle w:val="Compact"/>
            </w:pPr>
            <w:r>
              <w:t xml:space="preserve">=G1+LAA-AP001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Boiler Feed Pump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  <w:tc>
          <w:tcPr/>
          <w:p>
            <w:pPr>
              <w:pStyle w:val="Compact"/>
            </w:pPr>
            <w:r>
              <w:t xml:space="preserve">1.1 - Centrifugal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  <w:tc>
          <w:tcPr/>
          <w:p>
            <w:pPr>
              <w:pStyle w:val="Compact"/>
            </w:pPr>
            <w:r>
              <w:t xml:space="preserve">ELP - External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Mechanism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  <w:tc>
          <w:tcPr/>
          <w:p>
            <w:pPr>
              <w:pStyle w:val="Compact"/>
            </w:pPr>
            <w:r>
              <w:t xml:space="preserve">1.1 - Wear</w:t>
            </w:r>
          </w:p>
        </w:tc>
      </w:tr>
    </w:tbl>
    <w:bookmarkEnd w:id="51"/>
    <w:bookmarkStart w:id="52" w:name="sfi-iso-14224"/>
    <w:p>
      <w:pPr>
        <w:pStyle w:val="Heading3"/>
      </w:pPr>
      <w:r>
        <w:t xml:space="preserve">SFI + ISO 14224</w:t>
      </w:r>
    </w:p>
    <w:p>
      <w:pPr>
        <w:pStyle w:val="FirstParagraph"/>
      </w:pPr>
      <w:r>
        <w:t xml:space="preserve">Use SFI for:</w:t>
      </w:r>
    </w:p>
    <w:p>
      <w:pPr>
        <w:pStyle w:val="Compact"/>
        <w:numPr>
          <w:ilvl w:val="0"/>
          <w:numId w:val="1024"/>
        </w:numPr>
      </w:pPr>
      <w:r>
        <w:t xml:space="preserve">Vessel hierarchy</w:t>
      </w:r>
    </w:p>
    <w:p>
      <w:pPr>
        <w:pStyle w:val="Compact"/>
        <w:numPr>
          <w:ilvl w:val="0"/>
          <w:numId w:val="1024"/>
        </w:numPr>
      </w:pPr>
      <w:r>
        <w:t xml:space="preserve">Equipment identification</w:t>
      </w:r>
    </w:p>
    <w:p>
      <w:pPr>
        <w:pStyle w:val="Compact"/>
        <w:numPr>
          <w:ilvl w:val="0"/>
          <w:numId w:val="1024"/>
        </w:numPr>
      </w:pPr>
      <w:r>
        <w:t xml:space="preserve">Spare parts cataloging</w:t>
      </w:r>
    </w:p>
    <w:p>
      <w:pPr>
        <w:pStyle w:val="FirstParagraph"/>
      </w:pPr>
      <w:r>
        <w:t xml:space="preserve">Use ISO 14224 for:</w:t>
      </w:r>
    </w:p>
    <w:p>
      <w:pPr>
        <w:pStyle w:val="Compact"/>
        <w:numPr>
          <w:ilvl w:val="0"/>
          <w:numId w:val="1025"/>
        </w:numPr>
      </w:pPr>
      <w:r>
        <w:t xml:space="preserve">Failure coding</w:t>
      </w:r>
    </w:p>
    <w:p>
      <w:pPr>
        <w:pStyle w:val="Compact"/>
        <w:numPr>
          <w:ilvl w:val="0"/>
          <w:numId w:val="1025"/>
        </w:numPr>
      </w:pPr>
      <w:r>
        <w:t xml:space="preserve">Reliability analysis</w:t>
      </w:r>
    </w:p>
    <w:p>
      <w:pPr>
        <w:pStyle w:val="Compact"/>
        <w:numPr>
          <w:ilvl w:val="0"/>
          <w:numId w:val="1025"/>
        </w:numPr>
      </w:pPr>
      <w:r>
        <w:t xml:space="preserve">Industry benchmarking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part-7-implementation-roadmap"/>
    <w:p>
      <w:pPr>
        <w:pStyle w:val="Heading2"/>
      </w:pPr>
      <w:r>
        <w:t xml:space="preserve">Part 7: Implementation Roadmap</w:t>
      </w:r>
    </w:p>
    <w:bookmarkStart w:id="54" w:name="phase-1-assessment-weeks-1-2"/>
    <w:p>
      <w:pPr>
        <w:pStyle w:val="Heading3"/>
      </w:pPr>
      <w:r>
        <w:t xml:space="preserve">Phase 1: Assessment (Weeks 1-2)</w:t>
      </w:r>
    </w:p>
    <w:p>
      <w:pPr>
        <w:pStyle w:val="Compact"/>
        <w:numPr>
          <w:ilvl w:val="0"/>
          <w:numId w:val="1026"/>
        </w:numPr>
      </w:pPr>
      <w:r>
        <w:t xml:space="preserve">Audit current equipment naming</w:t>
      </w:r>
    </w:p>
    <w:p>
      <w:pPr>
        <w:pStyle w:val="Compact"/>
        <w:numPr>
          <w:ilvl w:val="0"/>
          <w:numId w:val="1027"/>
        </w:numPr>
      </w:pPr>
      <w:r>
        <w:t xml:space="preserve">Count naming variations</w:t>
      </w:r>
    </w:p>
    <w:p>
      <w:pPr>
        <w:pStyle w:val="Compact"/>
        <w:numPr>
          <w:ilvl w:val="0"/>
          <w:numId w:val="1028"/>
        </w:numPr>
      </w:pPr>
      <w:r>
        <w:t xml:space="preserve">Identify applicable standard(s)</w:t>
      </w:r>
    </w:p>
    <w:p>
      <w:pPr>
        <w:pStyle w:val="Compact"/>
        <w:numPr>
          <w:ilvl w:val="0"/>
          <w:numId w:val="1029"/>
        </w:numPr>
      </w:pPr>
      <w:r>
        <w:t xml:space="preserve">Define implementation scope</w:t>
      </w:r>
    </w:p>
    <w:bookmarkEnd w:id="54"/>
    <w:bookmarkStart w:id="55" w:name="phase-2-design-weeks-3-4"/>
    <w:p>
      <w:pPr>
        <w:pStyle w:val="Heading3"/>
      </w:pPr>
      <w:r>
        <w:t xml:space="preserve">Phase 2: Design (Weeks 3-4)</w:t>
      </w:r>
    </w:p>
    <w:p>
      <w:pPr>
        <w:pStyle w:val="Compact"/>
        <w:numPr>
          <w:ilvl w:val="0"/>
          <w:numId w:val="1030"/>
        </w:numPr>
      </w:pPr>
      <w:r>
        <w:t xml:space="preserve">Define hierarchy structure</w:t>
      </w:r>
    </w:p>
    <w:p>
      <w:pPr>
        <w:pStyle w:val="Compact"/>
        <w:numPr>
          <w:ilvl w:val="0"/>
          <w:numId w:val="1031"/>
        </w:numPr>
      </w:pPr>
      <w:r>
        <w:t xml:space="preserve">Create designation rules</w:t>
      </w:r>
    </w:p>
    <w:p>
      <w:pPr>
        <w:pStyle w:val="Compact"/>
        <w:numPr>
          <w:ilvl w:val="0"/>
          <w:numId w:val="1032"/>
        </w:numPr>
      </w:pPr>
      <w:r>
        <w:t xml:space="preserve">Build equipment class crosswalk</w:t>
      </w:r>
    </w:p>
    <w:p>
      <w:pPr>
        <w:pStyle w:val="Compact"/>
        <w:numPr>
          <w:ilvl w:val="0"/>
          <w:numId w:val="1033"/>
        </w:numPr>
      </w:pPr>
      <w:r>
        <w:t xml:space="preserve">Design failure code structure</w:t>
      </w:r>
    </w:p>
    <w:p>
      <w:pPr>
        <w:pStyle w:val="Compact"/>
        <w:numPr>
          <w:ilvl w:val="0"/>
          <w:numId w:val="1034"/>
        </w:numPr>
      </w:pPr>
      <w:r>
        <w:t xml:space="preserve">Document standards guide</w:t>
      </w:r>
    </w:p>
    <w:bookmarkEnd w:id="55"/>
    <w:bookmarkStart w:id="56" w:name="phase-3-configuration-weeks-5-6"/>
    <w:p>
      <w:pPr>
        <w:pStyle w:val="Heading3"/>
      </w:pPr>
      <w:r>
        <w:t xml:space="preserve">Phase 3: Configuration (Weeks 5-6)</w:t>
      </w:r>
    </w:p>
    <w:p>
      <w:pPr>
        <w:pStyle w:val="Compact"/>
        <w:numPr>
          <w:ilvl w:val="0"/>
          <w:numId w:val="1035"/>
        </w:numPr>
      </w:pPr>
      <w:r>
        <w:t xml:space="preserve">Configure CMMS fields</w:t>
      </w:r>
    </w:p>
    <w:p>
      <w:pPr>
        <w:pStyle w:val="Compact"/>
        <w:numPr>
          <w:ilvl w:val="0"/>
          <w:numId w:val="1036"/>
        </w:numPr>
      </w:pPr>
      <w:r>
        <w:t xml:space="preserve">Load code tables</w:t>
      </w:r>
    </w:p>
    <w:p>
      <w:pPr>
        <w:pStyle w:val="Compact"/>
        <w:numPr>
          <w:ilvl w:val="0"/>
          <w:numId w:val="1037"/>
        </w:numPr>
      </w:pPr>
      <w:r>
        <w:t xml:space="preserve">Build hierarchy</w:t>
      </w:r>
    </w:p>
    <w:p>
      <w:pPr>
        <w:pStyle w:val="Compact"/>
        <w:numPr>
          <w:ilvl w:val="0"/>
          <w:numId w:val="1038"/>
        </w:numPr>
      </w:pPr>
      <w:r>
        <w:t xml:space="preserve">Set up validation rules</w:t>
      </w:r>
    </w:p>
    <w:p>
      <w:pPr>
        <w:pStyle w:val="Compact"/>
        <w:numPr>
          <w:ilvl w:val="0"/>
          <w:numId w:val="1039"/>
        </w:numPr>
      </w:pPr>
      <w:r>
        <w:t xml:space="preserve">Create templates</w:t>
      </w:r>
    </w:p>
    <w:bookmarkEnd w:id="56"/>
    <w:bookmarkStart w:id="57" w:name="phase-4-data-migration-weeks-7-10"/>
    <w:p>
      <w:pPr>
        <w:pStyle w:val="Heading3"/>
      </w:pPr>
      <w:r>
        <w:t xml:space="preserve">Phase 4: Data Migration (Weeks 7-10)</w:t>
      </w:r>
    </w:p>
    <w:p>
      <w:pPr>
        <w:pStyle w:val="Compact"/>
        <w:numPr>
          <w:ilvl w:val="0"/>
          <w:numId w:val="1040"/>
        </w:numPr>
      </w:pPr>
      <w:r>
        <w:t xml:space="preserve">Export current data</w:t>
      </w:r>
    </w:p>
    <w:p>
      <w:pPr>
        <w:pStyle w:val="Compact"/>
        <w:numPr>
          <w:ilvl w:val="0"/>
          <w:numId w:val="1041"/>
        </w:numPr>
      </w:pPr>
      <w:r>
        <w:t xml:space="preserve">Apply designations</w:t>
      </w:r>
    </w:p>
    <w:p>
      <w:pPr>
        <w:pStyle w:val="Compact"/>
        <w:numPr>
          <w:ilvl w:val="0"/>
          <w:numId w:val="1042"/>
        </w:numPr>
      </w:pPr>
      <w:r>
        <w:t xml:space="preserve">Classify equipment</w:t>
      </w:r>
    </w:p>
    <w:p>
      <w:pPr>
        <w:pStyle w:val="Compact"/>
        <w:numPr>
          <w:ilvl w:val="0"/>
          <w:numId w:val="1043"/>
        </w:numPr>
      </w:pPr>
      <w:r>
        <w:t xml:space="preserve">Validate relationships</w:t>
      </w:r>
    </w:p>
    <w:p>
      <w:pPr>
        <w:pStyle w:val="Compact"/>
        <w:numPr>
          <w:ilvl w:val="0"/>
          <w:numId w:val="1044"/>
        </w:numPr>
      </w:pPr>
      <w:r>
        <w:t xml:space="preserve">Load to CMMS</w:t>
      </w:r>
    </w:p>
    <w:bookmarkEnd w:id="57"/>
    <w:bookmarkStart w:id="58" w:name="phase-5-rollout-weeks-11-12"/>
    <w:p>
      <w:pPr>
        <w:pStyle w:val="Heading3"/>
      </w:pPr>
      <w:r>
        <w:t xml:space="preserve">Phase 5: Rollout (Weeks 11-12)</w:t>
      </w:r>
    </w:p>
    <w:p>
      <w:pPr>
        <w:pStyle w:val="Compact"/>
        <w:numPr>
          <w:ilvl w:val="0"/>
          <w:numId w:val="1045"/>
        </w:numPr>
      </w:pPr>
      <w:r>
        <w:t xml:space="preserve">Train administrators</w:t>
      </w:r>
    </w:p>
    <w:p>
      <w:pPr>
        <w:pStyle w:val="Compact"/>
        <w:numPr>
          <w:ilvl w:val="0"/>
          <w:numId w:val="1046"/>
        </w:numPr>
      </w:pPr>
      <w:r>
        <w:t xml:space="preserve">Train end users</w:t>
      </w:r>
    </w:p>
    <w:p>
      <w:pPr>
        <w:pStyle w:val="Compact"/>
        <w:numPr>
          <w:ilvl w:val="0"/>
          <w:numId w:val="1047"/>
        </w:numPr>
      </w:pPr>
      <w:r>
        <w:t xml:space="preserve">Monitor compliance</w:t>
      </w:r>
    </w:p>
    <w:p>
      <w:pPr>
        <w:pStyle w:val="Compact"/>
        <w:numPr>
          <w:ilvl w:val="0"/>
          <w:numId w:val="1048"/>
        </w:numPr>
      </w:pPr>
      <w:r>
        <w:t xml:space="preserve">Refine as needed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quick-reference-standard-selection"/>
    <w:p>
      <w:pPr>
        <w:pStyle w:val="Heading2"/>
      </w:pPr>
      <w:r>
        <w:t xml:space="preserve">Quick Reference: Standard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3"/>
        <w:gridCol w:w="2386"/>
        <w:gridCol w:w="2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your industry is…</w:t>
            </w:r>
          </w:p>
        </w:tc>
        <w:tc>
          <w:tcPr/>
          <w:p>
            <w:pPr>
              <w:pStyle w:val="Compact"/>
            </w:pPr>
            <w:r>
              <w:t xml:space="preserve">Use this for hierarchy</w:t>
            </w:r>
          </w:p>
        </w:tc>
        <w:tc>
          <w:tcPr/>
          <w:p>
            <w:pPr>
              <w:pStyle w:val="Compact"/>
            </w:pPr>
            <w:r>
              <w:t xml:space="preserve">Use this for failure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&amp; Gas - Offshore</w:t>
            </w:r>
          </w:p>
        </w:tc>
        <w:tc>
          <w:tcPr/>
          <w:p>
            <w:pPr>
              <w:pStyle w:val="Compact"/>
            </w:pPr>
            <w:r>
              <w:t xml:space="preserve">ISO 14224 (9-level)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&amp; Gas - Refining</w:t>
            </w:r>
          </w:p>
        </w:tc>
        <w:tc>
          <w:tcPr/>
          <w:p>
            <w:pPr>
              <w:pStyle w:val="Compact"/>
            </w:pPr>
            <w:r>
              <w:t xml:space="preserve">ISO 14224 or custom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- Coal/Gas/Nuclear</w:t>
            </w:r>
          </w:p>
        </w:tc>
        <w:tc>
          <w:tcPr/>
          <w:p>
            <w:pPr>
              <w:pStyle w:val="Compact"/>
            </w:pPr>
            <w:r>
              <w:t xml:space="preserve">RDS-PP or KKS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- Wind/Solar</w:t>
            </w:r>
          </w:p>
        </w:tc>
        <w:tc>
          <w:tcPr/>
          <w:p>
            <w:pPr>
              <w:pStyle w:val="Compact"/>
            </w:pPr>
            <w:r>
              <w:t xml:space="preserve">RDS-PS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Maritime - Vessels</w:t>
            </w:r>
          </w:p>
        </w:tc>
        <w:tc>
          <w:tcPr/>
          <w:p>
            <w:pPr>
              <w:pStyle w:val="Compact"/>
            </w:pPr>
            <w:r>
              <w:t xml:space="preserve">SFI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Maritime - Offshore platforms</w:t>
            </w:r>
          </w:p>
        </w:tc>
        <w:tc>
          <w:tcPr/>
          <w:p>
            <w:pPr>
              <w:pStyle w:val="Compact"/>
            </w:pPr>
            <w:r>
              <w:t xml:space="preserve">SFI or ISO 14224</w:t>
            </w:r>
          </w:p>
        </w:tc>
        <w:tc>
          <w:tcPr/>
          <w:p>
            <w:pPr>
              <w:pStyle w:val="Compact"/>
            </w:pPr>
            <w:r>
              <w:t xml:space="preserve">ISO 14224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Custom (based on ISO 14224)</w:t>
            </w:r>
          </w:p>
        </w:tc>
        <w:tc>
          <w:tcPr/>
          <w:p>
            <w:pPr>
              <w:pStyle w:val="Compact"/>
            </w:pPr>
            <w:r>
              <w:t xml:space="preserve">ISO 14224 (adapted)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 - Water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ISO 14224 (adapted)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Custom (location-based)</w:t>
            </w:r>
          </w:p>
        </w:tc>
        <w:tc>
          <w:tcPr/>
          <w:p>
            <w:pPr>
              <w:pStyle w:val="Compact"/>
            </w:pPr>
            <w:r>
              <w:t xml:space="preserve">Simplified ISO 14224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help implementing engineering standards? AssetStage provides data staging, validation, and clean import to any CMMS platform. Contact us at sales@assetstage.io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AssetStage. This guide may be freely distributed with attribution.</w:t>
      </w:r>
    </w:p>
    <w:bookmarkEnd w:id="60"/>
    <w:bookmarkEnd w:id="61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E3C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E3C7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E3C7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Theme="majorEastAsia" w:hAnsi="Calibri" w:hAnsiTheme="majorHAnsi"/>
      <w:b/>
      <w:bCs/>
      <w:i w:val="0"/>
      <w:iCs/>
      <w:color w:val="1E3C7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3C72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="Calibri" w:asciiTheme="majorHAnsi" w:cstheme="majorBidi" w:eastAsiaTheme="majorEastAsia" w:hAnsi="Calibri" w:hAnsiTheme="majorHAnsi"/>
      <w:i/>
      <w:iCs/>
      <w:color w:val="2C3E5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120"/>
    </w:pPr>
    <w:rPr>
      <w:rFonts w:ascii="Consolas" w:hAnsi="Consolas"/>
      <w:color w:val="2C3E50"/>
      <w:sz w:val="18"/>
    </w:rPr>
  </w:style>
  <w:style w:customStyle="1" w:styleId="Hyperlink" w:type="character">
    <w:name w:val="Hyperlink"/>
    <w:rPr>
      <w:color w:val="3498DB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Standards Implementation Guide</dc:title>
  <dc:creator>AssetStage</dc:creator>
  <cp:keywords/>
  <dcterms:created xsi:type="dcterms:W3CDTF">2026-02-13T09:21:42Z</dcterms:created>
  <dcterms:modified xsi:type="dcterms:W3CDTF">2026-02-13T09:21:42Z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RDS-PP, RDS-PS, KKS, ISO 14224, and SFI for CMMS</vt:lpwstr>
  </property>
</Properties>
</file>