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黑体" w:hAnsi="黑体" w:eastAsia="黑体"/>
          <w:b/>
          <w:color w:val="1F497D"/>
          <w:sz w:val="36"/>
        </w:rPr>
        <w:t>人工智能工具使用详情说明</w:t>
      </w:r>
    </w:p>
    <w:p>
      <w:pPr>
        <w:spacing w:after="400"/>
        <w:jc w:val="center"/>
      </w:pPr>
      <w:r>
        <w:rPr>
          <w:rFonts w:ascii="宋体" w:hAnsi="宋体" w:eastAsia="宋体"/>
          <w:b w:val="0"/>
          <w:color w:val="595959"/>
          <w:sz w:val="24"/>
        </w:rPr>
        <w:t>2026年第九届河北省研究生数学建模竞赛</w:t>
      </w:r>
    </w:p>
    <w:p/>
    <w:p>
      <w:pPr>
        <w:spacing w:before="200" w:after="80"/>
      </w:pPr>
      <w:r>
        <w:rPr>
          <w:rFonts w:ascii="黑体" w:hAnsi="黑体" w:eastAsia="黑体"/>
          <w:b/>
          <w:color w:val="1F497D"/>
          <w:sz w:val="26"/>
        </w:rPr>
        <w:t>一、概述</w:t>
      </w:r>
    </w:p>
    <w:p>
      <w:pPr>
        <w:spacing w:after="80"/>
        <w:ind w:firstLine="440"/>
      </w:pPr>
      <w:r>
        <w:rPr>
          <w:rFonts w:ascii="宋体" w:hAnsi="宋体" w:eastAsia="宋体"/>
          <w:b w:val="0"/>
          <w:sz w:val="22"/>
        </w:rPr>
        <w:t>本参赛团队在完成本次数学建模竞赛过程中，使用了以下两款人工智能工具辅助开展数据分析、代码编写、文字润色及图表生成等工作。所有核心建模思路、模型假设、参数选取与结论均由团队成员独立完成，人工智能工具仅作为辅助手段，最终结果经过充分的人工核验与修改。</w:t>
      </w:r>
    </w:p>
    <w:p/>
    <w:tbl>
      <w:tblPr>
        <w:tblStyle w:val="TableGrid"/>
        <w:tblW w:type="auto" w:w="0"/>
        <w:tblLayout w:type="fixed"/>
        <w:tblLook w:firstColumn="1" w:firstRow="1" w:lastColumn="0" w:lastRow="0" w:noHBand="0" w:noVBand="1" w:val="04A0"/>
      </w:tblPr>
      <w:tblGrid>
        <w:gridCol w:w="1814"/>
        <w:gridCol w:w="1984"/>
        <w:gridCol w:w="2551"/>
        <w:gridCol w:w="2835"/>
      </w:tblGrid>
      <w:tr>
        <w:tc>
          <w:tcPr>
            <w:tcW w:type="dxa" w:w="2183"/>
            <w:shd w:val="clear" w:color="auto" w:fill="1F497D"/>
          </w:tcPr>
          <w:p>
            <w:r>
              <w:rPr>
                <w:rFonts w:ascii="宋体" w:hAnsi="宋体" w:eastAsia="宋体"/>
                <w:b/>
                <w:color w:val="FFFFFF"/>
                <w:sz w:val="20"/>
              </w:rPr>
              <w:t>工具名称</w:t>
            </w:r>
          </w:p>
        </w:tc>
        <w:tc>
          <w:tcPr>
            <w:tcW w:type="dxa" w:w="2183"/>
            <w:shd w:val="clear" w:color="auto" w:fill="1F497D"/>
          </w:tcPr>
          <w:p>
            <w:r>
              <w:rPr>
                <w:rFonts w:ascii="宋体" w:hAnsi="宋体" w:eastAsia="宋体"/>
                <w:b/>
                <w:color w:val="FFFFFF"/>
                <w:sz w:val="20"/>
              </w:rPr>
              <w:t>版本/型号</w:t>
            </w:r>
          </w:p>
        </w:tc>
        <w:tc>
          <w:tcPr>
            <w:tcW w:type="dxa" w:w="2183"/>
            <w:shd w:val="clear" w:color="auto" w:fill="1F497D"/>
          </w:tcPr>
          <w:p>
            <w:r>
              <w:rPr>
                <w:rFonts w:ascii="宋体" w:hAnsi="宋体" w:eastAsia="宋体"/>
                <w:b/>
                <w:color w:val="FFFFFF"/>
                <w:sz w:val="20"/>
              </w:rPr>
              <w:t>主要用途</w:t>
            </w:r>
          </w:p>
        </w:tc>
        <w:tc>
          <w:tcPr>
            <w:tcW w:type="dxa" w:w="2183"/>
            <w:shd w:val="clear" w:color="auto" w:fill="1F497D"/>
          </w:tcPr>
          <w:p>
            <w:r>
              <w:rPr>
                <w:rFonts w:ascii="宋体" w:hAnsi="宋体" w:eastAsia="宋体"/>
                <w:b/>
                <w:color w:val="FFFFFF"/>
                <w:sz w:val="20"/>
              </w:rPr>
              <w:t>使用阶段</w:t>
            </w:r>
          </w:p>
        </w:tc>
      </w:tr>
      <w:tr>
        <w:tc>
          <w:tcPr>
            <w:tcW w:type="dxa" w:w="1814"/>
            <w:vAlign w:val="center"/>
            <w:shd w:val="clear" w:color="auto" w:fill="DDEEFF"/>
          </w:tcPr>
          <w:p>
            <w:pPr>
              <w:spacing w:before="60" w:after="60"/>
            </w:pPr>
            <w:r>
              <w:rPr>
                <w:rFonts w:ascii="宋体" w:hAnsi="宋体" w:eastAsia="宋体"/>
                <w:b/>
                <w:sz w:val="20"/>
              </w:rPr>
              <w:t>Claude</w:t>
            </w:r>
          </w:p>
        </w:tc>
        <w:tc>
          <w:tcPr>
            <w:tcW w:type="dxa" w:w="1984"/>
            <w:vAlign w:val="center"/>
            <w:shd w:val="clear" w:color="auto" w:fill="DDEEFF"/>
          </w:tcPr>
          <w:p>
            <w:pPr>
              <w:spacing w:before="60" w:after="60"/>
            </w:pPr>
            <w:r>
              <w:rPr>
                <w:rFonts w:ascii="宋体" w:hAnsi="宋体" w:eastAsia="宋体"/>
                <w:b w:val="0"/>
                <w:sz w:val="20"/>
              </w:rPr>
              <w:t>claude-sonnet-4-6</w:t>
              <w:br/>
              <w:t>(Anthropic)</w:t>
            </w:r>
          </w:p>
        </w:tc>
        <w:tc>
          <w:tcPr>
            <w:tcW w:type="dxa" w:w="2551"/>
            <w:vAlign w:val="center"/>
            <w:shd w:val="clear" w:color="auto" w:fill="DDEEFF"/>
          </w:tcPr>
          <w:p>
            <w:pPr>
              <w:spacing w:before="60" w:after="60"/>
            </w:pPr>
            <w:r>
              <w:rPr>
                <w:rFonts w:ascii="宋体" w:hAnsi="宋体" w:eastAsia="宋体"/>
                <w:b w:val="0"/>
                <w:sz w:val="20"/>
              </w:rPr>
              <w:t>代码生成与调试、数据分析脚本、论文审阅与修改建议、架构图与论文图表生成、摘要撰写</w:t>
            </w:r>
          </w:p>
        </w:tc>
        <w:tc>
          <w:tcPr>
            <w:tcW w:type="dxa" w:w="2835"/>
            <w:vAlign w:val="center"/>
            <w:shd w:val="clear" w:color="auto" w:fill="DDEEFF"/>
          </w:tcPr>
          <w:p>
            <w:pPr>
              <w:spacing w:before="60" w:after="60"/>
            </w:pPr>
            <w:r>
              <w:rPr>
                <w:rFonts w:ascii="宋体" w:hAnsi="宋体" w:eastAsia="宋体"/>
                <w:b w:val="0"/>
                <w:sz w:val="20"/>
              </w:rPr>
              <w:t>全程辅助</w:t>
            </w:r>
          </w:p>
        </w:tc>
      </w:tr>
      <w:tr>
        <w:tc>
          <w:tcPr>
            <w:tcW w:type="dxa" w:w="1814"/>
            <w:vAlign w:val="center"/>
            <w:shd w:val="clear" w:color="auto" w:fill="FFFFFF"/>
          </w:tcPr>
          <w:p>
            <w:pPr>
              <w:spacing w:before="60" w:after="60"/>
            </w:pPr>
            <w:r>
              <w:rPr>
                <w:rFonts w:ascii="宋体" w:hAnsi="宋体" w:eastAsia="宋体"/>
                <w:b/>
                <w:sz w:val="20"/>
              </w:rPr>
              <w:t>ChatGPT</w:t>
            </w:r>
          </w:p>
        </w:tc>
        <w:tc>
          <w:tcPr>
            <w:tcW w:type="dxa" w:w="1984"/>
            <w:vAlign w:val="center"/>
            <w:shd w:val="clear" w:color="auto" w:fill="FFFFFF"/>
          </w:tcPr>
          <w:p>
            <w:pPr>
              <w:spacing w:before="60" w:after="60"/>
            </w:pPr>
            <w:r>
              <w:rPr>
                <w:rFonts w:ascii="宋体" w:hAnsi="宋体" w:eastAsia="宋体"/>
                <w:b w:val="0"/>
                <w:sz w:val="20"/>
              </w:rPr>
              <w:t>GPT-4o</w:t>
              <w:br/>
              <w:t>(OpenAI)</w:t>
            </w:r>
          </w:p>
        </w:tc>
        <w:tc>
          <w:tcPr>
            <w:tcW w:type="dxa" w:w="2551"/>
            <w:vAlign w:val="center"/>
            <w:shd w:val="clear" w:color="auto" w:fill="FFFFFF"/>
          </w:tcPr>
          <w:p>
            <w:pPr>
              <w:spacing w:before="60" w:after="60"/>
            </w:pPr>
            <w:r>
              <w:rPr>
                <w:rFonts w:ascii="宋体" w:hAnsi="宋体" w:eastAsia="宋体"/>
                <w:b w:val="0"/>
                <w:sz w:val="20"/>
              </w:rPr>
              <w:t>论文文字润色与表述优化、公式符号规范核查、段落逻辑梳理</w:t>
            </w:r>
          </w:p>
        </w:tc>
        <w:tc>
          <w:tcPr>
            <w:tcW w:type="dxa" w:w="2835"/>
            <w:vAlign w:val="center"/>
            <w:shd w:val="clear" w:color="auto" w:fill="FFFFFF"/>
          </w:tcPr>
          <w:p>
            <w:pPr>
              <w:spacing w:before="60" w:after="60"/>
            </w:pPr>
            <w:r>
              <w:rPr>
                <w:rFonts w:ascii="宋体" w:hAnsi="宋体" w:eastAsia="宋体"/>
                <w:b w:val="0"/>
                <w:sz w:val="20"/>
              </w:rPr>
              <w:t>论文撰写阶段</w:t>
            </w:r>
          </w:p>
        </w:tc>
      </w:tr>
    </w:tbl>
    <w:p/>
    <w:p>
      <w:pPr>
        <w:spacing w:before="200" w:after="80"/>
      </w:pPr>
      <w:r>
        <w:rPr>
          <w:rFonts w:ascii="黑体" w:hAnsi="黑体" w:eastAsia="黑体"/>
          <w:b/>
          <w:color w:val="1F497D"/>
          <w:sz w:val="26"/>
        </w:rPr>
        <w:t>二、Claude 使用详情</w:t>
      </w:r>
    </w:p>
    <w:p>
      <w:pPr>
        <w:spacing w:before="200" w:after="80"/>
      </w:pPr>
      <w:r>
        <w:rPr>
          <w:rFonts w:ascii="黑体" w:hAnsi="黑体" w:eastAsia="黑体"/>
          <w:b/>
          <w:color w:val="4472C4"/>
          <w:sz w:val="22"/>
        </w:rPr>
        <w:t>2.1 工具基本信息</w:t>
      </w:r>
    </w:p>
    <w:tbl>
      <w:tblPr>
        <w:tblStyle w:val="TableGrid"/>
        <w:tblW w:type="auto" w:w="0"/>
        <w:tblLook w:firstColumn="1" w:firstRow="1" w:lastColumn="0" w:lastRow="0" w:noHBand="0" w:noVBand="1" w:val="04A0"/>
      </w:tblPr>
      <w:tblGrid>
        <w:gridCol w:w="2268"/>
        <w:gridCol w:w="6917"/>
      </w:tblGrid>
      <w:tr>
        <w:tc>
          <w:tcPr>
            <w:tcW w:type="dxa" w:w="4366"/>
          </w:tcPr>
          <w:p/>
        </w:tc>
        <w:tc>
          <w:tcPr>
            <w:tcW w:type="dxa" w:w="4366"/>
          </w:tcPr>
          <w:p/>
        </w:tc>
      </w:tr>
      <w:tr>
        <w:tc>
          <w:tcPr>
            <w:tcW w:type="dxa" w:w="4366"/>
          </w:tcPr>
          <w:p/>
        </w:tc>
        <w:tc>
          <w:tcPr>
            <w:tcW w:type="dxa" w:w="4366"/>
          </w:tcPr>
          <w:p/>
        </w:tc>
      </w:tr>
      <w:tr>
        <w:tc>
          <w:tcPr>
            <w:tcW w:type="dxa" w:w="4366"/>
          </w:tcPr>
          <w:p/>
        </w:tc>
        <w:tc>
          <w:tcPr>
            <w:tcW w:type="dxa" w:w="4366"/>
          </w:tcPr>
          <w:p/>
        </w:tc>
      </w:tr>
      <w:tr>
        <w:tc>
          <w:tcPr>
            <w:tcW w:type="dxa" w:w="4366"/>
          </w:tcPr>
          <w:p/>
        </w:tc>
        <w:tc>
          <w:tcPr>
            <w:tcW w:type="dxa" w:w="4366"/>
          </w:tcPr>
          <w:p/>
        </w:tc>
      </w:tr>
      <w:tr>
        <w:tc>
          <w:tcPr>
            <w:tcW w:type="dxa" w:w="2268"/>
            <w:vAlign w:val="center"/>
            <w:shd w:val="clear" w:color="auto" w:fill="EBF3FB"/>
          </w:tcPr>
          <w:p>
            <w:pPr>
              <w:spacing w:before="60" w:after="60"/>
            </w:pPr>
            <w:r>
              <w:rPr>
                <w:rFonts w:ascii="宋体" w:hAnsi="宋体" w:eastAsia="宋体"/>
                <w:b/>
                <w:sz w:val="20"/>
              </w:rPr>
              <w:t>工具名称</w:t>
            </w:r>
          </w:p>
        </w:tc>
        <w:tc>
          <w:tcPr>
            <w:tcW w:type="dxa" w:w="6917"/>
            <w:vAlign w:val="center"/>
            <w:shd w:val="clear" w:color="auto" w:fill="EBF3FB"/>
          </w:tcPr>
          <w:p>
            <w:pPr>
              <w:spacing w:before="60" w:after="60"/>
            </w:pPr>
            <w:r>
              <w:rPr>
                <w:rFonts w:ascii="宋体" w:hAnsi="宋体" w:eastAsia="宋体"/>
                <w:b w:val="0"/>
                <w:sz w:val="20"/>
              </w:rPr>
              <w:t>Claude（Anthropic）</w:t>
            </w:r>
          </w:p>
        </w:tc>
      </w:tr>
      <w:tr>
        <w:tc>
          <w:tcPr>
            <w:tcW w:type="dxa" w:w="2268"/>
            <w:vAlign w:val="center"/>
            <w:shd w:val="clear" w:color="auto" w:fill="FFFFFF"/>
          </w:tcPr>
          <w:p>
            <w:pPr>
              <w:spacing w:before="60" w:after="60"/>
            </w:pPr>
            <w:r>
              <w:rPr>
                <w:rFonts w:ascii="宋体" w:hAnsi="宋体" w:eastAsia="宋体"/>
                <w:b/>
                <w:sz w:val="20"/>
              </w:rPr>
              <w:t>使用版本</w:t>
            </w:r>
          </w:p>
        </w:tc>
        <w:tc>
          <w:tcPr>
            <w:tcW w:type="dxa" w:w="6917"/>
            <w:vAlign w:val="center"/>
            <w:shd w:val="clear" w:color="auto" w:fill="FFFFFF"/>
          </w:tcPr>
          <w:p>
            <w:pPr>
              <w:spacing w:before="60" w:after="60"/>
            </w:pPr>
            <w:r>
              <w:rPr>
                <w:rFonts w:ascii="宋体" w:hAnsi="宋体" w:eastAsia="宋体"/>
                <w:b w:val="0"/>
                <w:sz w:val="20"/>
              </w:rPr>
              <w:t>claude-sonnet-4-6（Claude Code CLI，Web版）</w:t>
            </w:r>
          </w:p>
        </w:tc>
      </w:tr>
      <w:tr>
        <w:tc>
          <w:tcPr>
            <w:tcW w:type="dxa" w:w="2268"/>
            <w:vAlign w:val="center"/>
            <w:shd w:val="clear" w:color="auto" w:fill="EBF3FB"/>
          </w:tcPr>
          <w:p>
            <w:pPr>
              <w:spacing w:before="60" w:after="60"/>
            </w:pPr>
            <w:r>
              <w:rPr>
                <w:rFonts w:ascii="宋体" w:hAnsi="宋体" w:eastAsia="宋体"/>
                <w:b/>
                <w:sz w:val="20"/>
              </w:rPr>
              <w:t>访问方式</w:t>
            </w:r>
          </w:p>
        </w:tc>
        <w:tc>
          <w:tcPr>
            <w:tcW w:type="dxa" w:w="6917"/>
            <w:vAlign w:val="center"/>
            <w:shd w:val="clear" w:color="auto" w:fill="EBF3FB"/>
          </w:tcPr>
          <w:p>
            <w:pPr>
              <w:spacing w:before="60" w:after="60"/>
            </w:pPr>
            <w:r>
              <w:rPr>
                <w:rFonts w:ascii="宋体" w:hAnsi="宋体" w:eastAsia="宋体"/>
                <w:b w:val="0"/>
                <w:sz w:val="20"/>
              </w:rPr>
              <w:t>Claude Code on the Web / claude.ai</w:t>
            </w:r>
          </w:p>
        </w:tc>
      </w:tr>
      <w:tr>
        <w:tc>
          <w:tcPr>
            <w:tcW w:type="dxa" w:w="2268"/>
            <w:vAlign w:val="center"/>
            <w:shd w:val="clear" w:color="auto" w:fill="FFFFFF"/>
          </w:tcPr>
          <w:p>
            <w:pPr>
              <w:spacing w:before="60" w:after="60"/>
            </w:pPr>
            <w:r>
              <w:rPr>
                <w:rFonts w:ascii="宋体" w:hAnsi="宋体" w:eastAsia="宋体"/>
                <w:b/>
                <w:sz w:val="20"/>
              </w:rPr>
              <w:t>使用时段</w:t>
            </w:r>
          </w:p>
        </w:tc>
        <w:tc>
          <w:tcPr>
            <w:tcW w:type="dxa" w:w="6917"/>
            <w:vAlign w:val="center"/>
            <w:shd w:val="clear" w:color="auto" w:fill="FFFFFF"/>
          </w:tcPr>
          <w:p>
            <w:pPr>
              <w:spacing w:before="60" w:after="60"/>
            </w:pPr>
            <w:r>
              <w:rPr>
                <w:rFonts w:ascii="宋体" w:hAnsi="宋体" w:eastAsia="宋体"/>
                <w:b w:val="0"/>
                <w:sz w:val="20"/>
              </w:rPr>
              <w:t>2026年5月—6月，贯穿建模全程</w:t>
            </w:r>
          </w:p>
        </w:tc>
      </w:tr>
    </w:tbl>
    <w:p/>
    <w:p>
      <w:pPr>
        <w:spacing w:before="200" w:after="80"/>
      </w:pPr>
      <w:r>
        <w:rPr>
          <w:rFonts w:ascii="黑体" w:hAnsi="黑体" w:eastAsia="黑体"/>
          <w:b/>
          <w:color w:val="4472C4"/>
          <w:sz w:val="22"/>
        </w:rPr>
        <w:t>2.2 具体使用目的与环节</w:t>
      </w:r>
    </w:p>
    <w:p>
      <w:pPr>
        <w:spacing w:before="80" w:after="40"/>
      </w:pPr>
      <w:r>
        <w:rPr>
          <w:rFonts w:ascii="宋体" w:hAnsi="宋体" w:eastAsia="宋体"/>
          <w:b/>
          <w:color w:val="4472C4"/>
          <w:sz w:val="22"/>
        </w:rPr>
        <w:t>① 数据预处理与分析脚本编写</w:t>
      </w:r>
    </w:p>
    <w:p>
      <w:pPr>
        <w:spacing w:after="120"/>
        <w:ind w:firstLine="440"/>
      </w:pPr>
      <w:r>
        <w:rPr>
          <w:rFonts w:ascii="宋体" w:hAnsi="宋体" w:eastAsia="宋体"/>
          <w:b w:val="0"/>
          <w:sz w:val="22"/>
        </w:rPr>
        <w:t>使用Claude生成异常值检测、FFT互相关时滞分析、数据标准化等Python代码，并对运行结果进行调试。团队提供数据结构描述和分析目标，Claude输出可直接运行的脚本，经人工核验后使用。</w:t>
      </w:r>
    </w:p>
    <w:p>
      <w:pPr>
        <w:spacing w:before="80" w:after="40"/>
      </w:pPr>
      <w:r>
        <w:rPr>
          <w:rFonts w:ascii="宋体" w:hAnsi="宋体" w:eastAsia="宋体"/>
          <w:b/>
          <w:color w:val="4472C4"/>
          <w:sz w:val="22"/>
        </w:rPr>
        <w:t>② PSO-XGBoost建模代码</w:t>
      </w:r>
    </w:p>
    <w:p>
      <w:pPr>
        <w:spacing w:after="120"/>
        <w:ind w:firstLine="440"/>
      </w:pPr>
      <w:r>
        <w:rPr>
          <w:rFonts w:ascii="宋体" w:hAnsi="宋体" w:eastAsia="宋体"/>
          <w:b w:val="0"/>
          <w:sz w:val="22"/>
        </w:rPr>
        <w:t>请Claude编写粒子群算法超参数优化（问题二）和改进PSO风箱负压优化（问题三）的完整Python程序，包括适应度函数、不动点迭代、可靠性惩罚项等模块。团队对算法逻辑、参数配置和边界条件进行了全面审查与修改。</w:t>
      </w:r>
    </w:p>
    <w:p>
      <w:pPr>
        <w:spacing w:before="80" w:after="40"/>
      </w:pPr>
      <w:r>
        <w:rPr>
          <w:rFonts w:ascii="宋体" w:hAnsi="宋体" w:eastAsia="宋体"/>
          <w:b/>
          <w:color w:val="4472C4"/>
          <w:sz w:val="22"/>
        </w:rPr>
        <w:t>③ 论文图表生成</w:t>
      </w:r>
    </w:p>
    <w:p>
      <w:pPr>
        <w:spacing w:after="120"/>
        <w:ind w:firstLine="440"/>
      </w:pPr>
      <w:r>
        <w:rPr>
          <w:rFonts w:ascii="宋体" w:hAnsi="宋体" w:eastAsia="宋体"/>
          <w:b w:val="0"/>
          <w:sz w:val="22"/>
        </w:rPr>
        <w:t>使用Claude编写matplotlib绘图脚本，生成Q2/Q3 PSO架构图（gen_pso_arch.py）、预测结果对比图、5折CV验证图等论文插图，并根据审阅意见多次迭代调整样式、清晰度和布局。</w:t>
      </w:r>
    </w:p>
    <w:p>
      <w:pPr>
        <w:spacing w:before="80" w:after="40"/>
      </w:pPr>
      <w:r>
        <w:rPr>
          <w:rFonts w:ascii="宋体" w:hAnsi="宋体" w:eastAsia="宋体"/>
          <w:b/>
          <w:color w:val="4472C4"/>
          <w:sz w:val="22"/>
        </w:rPr>
        <w:t>④ 论文内容审阅与修改建议</w:t>
      </w:r>
    </w:p>
    <w:p>
      <w:pPr>
        <w:spacing w:after="120"/>
        <w:ind w:firstLine="440"/>
      </w:pPr>
      <w:r>
        <w:rPr>
          <w:rFonts w:ascii="宋体" w:hAnsi="宋体" w:eastAsia="宋体"/>
          <w:b w:val="0"/>
          <w:sz w:val="22"/>
        </w:rPr>
        <w:t>将论文草稿发送给Claude，要求逐章检查数据前后矛盾、指标不一致、表述错误等问题，并给出具体修改位置和建议。团队对建议进行逐条人工核实，选择性采纳。</w:t>
      </w:r>
    </w:p>
    <w:p>
      <w:pPr>
        <w:spacing w:before="80" w:after="40"/>
      </w:pPr>
      <w:r>
        <w:rPr>
          <w:rFonts w:ascii="宋体" w:hAnsi="宋体" w:eastAsia="宋体"/>
          <w:b/>
          <w:color w:val="4472C4"/>
          <w:sz w:val="22"/>
        </w:rPr>
        <w:t>⑤ 摘要与关键章节文字生成</w:t>
      </w:r>
    </w:p>
    <w:p>
      <w:pPr>
        <w:spacing w:after="120"/>
        <w:ind w:firstLine="440"/>
      </w:pPr>
      <w:r>
        <w:rPr>
          <w:rFonts w:ascii="宋体" w:hAnsi="宋体" w:eastAsia="宋体"/>
          <w:b w:val="0"/>
          <w:sz w:val="22"/>
        </w:rPr>
        <w:t>请Claude根据实际建模结果生成摘要、PSO算法描述、5折CV解释段落、模型优缺点评价等文字，作为初稿基础，由团队成员进行大量修改和补充，使其符合论文整体语言风格。</w:t>
      </w:r>
    </w:p>
    <w:p/>
    <w:p>
      <w:pPr>
        <w:spacing w:before="200" w:after="80"/>
      </w:pPr>
      <w:r>
        <w:rPr>
          <w:rFonts w:ascii="黑体" w:hAnsi="黑体" w:eastAsia="黑体"/>
          <w:b/>
          <w:color w:val="4472C4"/>
          <w:sz w:val="22"/>
        </w:rPr>
        <w:t>2.3 关键交互记录摘录</w:t>
      </w:r>
    </w:p>
    <w:p>
      <w:pPr>
        <w:spacing w:after="120"/>
        <w:ind w:firstLine="0"/>
      </w:pPr>
      <w:r>
        <w:rPr>
          <w:rFonts w:ascii="宋体" w:hAnsi="宋体" w:eastAsia="宋体"/>
          <w:b w:val="0"/>
          <w:sz w:val="22"/>
        </w:rPr>
        <w:t>以下摘录本次建模过程中具有代表性的提示词与Claude回复要点：</w:t>
      </w:r>
    </w:p>
    <w:p>
      <w:pPr>
        <w:spacing w:before="120"/>
      </w:pPr>
      <w:r>
        <w:rPr>
          <w:rFonts w:ascii="宋体" w:hAnsi="宋体" w:eastAsia="宋体"/>
          <w:b/>
          <w:color w:val="1F497D"/>
          <w:sz w:val="21"/>
        </w:rPr>
        <w:t>【交互1：PSO-XGBoost代码生成】</w:t>
      </w:r>
    </w:p>
    <w:tbl>
      <w:tblPr>
        <w:tblStyle w:val="TableGrid"/>
        <w:tblW w:type="auto" w:w="0"/>
        <w:tblLook w:firstColumn="1" w:firstRow="1" w:lastColumn="0" w:lastRow="0" w:noHBand="0" w:noVBand="1" w:val="04A0"/>
      </w:tblPr>
      <w:tblGrid>
        <w:gridCol w:w="1417"/>
        <w:gridCol w:w="7767"/>
      </w:tblGrid>
      <w:tr>
        <w:tc>
          <w:tcPr>
            <w:tcW w:type="dxa" w:w="4366"/>
            <w:shd w:val="clear" w:color="auto" w:fill="FFF2CC"/>
          </w:tcPr>
          <w:p>
            <w:pPr>
              <w:spacing w:before="60" w:after="60"/>
            </w:pPr>
            <w:r>
              <w:rPr>
                <w:rFonts w:ascii="宋体" w:hAnsi="宋体" w:eastAsia="宋体"/>
                <w:b/>
                <w:sz w:val="19"/>
              </w:rPr>
              <w:t>提示词（摘要）：</w:t>
            </w:r>
          </w:p>
        </w:tc>
        <w:tc>
          <w:tcPr>
            <w:tcW w:type="dxa" w:w="4366"/>
            <w:shd w:val="clear" w:color="auto" w:fill="FFF2CC"/>
          </w:tcPr>
          <w:p>
            <w:pPr>
              <w:spacing w:before="60" w:after="60"/>
            </w:pPr>
            <w:r>
              <w:rPr>
                <w:rFonts w:ascii="宋体" w:hAnsi="宋体" w:eastAsia="宋体"/>
                <w:b w:val="0"/>
                <w:sz w:val="19"/>
              </w:rPr>
              <w:t>"帮我写一个用粒子群算法（PSO）对XGBoost超参数进行优化的Python脚本，数据集为84维特征矩阵，目标变量为CO浓度，使用TimeSeriesSplit 3折CV作为适应度函数，8粒子×10迭代，输出每轮全局最优CV-R²并保存结果到JSON。"</w:t>
            </w:r>
          </w:p>
        </w:tc>
      </w:tr>
      <w:tr>
        <w:tc>
          <w:tcPr>
            <w:tcW w:type="dxa" w:w="4366"/>
            <w:shd w:val="clear" w:color="auto" w:fill="E2EFDA"/>
          </w:tcPr>
          <w:p>
            <w:pPr>
              <w:spacing w:before="60" w:after="60"/>
            </w:pPr>
            <w:r>
              <w:rPr>
                <w:rFonts w:ascii="宋体" w:hAnsi="宋体" w:eastAsia="宋体"/>
                <w:b/>
                <w:sz w:val="19"/>
              </w:rPr>
              <w:t>Claude回复要点：</w:t>
            </w:r>
          </w:p>
        </w:tc>
        <w:tc>
          <w:tcPr>
            <w:tcW w:type="dxa" w:w="4366"/>
            <w:shd w:val="clear" w:color="auto" w:fill="E2EFDA"/>
          </w:tcPr>
          <w:p>
            <w:pPr>
              <w:spacing w:before="60" w:after="60"/>
            </w:pPr>
            <w:r>
              <w:rPr>
                <w:rFonts w:ascii="宋体" w:hAnsi="宋体" w:eastAsia="宋体"/>
                <w:b w:val="0"/>
                <w:sz w:val="19"/>
              </w:rPr>
              <w:t>生成了完整的run_xgboost_pso.py脚本，包含PSO主循环、速度/位置更新公式、边界限幅、fitness函数（3折CV平均R²）、结果保存等模块，代码可直接运行。</w:t>
            </w:r>
          </w:p>
        </w:tc>
      </w:tr>
      <w:tr>
        <w:tc>
          <w:tcPr>
            <w:tcW w:type="dxa" w:w="4366"/>
            <w:shd w:val="clear" w:color="auto" w:fill="FCE4D6"/>
          </w:tcPr>
          <w:p>
            <w:pPr>
              <w:spacing w:before="60" w:after="60"/>
            </w:pPr>
            <w:r>
              <w:rPr>
                <w:rFonts w:ascii="宋体" w:hAnsi="宋体" w:eastAsia="宋体"/>
                <w:b/>
                <w:sz w:val="19"/>
              </w:rPr>
              <w:t>人工修改情况：</w:t>
            </w:r>
          </w:p>
        </w:tc>
        <w:tc>
          <w:tcPr>
            <w:tcW w:type="dxa" w:w="4366"/>
            <w:shd w:val="clear" w:color="auto" w:fill="FCE4D6"/>
          </w:tcPr>
          <w:p>
            <w:pPr>
              <w:spacing w:before="60" w:after="60"/>
            </w:pPr>
            <w:r>
              <w:rPr>
                <w:rFonts w:ascii="宋体" w:hAnsi="宋体" w:eastAsia="宋体"/>
                <w:b w:val="0"/>
                <w:sz w:val="19"/>
              </w:rPr>
              <w:t>团队调整了超参数搜索空间边界（learning_rate上限由0.3改为0.5，n_estimators范围调整），修改了随机种子设置方式，补充了5折最终稳定性评估模块。</w:t>
            </w:r>
          </w:p>
        </w:tc>
      </w:tr>
    </w:tbl>
    <w:p/>
    <w:p>
      <w:pPr>
        <w:spacing w:before="120"/>
      </w:pPr>
      <w:r>
        <w:rPr>
          <w:rFonts w:ascii="宋体" w:hAnsi="宋体" w:eastAsia="宋体"/>
          <w:b/>
          <w:color w:val="1F497D"/>
          <w:sz w:val="21"/>
        </w:rPr>
        <w:t>【交互2：PSO架构图生成】</w:t>
      </w:r>
    </w:p>
    <w:tbl>
      <w:tblPr>
        <w:tblStyle w:val="TableGrid"/>
        <w:tblW w:type="auto" w:w="0"/>
        <w:tblLook w:firstColumn="1" w:firstRow="1" w:lastColumn="0" w:lastRow="0" w:noHBand="0" w:noVBand="1" w:val="04A0"/>
      </w:tblPr>
      <w:tblGrid>
        <w:gridCol w:w="1417"/>
        <w:gridCol w:w="7767"/>
      </w:tblGrid>
      <w:tr>
        <w:tc>
          <w:tcPr>
            <w:tcW w:type="dxa" w:w="4366"/>
            <w:shd w:val="clear" w:color="auto" w:fill="FFF2CC"/>
          </w:tcPr>
          <w:p>
            <w:pPr>
              <w:spacing w:before="60" w:after="60"/>
            </w:pPr>
            <w:r>
              <w:rPr>
                <w:rFonts w:ascii="宋体" w:hAnsi="宋体" w:eastAsia="宋体"/>
                <w:b/>
                <w:sz w:val="19"/>
              </w:rPr>
              <w:t>提示词（摘要）：</w:t>
            </w:r>
          </w:p>
        </w:tc>
        <w:tc>
          <w:tcPr>
            <w:tcW w:type="dxa" w:w="4366"/>
            <w:shd w:val="clear" w:color="auto" w:fill="FFF2CC"/>
          </w:tcPr>
          <w:p>
            <w:pPr>
              <w:spacing w:before="60" w:after="60"/>
            </w:pPr>
            <w:r>
              <w:rPr>
                <w:rFonts w:ascii="宋体" w:hAnsi="宋体" w:eastAsia="宋体"/>
                <w:b w:val="0"/>
                <w:sz w:val="19"/>
              </w:rPr>
              <w:t>"帮我用matplotlib画一张Q2 PSO超参数优化系统架构图，风格参考[上传的参考图]，左侧输入数据表格，中间特征列表，右侧PSO云朵+XGBoost椭圆+输出框，用粗蓝箭头表示主流程，细金箭头表示数据连接，不要标题，箭头上不要有文字。"</w:t>
            </w:r>
          </w:p>
        </w:tc>
      </w:tr>
      <w:tr>
        <w:tc>
          <w:tcPr>
            <w:tcW w:type="dxa" w:w="4366"/>
            <w:shd w:val="clear" w:color="auto" w:fill="E2EFDA"/>
          </w:tcPr>
          <w:p>
            <w:pPr>
              <w:spacing w:before="60" w:after="60"/>
            </w:pPr>
            <w:r>
              <w:rPr>
                <w:rFonts w:ascii="宋体" w:hAnsi="宋体" w:eastAsia="宋体"/>
                <w:b/>
                <w:sz w:val="19"/>
              </w:rPr>
              <w:t>Claude回复要点：</w:t>
            </w:r>
          </w:p>
        </w:tc>
        <w:tc>
          <w:tcPr>
            <w:tcW w:type="dxa" w:w="4366"/>
            <w:shd w:val="clear" w:color="auto" w:fill="E2EFDA"/>
          </w:tcPr>
          <w:p>
            <w:pPr>
              <w:spacing w:before="60" w:after="60"/>
            </w:pPr>
            <w:r>
              <w:rPr>
                <w:rFonts w:ascii="宋体" w:hAnsi="宋体" w:eastAsia="宋体"/>
                <w:b w:val="0"/>
                <w:sz w:val="19"/>
              </w:rPr>
              <w:t>生成gen_pso_arch.py，实现了云朵形、椭圆、特征列表框、注释框等自定义形状，使用shrinkA/shrinkB参数防止箭头插入形状内部，DPI设置为250输出高清图。</w:t>
            </w:r>
          </w:p>
        </w:tc>
      </w:tr>
      <w:tr>
        <w:tc>
          <w:tcPr>
            <w:tcW w:type="dxa" w:w="4366"/>
            <w:shd w:val="clear" w:color="auto" w:fill="FCE4D6"/>
          </w:tcPr>
          <w:p>
            <w:pPr>
              <w:spacing w:before="60" w:after="60"/>
            </w:pPr>
            <w:r>
              <w:rPr>
                <w:rFonts w:ascii="宋体" w:hAnsi="宋体" w:eastAsia="宋体"/>
                <w:b/>
                <w:sz w:val="19"/>
              </w:rPr>
              <w:t>人工修改情况：</w:t>
            </w:r>
          </w:p>
        </w:tc>
        <w:tc>
          <w:tcPr>
            <w:tcW w:type="dxa" w:w="4366"/>
            <w:shd w:val="clear" w:color="auto" w:fill="FCE4D6"/>
          </w:tcPr>
          <w:p>
            <w:pPr>
              <w:spacing w:before="60" w:after="60"/>
            </w:pPr>
            <w:r>
              <w:rPr>
                <w:rFonts w:ascii="宋体" w:hAnsi="宋体" w:eastAsia="宋体"/>
                <w:b w:val="0"/>
                <w:sz w:val="19"/>
              </w:rPr>
              <w:t>多轮迭代：删除图标题、删除箭头文字标注、调整DPI、修复部分箭头路径绕过形状（将穿过灰色框和紫色框的箭头改为绕道走廊路径）。</w:t>
            </w:r>
          </w:p>
        </w:tc>
      </w:tr>
    </w:tbl>
    <w:p/>
    <w:p>
      <w:pPr>
        <w:spacing w:before="120"/>
      </w:pPr>
      <w:r>
        <w:rPr>
          <w:rFonts w:ascii="宋体" w:hAnsi="宋体" w:eastAsia="宋体"/>
          <w:b/>
          <w:color w:val="1F497D"/>
          <w:sz w:val="21"/>
        </w:rPr>
        <w:t>【交互3：论文错误审阅】</w:t>
      </w:r>
    </w:p>
    <w:tbl>
      <w:tblPr>
        <w:tblStyle w:val="TableGrid"/>
        <w:tblW w:type="auto" w:w="0"/>
        <w:tblLook w:firstColumn="1" w:firstRow="1" w:lastColumn="0" w:lastRow="0" w:noHBand="0" w:noVBand="1" w:val="04A0"/>
      </w:tblPr>
      <w:tblGrid>
        <w:gridCol w:w="1417"/>
        <w:gridCol w:w="7767"/>
      </w:tblGrid>
      <w:tr>
        <w:tc>
          <w:tcPr>
            <w:tcW w:type="dxa" w:w="4366"/>
            <w:shd w:val="clear" w:color="auto" w:fill="FFF2CC"/>
          </w:tcPr>
          <w:p>
            <w:pPr>
              <w:spacing w:before="60" w:after="60"/>
            </w:pPr>
            <w:r>
              <w:rPr>
                <w:rFonts w:ascii="宋体" w:hAnsi="宋体" w:eastAsia="宋体"/>
                <w:b/>
                <w:sz w:val="19"/>
              </w:rPr>
              <w:t>提示词（摘要）：</w:t>
            </w:r>
          </w:p>
        </w:tc>
        <w:tc>
          <w:tcPr>
            <w:tcW w:type="dxa" w:w="4366"/>
            <w:shd w:val="clear" w:color="auto" w:fill="FFF2CC"/>
          </w:tcPr>
          <w:p>
            <w:pPr>
              <w:spacing w:before="60" w:after="60"/>
            </w:pPr>
            <w:r>
              <w:rPr>
                <w:rFonts w:ascii="宋体" w:hAnsi="宋体" w:eastAsia="宋体"/>
                <w:b w:val="0"/>
                <w:sz w:val="19"/>
              </w:rPr>
              <w:t>"你看一下这个论文问题二和问题三还有哪些问题，有需要改的吗，看实验框架什么的，前后矛盾的，具体细节什么的。"（附上传论文Word文档）</w:t>
            </w:r>
          </w:p>
        </w:tc>
      </w:tr>
      <w:tr>
        <w:tc>
          <w:tcPr>
            <w:tcW w:type="dxa" w:w="4366"/>
            <w:shd w:val="clear" w:color="auto" w:fill="E2EFDA"/>
          </w:tcPr>
          <w:p>
            <w:pPr>
              <w:spacing w:before="60" w:after="60"/>
            </w:pPr>
            <w:r>
              <w:rPr>
                <w:rFonts w:ascii="宋体" w:hAnsi="宋体" w:eastAsia="宋体"/>
                <w:b/>
                <w:sz w:val="19"/>
              </w:rPr>
              <w:t>Claude回复要点：</w:t>
            </w:r>
          </w:p>
        </w:tc>
        <w:tc>
          <w:tcPr>
            <w:tcW w:type="dxa" w:w="4366"/>
            <w:shd w:val="clear" w:color="auto" w:fill="E2EFDA"/>
          </w:tcPr>
          <w:p>
            <w:pPr>
              <w:spacing w:before="60" w:after="60"/>
            </w:pPr>
            <w:r>
              <w:rPr>
                <w:rFonts w:ascii="宋体" w:hAnsi="宋体" w:eastAsia="宋体"/>
                <w:b w:val="0"/>
                <w:sz w:val="19"/>
              </w:rPr>
              <w:t>识别出：①正文描述GBR模型（R²=0.9304）与表格数据（CatBoost，R²=0.8840）混用；②PSO内部CV折数描述不一致（3折与5折混写5处）；③对比段落LightGBM数据引用旧版本数字；④表5-3重复编号；⑤多处图X-X占位符未替换等问题。</w:t>
            </w:r>
          </w:p>
        </w:tc>
      </w:tr>
      <w:tr>
        <w:tc>
          <w:tcPr>
            <w:tcW w:type="dxa" w:w="4366"/>
            <w:shd w:val="clear" w:color="auto" w:fill="FCE4D6"/>
          </w:tcPr>
          <w:p>
            <w:pPr>
              <w:spacing w:before="60" w:after="60"/>
            </w:pPr>
            <w:r>
              <w:rPr>
                <w:rFonts w:ascii="宋体" w:hAnsi="宋体" w:eastAsia="宋体"/>
                <w:b/>
                <w:sz w:val="19"/>
              </w:rPr>
              <w:t>人工修改情况：</w:t>
            </w:r>
          </w:p>
        </w:tc>
        <w:tc>
          <w:tcPr>
            <w:tcW w:type="dxa" w:w="4366"/>
            <w:shd w:val="clear" w:color="auto" w:fill="FCE4D6"/>
          </w:tcPr>
          <w:p>
            <w:pPr>
              <w:spacing w:before="60" w:after="60"/>
            </w:pPr>
            <w:r>
              <w:rPr>
                <w:rFonts w:ascii="宋体" w:hAnsi="宋体" w:eastAsia="宋体"/>
                <w:b w:val="0"/>
                <w:sz w:val="19"/>
              </w:rPr>
              <w:t>团队逐条核实后，在Word文档中手动修改了数据前后矛盾处，统一了CV折数描述，更新了对比数据，并填写了图表编号。</w:t>
            </w:r>
          </w:p>
        </w:tc>
      </w:tr>
    </w:tbl>
    <w:p/>
    <w:p>
      <w:pPr>
        <w:spacing w:before="120"/>
      </w:pPr>
      <w:r>
        <w:rPr>
          <w:rFonts w:ascii="宋体" w:hAnsi="宋体" w:eastAsia="宋体"/>
          <w:b/>
          <w:color w:val="1F497D"/>
          <w:sz w:val="21"/>
        </w:rPr>
        <w:t>【交互4：5折CV解释段落】</w:t>
      </w:r>
    </w:p>
    <w:tbl>
      <w:tblPr>
        <w:tblStyle w:val="TableGrid"/>
        <w:tblW w:type="auto" w:w="0"/>
        <w:tblLook w:firstColumn="1" w:firstRow="1" w:lastColumn="0" w:lastRow="0" w:noHBand="0" w:noVBand="1" w:val="04A0"/>
      </w:tblPr>
      <w:tblGrid>
        <w:gridCol w:w="1417"/>
        <w:gridCol w:w="7767"/>
      </w:tblGrid>
      <w:tr>
        <w:tc>
          <w:tcPr>
            <w:tcW w:type="dxa" w:w="4366"/>
            <w:shd w:val="clear" w:color="auto" w:fill="FFF2CC"/>
          </w:tcPr>
          <w:p>
            <w:pPr>
              <w:spacing w:before="60" w:after="60"/>
            </w:pPr>
            <w:r>
              <w:rPr>
                <w:rFonts w:ascii="宋体" w:hAnsi="宋体" w:eastAsia="宋体"/>
                <w:b/>
                <w:sz w:val="19"/>
              </w:rPr>
              <w:t>提示词（摘要）：</w:t>
            </w:r>
          </w:p>
        </w:tc>
        <w:tc>
          <w:tcPr>
            <w:tcW w:type="dxa" w:w="4366"/>
            <w:shd w:val="clear" w:color="auto" w:fill="FFF2CC"/>
          </w:tcPr>
          <w:p>
            <w:pPr>
              <w:spacing w:before="60" w:after="60"/>
            </w:pPr>
            <w:r>
              <w:rPr>
                <w:rFonts w:ascii="宋体" w:hAnsi="宋体" w:eastAsia="宋体"/>
                <w:b w:val="0"/>
                <w:sz w:val="19"/>
              </w:rPr>
              <w:t>"5折交叉验证均值R²只有0.886，没超过0.9，你给我写一段话解释原因，让评委信服，用一段话说。"</w:t>
            </w:r>
          </w:p>
        </w:tc>
      </w:tr>
      <w:tr>
        <w:tc>
          <w:tcPr>
            <w:tcW w:type="dxa" w:w="4366"/>
            <w:shd w:val="clear" w:color="auto" w:fill="E2EFDA"/>
          </w:tcPr>
          <w:p>
            <w:pPr>
              <w:spacing w:before="60" w:after="60"/>
            </w:pPr>
            <w:r>
              <w:rPr>
                <w:rFonts w:ascii="宋体" w:hAnsi="宋体" w:eastAsia="宋体"/>
                <w:b/>
                <w:sz w:val="19"/>
              </w:rPr>
              <w:t>Claude回复要点：</w:t>
            </w:r>
          </w:p>
        </w:tc>
        <w:tc>
          <w:tcPr>
            <w:tcW w:type="dxa" w:w="4366"/>
            <w:shd w:val="clear" w:color="auto" w:fill="E2EFDA"/>
          </w:tcPr>
          <w:p>
            <w:pPr>
              <w:spacing w:before="60" w:after="60"/>
            </w:pPr>
            <w:r>
              <w:rPr>
                <w:rFonts w:ascii="宋体" w:hAnsi="宋体" w:eastAsia="宋体"/>
                <w:b w:val="0"/>
                <w:sz w:val="19"/>
              </w:rPr>
              <w:t>生成了从4个角度解释的段落：①TimeSeriesSplit训练集规模递增导致早期折次数据不足；②第2折对应工况过渡时段CO波动异常偏大；③各折R²单调上升证明数据依赖规律；④独立测试集R²=0.9337为最终权威指标。</w:t>
            </w:r>
          </w:p>
        </w:tc>
      </w:tr>
      <w:tr>
        <w:tc>
          <w:tcPr>
            <w:tcW w:type="dxa" w:w="4366"/>
            <w:shd w:val="clear" w:color="auto" w:fill="FCE4D6"/>
          </w:tcPr>
          <w:p>
            <w:pPr>
              <w:spacing w:before="60" w:after="60"/>
            </w:pPr>
            <w:r>
              <w:rPr>
                <w:rFonts w:ascii="宋体" w:hAnsi="宋体" w:eastAsia="宋体"/>
                <w:b/>
                <w:sz w:val="19"/>
              </w:rPr>
              <w:t>人工修改情况：</w:t>
            </w:r>
          </w:p>
        </w:tc>
        <w:tc>
          <w:tcPr>
            <w:tcW w:type="dxa" w:w="4366"/>
            <w:shd w:val="clear" w:color="auto" w:fill="FCE4D6"/>
          </w:tcPr>
          <w:p>
            <w:pPr>
              <w:spacing w:before="60" w:after="60"/>
            </w:pPr>
            <w:r>
              <w:rPr>
                <w:rFonts w:ascii="宋体" w:hAnsi="宋体" w:eastAsia="宋体"/>
                <w:b w:val="0"/>
                <w:sz w:val="19"/>
              </w:rPr>
              <w:t>将上述四点整合精简为论文中的完整段落，调整了专业术语表述，加入了具体的折次数据引用。</w:t>
            </w:r>
          </w:p>
        </w:tc>
      </w:tr>
    </w:tbl>
    <w:p/>
    <w:p>
      <w:pPr>
        <w:spacing w:before="200" w:after="80"/>
      </w:pPr>
      <w:r>
        <w:rPr>
          <w:rFonts w:ascii="黑体" w:hAnsi="黑体" w:eastAsia="黑体"/>
          <w:b/>
          <w:color w:val="1F497D"/>
          <w:sz w:val="26"/>
        </w:rPr>
        <w:t>三、ChatGPT 使用详情</w:t>
      </w:r>
    </w:p>
    <w:p>
      <w:pPr>
        <w:spacing w:before="200" w:after="80"/>
      </w:pPr>
      <w:r>
        <w:rPr>
          <w:rFonts w:ascii="黑体" w:hAnsi="黑体" w:eastAsia="黑体"/>
          <w:b/>
          <w:color w:val="4472C4"/>
          <w:sz w:val="22"/>
        </w:rPr>
        <w:t>3.1 工具基本信息</w:t>
      </w:r>
    </w:p>
    <w:tbl>
      <w:tblPr>
        <w:tblStyle w:val="TableGrid"/>
        <w:tblW w:type="auto" w:w="0"/>
        <w:tblLook w:firstColumn="1" w:firstRow="1" w:lastColumn="0" w:lastRow="0" w:noHBand="0" w:noVBand="1" w:val="04A0"/>
      </w:tblPr>
      <w:tblGrid>
        <w:gridCol w:w="2268"/>
        <w:gridCol w:w="6917"/>
      </w:tblGrid>
      <w:tr>
        <w:tc>
          <w:tcPr>
            <w:tcW w:type="dxa" w:w="4366"/>
          </w:tcPr>
          <w:p/>
        </w:tc>
        <w:tc>
          <w:tcPr>
            <w:tcW w:type="dxa" w:w="4366"/>
          </w:tcPr>
          <w:p/>
        </w:tc>
      </w:tr>
      <w:tr>
        <w:tc>
          <w:tcPr>
            <w:tcW w:type="dxa" w:w="4366"/>
          </w:tcPr>
          <w:p/>
        </w:tc>
        <w:tc>
          <w:tcPr>
            <w:tcW w:type="dxa" w:w="4366"/>
          </w:tcPr>
          <w:p/>
        </w:tc>
      </w:tr>
      <w:tr>
        <w:tc>
          <w:tcPr>
            <w:tcW w:type="dxa" w:w="4366"/>
          </w:tcPr>
          <w:p/>
        </w:tc>
        <w:tc>
          <w:tcPr>
            <w:tcW w:type="dxa" w:w="4366"/>
          </w:tcPr>
          <w:p/>
        </w:tc>
      </w:tr>
      <w:tr>
        <w:tc>
          <w:tcPr>
            <w:tcW w:type="dxa" w:w="4366"/>
          </w:tcPr>
          <w:p/>
        </w:tc>
        <w:tc>
          <w:tcPr>
            <w:tcW w:type="dxa" w:w="4366"/>
          </w:tcPr>
          <w:p/>
        </w:tc>
      </w:tr>
      <w:tr>
        <w:tc>
          <w:tcPr>
            <w:tcW w:type="dxa" w:w="2268"/>
            <w:vAlign w:val="center"/>
            <w:shd w:val="clear" w:color="auto" w:fill="EBF3FB"/>
          </w:tcPr>
          <w:p>
            <w:pPr>
              <w:spacing w:before="60" w:after="60"/>
            </w:pPr>
            <w:r>
              <w:rPr>
                <w:rFonts w:ascii="宋体" w:hAnsi="宋体" w:eastAsia="宋体"/>
                <w:b/>
                <w:sz w:val="20"/>
              </w:rPr>
              <w:t>工具名称</w:t>
            </w:r>
          </w:p>
        </w:tc>
        <w:tc>
          <w:tcPr>
            <w:tcW w:type="dxa" w:w="6917"/>
            <w:vAlign w:val="center"/>
            <w:shd w:val="clear" w:color="auto" w:fill="EBF3FB"/>
          </w:tcPr>
          <w:p>
            <w:pPr>
              <w:spacing w:before="60" w:after="60"/>
            </w:pPr>
            <w:r>
              <w:rPr>
                <w:rFonts w:ascii="宋体" w:hAnsi="宋体" w:eastAsia="宋体"/>
                <w:b w:val="0"/>
                <w:sz w:val="20"/>
              </w:rPr>
              <w:t>ChatGPT（OpenAI）</w:t>
            </w:r>
          </w:p>
        </w:tc>
      </w:tr>
      <w:tr>
        <w:tc>
          <w:tcPr>
            <w:tcW w:type="dxa" w:w="2268"/>
            <w:vAlign w:val="center"/>
            <w:shd w:val="clear" w:color="auto" w:fill="FFFFFF"/>
          </w:tcPr>
          <w:p>
            <w:pPr>
              <w:spacing w:before="60" w:after="60"/>
            </w:pPr>
            <w:r>
              <w:rPr>
                <w:rFonts w:ascii="宋体" w:hAnsi="宋体" w:eastAsia="宋体"/>
                <w:b/>
                <w:sz w:val="20"/>
              </w:rPr>
              <w:t>使用版本</w:t>
            </w:r>
          </w:p>
        </w:tc>
        <w:tc>
          <w:tcPr>
            <w:tcW w:type="dxa" w:w="6917"/>
            <w:vAlign w:val="center"/>
            <w:shd w:val="clear" w:color="auto" w:fill="FFFFFF"/>
          </w:tcPr>
          <w:p>
            <w:pPr>
              <w:spacing w:before="60" w:after="60"/>
            </w:pPr>
            <w:r>
              <w:rPr>
                <w:rFonts w:ascii="宋体" w:hAnsi="宋体" w:eastAsia="宋体"/>
                <w:b w:val="0"/>
                <w:sz w:val="20"/>
              </w:rPr>
              <w:t>GPT-4o（网页版，chat.openai.com）</w:t>
            </w:r>
          </w:p>
        </w:tc>
      </w:tr>
      <w:tr>
        <w:tc>
          <w:tcPr>
            <w:tcW w:type="dxa" w:w="2268"/>
            <w:vAlign w:val="center"/>
            <w:shd w:val="clear" w:color="auto" w:fill="EBF3FB"/>
          </w:tcPr>
          <w:p>
            <w:pPr>
              <w:spacing w:before="60" w:after="60"/>
            </w:pPr>
            <w:r>
              <w:rPr>
                <w:rFonts w:ascii="宋体" w:hAnsi="宋体" w:eastAsia="宋体"/>
                <w:b/>
                <w:sz w:val="20"/>
              </w:rPr>
              <w:t>访问方式</w:t>
            </w:r>
          </w:p>
        </w:tc>
        <w:tc>
          <w:tcPr>
            <w:tcW w:type="dxa" w:w="6917"/>
            <w:vAlign w:val="center"/>
            <w:shd w:val="clear" w:color="auto" w:fill="EBF3FB"/>
          </w:tcPr>
          <w:p>
            <w:pPr>
              <w:spacing w:before="60" w:after="60"/>
            </w:pPr>
            <w:r>
              <w:rPr>
                <w:rFonts w:ascii="宋体" w:hAnsi="宋体" w:eastAsia="宋体"/>
                <w:b w:val="0"/>
                <w:sz w:val="20"/>
              </w:rPr>
              <w:t>OpenAI官方网页端</w:t>
            </w:r>
          </w:p>
        </w:tc>
      </w:tr>
      <w:tr>
        <w:tc>
          <w:tcPr>
            <w:tcW w:type="dxa" w:w="2268"/>
            <w:vAlign w:val="center"/>
            <w:shd w:val="clear" w:color="auto" w:fill="FFFFFF"/>
          </w:tcPr>
          <w:p>
            <w:pPr>
              <w:spacing w:before="60" w:after="60"/>
            </w:pPr>
            <w:r>
              <w:rPr>
                <w:rFonts w:ascii="宋体" w:hAnsi="宋体" w:eastAsia="宋体"/>
                <w:b/>
                <w:sz w:val="20"/>
              </w:rPr>
              <w:t>使用时段</w:t>
            </w:r>
          </w:p>
        </w:tc>
        <w:tc>
          <w:tcPr>
            <w:tcW w:type="dxa" w:w="6917"/>
            <w:vAlign w:val="center"/>
            <w:shd w:val="clear" w:color="auto" w:fill="FFFFFF"/>
          </w:tcPr>
          <w:p>
            <w:pPr>
              <w:spacing w:before="60" w:after="60"/>
            </w:pPr>
            <w:r>
              <w:rPr>
                <w:rFonts w:ascii="宋体" w:hAnsi="宋体" w:eastAsia="宋体"/>
                <w:b w:val="0"/>
                <w:sz w:val="20"/>
              </w:rPr>
              <w:t>2026年5月—6月，论文撰写阶段</w:t>
            </w:r>
          </w:p>
        </w:tc>
      </w:tr>
    </w:tbl>
    <w:p/>
    <w:p>
      <w:pPr>
        <w:spacing w:before="200" w:after="80"/>
      </w:pPr>
      <w:r>
        <w:rPr>
          <w:rFonts w:ascii="黑体" w:hAnsi="黑体" w:eastAsia="黑体"/>
          <w:b/>
          <w:color w:val="4472C4"/>
          <w:sz w:val="22"/>
        </w:rPr>
        <w:t>3.2 具体使用目的与环节</w:t>
      </w:r>
    </w:p>
    <w:p>
      <w:pPr>
        <w:spacing w:before="80"/>
      </w:pPr>
      <w:r>
        <w:rPr>
          <w:rFonts w:ascii="宋体" w:hAnsi="宋体" w:eastAsia="宋体"/>
          <w:b/>
          <w:color w:val="4472C4"/>
          <w:sz w:val="22"/>
        </w:rPr>
        <w:t>① 论文文字润色与表述规范</w:t>
      </w:r>
    </w:p>
    <w:p>
      <w:pPr>
        <w:spacing w:after="120"/>
        <w:ind w:firstLine="440"/>
      </w:pPr>
      <w:r>
        <w:rPr>
          <w:rFonts w:ascii="宋体" w:hAnsi="宋体" w:eastAsia="宋体"/>
          <w:b w:val="0"/>
          <w:sz w:val="22"/>
        </w:rPr>
        <w:t>将论文各章节文字段落输入ChatGPT，请其检查中文表述是否通顺、专业术语使用是否准确、句子结构是否符合学术规范。团队对ChatGPT提出的修改意见进行逐条筛选，仅采纳提升表述清晰度的建议，保留原有的技术内容与逻辑结构。</w:t>
      </w:r>
    </w:p>
    <w:p>
      <w:pPr>
        <w:spacing w:before="80"/>
      </w:pPr>
      <w:r>
        <w:rPr>
          <w:rFonts w:ascii="宋体" w:hAnsi="宋体" w:eastAsia="宋体"/>
          <w:b/>
          <w:color w:val="4472C4"/>
          <w:sz w:val="22"/>
        </w:rPr>
        <w:t>② 数学公式与符号规范核查</w:t>
      </w:r>
    </w:p>
    <w:p>
      <w:pPr>
        <w:spacing w:after="120"/>
        <w:ind w:firstLine="440"/>
      </w:pPr>
      <w:r>
        <w:rPr>
          <w:rFonts w:ascii="宋体" w:hAnsi="宋体" w:eastAsia="宋体"/>
          <w:b w:val="0"/>
          <w:sz w:val="22"/>
        </w:rPr>
        <w:t>将论文中的LaTeX公式描述和符号说明输入ChatGPT，请其检查符号命名是否统一、公式编号是否规范、上下标格式是否一致，并提示可能存在歧义的符号定义。</w:t>
      </w:r>
    </w:p>
    <w:p>
      <w:pPr>
        <w:spacing w:before="80"/>
      </w:pPr>
      <w:r>
        <w:rPr>
          <w:rFonts w:ascii="宋体" w:hAnsi="宋体" w:eastAsia="宋体"/>
          <w:b/>
          <w:color w:val="4472C4"/>
          <w:sz w:val="22"/>
        </w:rPr>
        <w:t>③ 问题背景与相关文献知识补充</w:t>
      </w:r>
    </w:p>
    <w:p>
      <w:pPr>
        <w:spacing w:after="120"/>
        <w:ind w:firstLine="440"/>
      </w:pPr>
      <w:r>
        <w:rPr>
          <w:rFonts w:ascii="宋体" w:hAnsi="宋体" w:eastAsia="宋体"/>
          <w:b w:val="0"/>
          <w:sz w:val="22"/>
        </w:rPr>
        <w:t>使用ChatGPT了解烧结机工艺基础知识、梯度提升树（GBDT）家族方法的比较分析、粒子群算法变体综述等背景知识，辅助团队成员在建模前快速建立领域认知。该部分内容经团队成员查阅文献核实后，以自己的理解写入论文。</w:t>
      </w:r>
    </w:p>
    <w:p/>
    <w:p>
      <w:pPr>
        <w:spacing w:before="200" w:after="80"/>
      </w:pPr>
      <w:r>
        <w:rPr>
          <w:rFonts w:ascii="黑体" w:hAnsi="黑体" w:eastAsia="黑体"/>
          <w:b/>
          <w:color w:val="4472C4"/>
          <w:sz w:val="22"/>
        </w:rPr>
        <w:t>3.3 关键交互记录摘录</w:t>
      </w:r>
    </w:p>
    <w:p>
      <w:pPr>
        <w:spacing w:before="120"/>
      </w:pPr>
      <w:r>
        <w:rPr>
          <w:rFonts w:ascii="宋体" w:hAnsi="宋体" w:eastAsia="宋体"/>
          <w:b/>
          <w:color w:val="1F497D"/>
          <w:sz w:val="21"/>
        </w:rPr>
        <w:t>【交互1：论文段落润色】</w:t>
      </w:r>
    </w:p>
    <w:tbl>
      <w:tblPr>
        <w:tblStyle w:val="TableGrid"/>
        <w:tblW w:type="auto" w:w="0"/>
        <w:tblLook w:firstColumn="1" w:firstRow="1" w:lastColumn="0" w:lastRow="0" w:noHBand="0" w:noVBand="1" w:val="04A0"/>
      </w:tblPr>
      <w:tblGrid>
        <w:gridCol w:w="1417"/>
        <w:gridCol w:w="7767"/>
      </w:tblGrid>
      <w:tr>
        <w:tc>
          <w:tcPr>
            <w:tcW w:type="dxa" w:w="4366"/>
            <w:shd w:val="clear" w:color="auto" w:fill="FFF2CC"/>
          </w:tcPr>
          <w:p>
            <w:pPr>
              <w:spacing w:before="60" w:after="60"/>
            </w:pPr>
            <w:r>
              <w:rPr>
                <w:rFonts w:ascii="宋体" w:hAnsi="宋体" w:eastAsia="宋体"/>
                <w:b/>
                <w:sz w:val="19"/>
              </w:rPr>
              <w:t>提示词（摘要）：</w:t>
            </w:r>
          </w:p>
        </w:tc>
        <w:tc>
          <w:tcPr>
            <w:tcW w:type="dxa" w:w="4366"/>
            <w:shd w:val="clear" w:color="auto" w:fill="FFF2CC"/>
          </w:tcPr>
          <w:p>
            <w:pPr>
              <w:spacing w:before="60" w:after="60"/>
            </w:pPr>
            <w:r>
              <w:rPr>
                <w:rFonts w:ascii="宋体" w:hAnsi="宋体" w:eastAsia="宋体"/>
                <w:b w:val="0"/>
                <w:sz w:val="19"/>
              </w:rPr>
              <w:t>"请对以下段落进行学术语言润色，保持原有技术内容不变，使表述更加流畅规范：[粘贴论文段落]"</w:t>
            </w:r>
          </w:p>
        </w:tc>
      </w:tr>
      <w:tr>
        <w:tc>
          <w:tcPr>
            <w:tcW w:type="dxa" w:w="4366"/>
            <w:shd w:val="clear" w:color="auto" w:fill="E2EFDA"/>
          </w:tcPr>
          <w:p>
            <w:pPr>
              <w:spacing w:before="60" w:after="60"/>
            </w:pPr>
            <w:r>
              <w:rPr>
                <w:rFonts w:ascii="宋体" w:hAnsi="宋体" w:eastAsia="宋体"/>
                <w:b/>
                <w:sz w:val="19"/>
              </w:rPr>
              <w:t>ChatGPT回复要点：</w:t>
            </w:r>
          </w:p>
        </w:tc>
        <w:tc>
          <w:tcPr>
            <w:tcW w:type="dxa" w:w="4366"/>
            <w:shd w:val="clear" w:color="auto" w:fill="E2EFDA"/>
          </w:tcPr>
          <w:p>
            <w:pPr>
              <w:spacing w:before="60" w:after="60"/>
            </w:pPr>
            <w:r>
              <w:rPr>
                <w:rFonts w:ascii="宋体" w:hAnsi="宋体" w:eastAsia="宋体"/>
                <w:b w:val="0"/>
                <w:sz w:val="19"/>
              </w:rPr>
              <w:t>对部分冗余表述进行精简，替换了若干口语化词汇为书面语，调整了长句断句方式，使段落阅读更加顺畅。</w:t>
            </w:r>
          </w:p>
        </w:tc>
      </w:tr>
      <w:tr>
        <w:tc>
          <w:tcPr>
            <w:tcW w:type="dxa" w:w="4366"/>
            <w:shd w:val="clear" w:color="auto" w:fill="FCE4D6"/>
          </w:tcPr>
          <w:p>
            <w:pPr>
              <w:spacing w:before="60" w:after="60"/>
            </w:pPr>
            <w:r>
              <w:rPr>
                <w:rFonts w:ascii="宋体" w:hAnsi="宋体" w:eastAsia="宋体"/>
                <w:b/>
                <w:sz w:val="19"/>
              </w:rPr>
              <w:t>人工修改情况：</w:t>
            </w:r>
          </w:p>
        </w:tc>
        <w:tc>
          <w:tcPr>
            <w:tcW w:type="dxa" w:w="4366"/>
            <w:shd w:val="clear" w:color="auto" w:fill="FCE4D6"/>
          </w:tcPr>
          <w:p>
            <w:pPr>
              <w:spacing w:before="60" w:after="60"/>
            </w:pPr>
            <w:r>
              <w:rPr>
                <w:rFonts w:ascii="宋体" w:hAnsi="宋体" w:eastAsia="宋体"/>
                <w:b w:val="0"/>
                <w:sz w:val="19"/>
              </w:rPr>
              <w:t>团队对润色结果逐句比对，保留了约60%的修改建议，拒绝了改变原始技术含义或与其他章节表述不一致的修改。</w:t>
            </w:r>
          </w:p>
        </w:tc>
      </w:tr>
    </w:tbl>
    <w:p/>
    <w:p>
      <w:pPr>
        <w:spacing w:before="120"/>
      </w:pPr>
      <w:r>
        <w:rPr>
          <w:rFonts w:ascii="宋体" w:hAnsi="宋体" w:eastAsia="宋体"/>
          <w:b/>
          <w:color w:val="1F497D"/>
          <w:sz w:val="21"/>
        </w:rPr>
        <w:t>【交互2：公式符号核查】</w:t>
      </w:r>
    </w:p>
    <w:tbl>
      <w:tblPr>
        <w:tblStyle w:val="TableGrid"/>
        <w:tblW w:type="auto" w:w="0"/>
        <w:tblLook w:firstColumn="1" w:firstRow="1" w:lastColumn="0" w:lastRow="0" w:noHBand="0" w:noVBand="1" w:val="04A0"/>
      </w:tblPr>
      <w:tblGrid>
        <w:gridCol w:w="1417"/>
        <w:gridCol w:w="7767"/>
      </w:tblGrid>
      <w:tr>
        <w:tc>
          <w:tcPr>
            <w:tcW w:type="dxa" w:w="4366"/>
            <w:shd w:val="clear" w:color="auto" w:fill="FFF2CC"/>
          </w:tcPr>
          <w:p>
            <w:pPr>
              <w:spacing w:before="60" w:after="60"/>
            </w:pPr>
            <w:r>
              <w:rPr>
                <w:rFonts w:ascii="宋体" w:hAnsi="宋体" w:eastAsia="宋体"/>
                <w:b/>
                <w:sz w:val="19"/>
              </w:rPr>
              <w:t>提示词（摘要）：</w:t>
            </w:r>
          </w:p>
        </w:tc>
        <w:tc>
          <w:tcPr>
            <w:tcW w:type="dxa" w:w="4366"/>
            <w:shd w:val="clear" w:color="auto" w:fill="FFF2CC"/>
          </w:tcPr>
          <w:p>
            <w:pPr>
              <w:spacing w:before="60" w:after="60"/>
            </w:pPr>
            <w:r>
              <w:rPr>
                <w:rFonts w:ascii="宋体" w:hAnsi="宋体" w:eastAsia="宋体"/>
                <w:b w:val="0"/>
                <w:sz w:val="19"/>
              </w:rPr>
              <w:t>"请检查以下符号说明表中是否存在符号重复定义、含义不清或与公式不对应的问题：[粘贴符号表]"</w:t>
            </w:r>
          </w:p>
        </w:tc>
      </w:tr>
      <w:tr>
        <w:tc>
          <w:tcPr>
            <w:tcW w:type="dxa" w:w="4366"/>
            <w:shd w:val="clear" w:color="auto" w:fill="E2EFDA"/>
          </w:tcPr>
          <w:p>
            <w:pPr>
              <w:spacing w:before="60" w:after="60"/>
            </w:pPr>
            <w:r>
              <w:rPr>
                <w:rFonts w:ascii="宋体" w:hAnsi="宋体" w:eastAsia="宋体"/>
                <w:b/>
                <w:sz w:val="19"/>
              </w:rPr>
              <w:t>ChatGPT回复要点：</w:t>
            </w:r>
          </w:p>
        </w:tc>
        <w:tc>
          <w:tcPr>
            <w:tcW w:type="dxa" w:w="4366"/>
            <w:shd w:val="clear" w:color="auto" w:fill="E2EFDA"/>
          </w:tcPr>
          <w:p>
            <w:pPr>
              <w:spacing w:before="60" w:after="60"/>
            </w:pPr>
            <w:r>
              <w:rPr>
                <w:rFonts w:ascii="宋体" w:hAnsi="宋体" w:eastAsia="宋体"/>
                <w:b w:val="0"/>
                <w:sz w:val="19"/>
              </w:rPr>
              <w:t>指出了符号说明中存在部分符号在公式中出现但未在符号表中定义的情况，以及个别符号下标格式不统一的问题。</w:t>
            </w:r>
          </w:p>
        </w:tc>
      </w:tr>
      <w:tr>
        <w:tc>
          <w:tcPr>
            <w:tcW w:type="dxa" w:w="4366"/>
            <w:shd w:val="clear" w:color="auto" w:fill="FCE4D6"/>
          </w:tcPr>
          <w:p>
            <w:pPr>
              <w:spacing w:before="60" w:after="60"/>
            </w:pPr>
            <w:r>
              <w:rPr>
                <w:rFonts w:ascii="宋体" w:hAnsi="宋体" w:eastAsia="宋体"/>
                <w:b/>
                <w:sz w:val="19"/>
              </w:rPr>
              <w:t>人工修改情况：</w:t>
            </w:r>
          </w:p>
        </w:tc>
        <w:tc>
          <w:tcPr>
            <w:tcW w:type="dxa" w:w="4366"/>
            <w:shd w:val="clear" w:color="auto" w:fill="FCE4D6"/>
          </w:tcPr>
          <w:p>
            <w:pPr>
              <w:spacing w:before="60" w:after="60"/>
            </w:pPr>
            <w:r>
              <w:rPr>
                <w:rFonts w:ascii="宋体" w:hAnsi="宋体" w:eastAsia="宋体"/>
                <w:b w:val="0"/>
                <w:sz w:val="19"/>
              </w:rPr>
              <w:t>团队核实后补充了遗漏符号的定义，统一了下标格式，并在公式正文中增加了必要的文字说明。</w:t>
            </w:r>
          </w:p>
        </w:tc>
      </w:tr>
    </w:tbl>
    <w:p/>
    <w:p>
      <w:pPr>
        <w:spacing w:before="200" w:after="80"/>
      </w:pPr>
      <w:r>
        <w:rPr>
          <w:rFonts w:ascii="黑体" w:hAnsi="黑体" w:eastAsia="黑体"/>
          <w:b/>
          <w:color w:val="1F497D"/>
          <w:sz w:val="26"/>
        </w:rPr>
        <w:t>四、采纳与人工修改总体说明</w:t>
      </w:r>
    </w:p>
    <w:tbl>
      <w:tblPr>
        <w:tblStyle w:val="TableGrid"/>
        <w:tblW w:type="auto" w:w="0"/>
        <w:tblLook w:firstColumn="1" w:firstRow="1" w:lastColumn="0" w:lastRow="0" w:noHBand="0" w:noVBand="1" w:val="04A0"/>
      </w:tblPr>
      <w:tblGrid>
        <w:gridCol w:w="2183"/>
        <w:gridCol w:w="2183"/>
        <w:gridCol w:w="2183"/>
        <w:gridCol w:w="2183"/>
      </w:tblGrid>
      <w:tr>
        <w:tc>
          <w:tcPr>
            <w:tcW w:type="dxa" w:w="2183"/>
            <w:shd w:val="clear" w:color="auto" w:fill="1F497D"/>
            <w:shd w:val="clear" w:color="auto" w:fill="1F497D"/>
            <w:shd w:val="clear" w:color="auto" w:fill="1F497D"/>
          </w:tcPr>
          <w:p>
            <w:r>
              <w:rPr>
                <w:rFonts w:ascii="宋体" w:hAnsi="宋体" w:eastAsia="宋体"/>
                <w:b/>
                <w:color w:val="FFFFFF"/>
                <w:sz w:val="20"/>
              </w:rPr>
              <w:t>人工修改程度</w:t>
            </w:r>
          </w:p>
        </w:tc>
        <w:tc>
          <w:tcPr>
            <w:tcW w:type="dxa" w:w="2183"/>
          </w:tcPr>
          <w:p/>
        </w:tc>
        <w:tc>
          <w:tcPr>
            <w:tcW w:type="dxa" w:w="2183"/>
          </w:tcPr>
          <w:p/>
        </w:tc>
        <w:tc>
          <w:tcPr>
            <w:tcW w:type="dxa" w:w="2183"/>
            <w:shd w:val="clear" w:color="auto" w:fill="1F497D"/>
          </w:tcPr>
          <w:p>
            <w:r>
              <w:rPr>
                <w:rFonts w:ascii="宋体" w:hAnsi="宋体" w:eastAsia="宋体"/>
                <w:b/>
                <w:color w:val="FFFFFF"/>
                <w:sz w:val="20"/>
              </w:rPr>
              <w:t>说明</w:t>
            </w:r>
          </w:p>
        </w:tc>
      </w:tr>
      <w:tr>
        <w:tc>
          <w:tcPr>
            <w:tcW w:type="dxa" w:w="2183"/>
            <w:vAlign w:val="center"/>
            <w:shd w:val="clear" w:color="auto" w:fill="DDEEFF"/>
          </w:tcPr>
          <w:p>
            <w:pPr>
              <w:spacing w:before="60" w:after="60"/>
            </w:pPr>
            <w:r>
              <w:rPr>
                <w:rFonts w:ascii="宋体" w:hAnsi="宋体" w:eastAsia="宋体"/>
                <w:b w:val="0"/>
                <w:sz w:val="20"/>
              </w:rPr>
              <w:t>建模思路与假设</w:t>
            </w:r>
          </w:p>
        </w:tc>
        <w:tc>
          <w:tcPr>
            <w:tcW w:type="dxa" w:w="2183"/>
            <w:vAlign w:val="center"/>
            <w:shd w:val="clear" w:color="auto" w:fill="DDEEFF"/>
          </w:tcPr>
          <w:p>
            <w:pPr>
              <w:spacing w:before="60" w:after="60"/>
            </w:pPr>
            <w:r>
              <w:rPr>
                <w:rFonts w:ascii="宋体" w:hAnsi="宋体" w:eastAsia="宋体"/>
                <w:b w:val="0"/>
                <w:sz w:val="20"/>
              </w:rPr>
              <w:t>0%（完全自主）</w:t>
            </w:r>
          </w:p>
        </w:tc>
        <w:tc>
          <w:tcPr>
            <w:tcW w:type="dxa" w:w="2183"/>
            <w:vAlign w:val="center"/>
            <w:shd w:val="clear" w:color="auto" w:fill="DDEEFF"/>
          </w:tcPr>
          <w:p>
            <w:pPr>
              <w:spacing w:before="60" w:after="60"/>
            </w:pPr>
            <w:r>
              <w:rPr>
                <w:rFonts w:ascii="宋体" w:hAnsi="宋体" w:eastAsia="宋体"/>
                <w:b w:val="0"/>
                <w:sz w:val="20"/>
              </w:rPr>
              <w:t>—</w:t>
            </w:r>
          </w:p>
        </w:tc>
        <w:tc>
          <w:tcPr>
            <w:tcW w:type="dxa" w:w="2183"/>
            <w:vAlign w:val="center"/>
            <w:shd w:val="clear" w:color="auto" w:fill="DDEEFF"/>
          </w:tcPr>
          <w:p>
            <w:pPr>
              <w:spacing w:before="60" w:after="60"/>
            </w:pPr>
            <w:r>
              <w:rPr>
                <w:rFonts w:ascii="宋体" w:hAnsi="宋体" w:eastAsia="宋体"/>
                <w:b w:val="0"/>
                <w:sz w:val="20"/>
              </w:rPr>
              <w:t>所有建模方案、模型假设和参数选取均由团队独立完成</w:t>
            </w:r>
          </w:p>
        </w:tc>
      </w:tr>
      <w:tr>
        <w:tc>
          <w:tcPr>
            <w:tcW w:type="dxa" w:w="2183"/>
            <w:vAlign w:val="center"/>
            <w:shd w:val="clear" w:color="auto" w:fill="FFFFFF"/>
          </w:tcPr>
          <w:p>
            <w:pPr>
              <w:spacing w:before="60" w:after="60"/>
            </w:pPr>
            <w:r>
              <w:rPr>
                <w:rFonts w:ascii="宋体" w:hAnsi="宋体" w:eastAsia="宋体"/>
                <w:b w:val="0"/>
                <w:sz w:val="20"/>
              </w:rPr>
              <w:t>代码编写</w:t>
            </w:r>
          </w:p>
        </w:tc>
        <w:tc>
          <w:tcPr>
            <w:tcW w:type="dxa" w:w="2183"/>
            <w:vAlign w:val="center"/>
            <w:shd w:val="clear" w:color="auto" w:fill="FFFFFF"/>
          </w:tcPr>
          <w:p>
            <w:pPr>
              <w:spacing w:before="60" w:after="60"/>
            </w:pPr>
            <w:r>
              <w:rPr>
                <w:rFonts w:ascii="宋体" w:hAnsi="宋体" w:eastAsia="宋体"/>
                <w:b w:val="0"/>
                <w:sz w:val="20"/>
              </w:rPr>
              <w:t>约60%（初稿）</w:t>
            </w:r>
          </w:p>
        </w:tc>
        <w:tc>
          <w:tcPr>
            <w:tcW w:type="dxa" w:w="2183"/>
            <w:vAlign w:val="center"/>
            <w:shd w:val="clear" w:color="auto" w:fill="FFFFFF"/>
          </w:tcPr>
          <w:p>
            <w:pPr>
              <w:spacing w:before="60" w:after="60"/>
            </w:pPr>
            <w:r>
              <w:rPr>
                <w:rFonts w:ascii="宋体" w:hAnsi="宋体" w:eastAsia="宋体"/>
                <w:b w:val="0"/>
                <w:sz w:val="20"/>
              </w:rPr>
              <w:t>大量修改</w:t>
            </w:r>
          </w:p>
        </w:tc>
        <w:tc>
          <w:tcPr>
            <w:tcW w:type="dxa" w:w="2183"/>
            <w:vAlign w:val="center"/>
            <w:shd w:val="clear" w:color="auto" w:fill="FFFFFF"/>
          </w:tcPr>
          <w:p>
            <w:pPr>
              <w:spacing w:before="60" w:after="60"/>
            </w:pPr>
            <w:r>
              <w:rPr>
                <w:rFonts w:ascii="宋体" w:hAnsi="宋体" w:eastAsia="宋体"/>
                <w:b w:val="0"/>
                <w:sz w:val="20"/>
              </w:rPr>
              <w:t>团队审查逻辑、调整参数、补充模块，最终代码经过充分测试</w:t>
            </w:r>
          </w:p>
        </w:tc>
      </w:tr>
      <w:tr>
        <w:tc>
          <w:tcPr>
            <w:tcW w:type="dxa" w:w="2183"/>
            <w:vAlign w:val="center"/>
            <w:shd w:val="clear" w:color="auto" w:fill="DDEEFF"/>
          </w:tcPr>
          <w:p>
            <w:pPr>
              <w:spacing w:before="60" w:after="60"/>
            </w:pPr>
            <w:r>
              <w:rPr>
                <w:rFonts w:ascii="宋体" w:hAnsi="宋体" w:eastAsia="宋体"/>
                <w:b w:val="0"/>
                <w:sz w:val="20"/>
              </w:rPr>
              <w:t>论文图表</w:t>
            </w:r>
          </w:p>
        </w:tc>
        <w:tc>
          <w:tcPr>
            <w:tcW w:type="dxa" w:w="2183"/>
            <w:vAlign w:val="center"/>
            <w:shd w:val="clear" w:color="auto" w:fill="DDEEFF"/>
          </w:tcPr>
          <w:p>
            <w:pPr>
              <w:spacing w:before="60" w:after="60"/>
            </w:pPr>
            <w:r>
              <w:rPr>
                <w:rFonts w:ascii="宋体" w:hAnsi="宋体" w:eastAsia="宋体"/>
                <w:b w:val="0"/>
                <w:sz w:val="20"/>
              </w:rPr>
              <w:t>约70%（布局初稿）</w:t>
            </w:r>
          </w:p>
        </w:tc>
        <w:tc>
          <w:tcPr>
            <w:tcW w:type="dxa" w:w="2183"/>
            <w:vAlign w:val="center"/>
            <w:shd w:val="clear" w:color="auto" w:fill="DDEEFF"/>
          </w:tcPr>
          <w:p>
            <w:pPr>
              <w:spacing w:before="60" w:after="60"/>
            </w:pPr>
            <w:r>
              <w:rPr>
                <w:rFonts w:ascii="宋体" w:hAnsi="宋体" w:eastAsia="宋体"/>
                <w:b w:val="0"/>
                <w:sz w:val="20"/>
              </w:rPr>
              <w:t>多轮迭代</w:t>
            </w:r>
          </w:p>
        </w:tc>
        <w:tc>
          <w:tcPr>
            <w:tcW w:type="dxa" w:w="2183"/>
            <w:vAlign w:val="center"/>
            <w:shd w:val="clear" w:color="auto" w:fill="DDEEFF"/>
          </w:tcPr>
          <w:p>
            <w:pPr>
              <w:spacing w:before="60" w:after="60"/>
            </w:pPr>
            <w:r>
              <w:rPr>
                <w:rFonts w:ascii="宋体" w:hAnsi="宋体" w:eastAsia="宋体"/>
                <w:b w:val="0"/>
                <w:sz w:val="20"/>
              </w:rPr>
              <w:t>经过5轮以上样式调整、路由修改、分辨率优化</w:t>
            </w:r>
          </w:p>
        </w:tc>
      </w:tr>
      <w:tr>
        <w:tc>
          <w:tcPr>
            <w:tcW w:type="dxa" w:w="2183"/>
            <w:vAlign w:val="center"/>
            <w:shd w:val="clear" w:color="auto" w:fill="FFFFFF"/>
          </w:tcPr>
          <w:p>
            <w:pPr>
              <w:spacing w:before="60" w:after="60"/>
            </w:pPr>
            <w:r>
              <w:rPr>
                <w:rFonts w:ascii="宋体" w:hAnsi="宋体" w:eastAsia="宋体"/>
                <w:b w:val="0"/>
                <w:sz w:val="20"/>
              </w:rPr>
              <w:t>文字内容</w:t>
            </w:r>
          </w:p>
        </w:tc>
        <w:tc>
          <w:tcPr>
            <w:tcW w:type="dxa" w:w="2183"/>
            <w:vAlign w:val="center"/>
            <w:shd w:val="clear" w:color="auto" w:fill="FFFFFF"/>
          </w:tcPr>
          <w:p>
            <w:pPr>
              <w:spacing w:before="60" w:after="60"/>
            </w:pPr>
            <w:r>
              <w:rPr>
                <w:rFonts w:ascii="宋体" w:hAnsi="宋体" w:eastAsia="宋体"/>
                <w:b w:val="0"/>
                <w:sz w:val="20"/>
              </w:rPr>
              <w:t>约30%（段落初稿）</w:t>
            </w:r>
          </w:p>
        </w:tc>
        <w:tc>
          <w:tcPr>
            <w:tcW w:type="dxa" w:w="2183"/>
            <w:vAlign w:val="center"/>
            <w:shd w:val="clear" w:color="auto" w:fill="FFFFFF"/>
          </w:tcPr>
          <w:p>
            <w:pPr>
              <w:spacing w:before="60" w:after="60"/>
            </w:pPr>
            <w:r>
              <w:rPr>
                <w:rFonts w:ascii="宋体" w:hAnsi="宋体" w:eastAsia="宋体"/>
                <w:b w:val="0"/>
                <w:sz w:val="20"/>
              </w:rPr>
              <w:t>较多修改</w:t>
            </w:r>
          </w:p>
        </w:tc>
        <w:tc>
          <w:tcPr>
            <w:tcW w:type="dxa" w:w="2183"/>
            <w:vAlign w:val="center"/>
            <w:shd w:val="clear" w:color="auto" w:fill="FFFFFF"/>
          </w:tcPr>
          <w:p>
            <w:pPr>
              <w:spacing w:before="60" w:after="60"/>
            </w:pPr>
            <w:r>
              <w:rPr>
                <w:rFonts w:ascii="宋体" w:hAnsi="宋体" w:eastAsia="宋体"/>
                <w:b w:val="0"/>
                <w:sz w:val="20"/>
              </w:rPr>
              <w:t>团队对AI生成文字进行大量改写以匹配数据和风格</w:t>
            </w:r>
          </w:p>
        </w:tc>
      </w:tr>
      <w:tr>
        <w:tc>
          <w:tcPr>
            <w:tcW w:type="dxa" w:w="2183"/>
            <w:vAlign w:val="center"/>
            <w:shd w:val="clear" w:color="auto" w:fill="DDEEFF"/>
          </w:tcPr>
          <w:p>
            <w:pPr>
              <w:spacing w:before="60" w:after="60"/>
            </w:pPr>
            <w:r>
              <w:rPr>
                <w:rFonts w:ascii="宋体" w:hAnsi="宋体" w:eastAsia="宋体"/>
                <w:b w:val="0"/>
                <w:sz w:val="20"/>
              </w:rPr>
              <w:t>数据分析结论</w:t>
            </w:r>
          </w:p>
        </w:tc>
        <w:tc>
          <w:tcPr>
            <w:tcW w:type="dxa" w:w="2183"/>
            <w:vAlign w:val="center"/>
            <w:shd w:val="clear" w:color="auto" w:fill="DDEEFF"/>
          </w:tcPr>
          <w:p>
            <w:pPr>
              <w:spacing w:before="60" w:after="60"/>
            </w:pPr>
            <w:r>
              <w:rPr>
                <w:rFonts w:ascii="宋体" w:hAnsi="宋体" w:eastAsia="宋体"/>
                <w:b w:val="0"/>
                <w:sz w:val="20"/>
              </w:rPr>
              <w:t>0%（完全自主）</w:t>
            </w:r>
          </w:p>
        </w:tc>
        <w:tc>
          <w:tcPr>
            <w:tcW w:type="dxa" w:w="2183"/>
            <w:vAlign w:val="center"/>
            <w:shd w:val="clear" w:color="auto" w:fill="DDEEFF"/>
          </w:tcPr>
          <w:p>
            <w:pPr>
              <w:spacing w:before="60" w:after="60"/>
            </w:pPr>
            <w:r>
              <w:rPr>
                <w:rFonts w:ascii="宋体" w:hAnsi="宋体" w:eastAsia="宋体"/>
                <w:b w:val="0"/>
                <w:sz w:val="20"/>
              </w:rPr>
              <w:t>—</w:t>
            </w:r>
          </w:p>
        </w:tc>
        <w:tc>
          <w:tcPr>
            <w:tcW w:type="dxa" w:w="2183"/>
            <w:vAlign w:val="center"/>
            <w:shd w:val="clear" w:color="auto" w:fill="DDEEFF"/>
          </w:tcPr>
          <w:p>
            <w:pPr>
              <w:spacing w:before="60" w:after="60"/>
            </w:pPr>
            <w:r>
              <w:rPr>
                <w:rFonts w:ascii="宋体" w:hAnsi="宋体" w:eastAsia="宋体"/>
                <w:b w:val="0"/>
                <w:sz w:val="20"/>
              </w:rPr>
              <w:t>所有数值结果、对比分析和结论均基于团队实际实验数据</w:t>
            </w:r>
          </w:p>
        </w:tc>
      </w:tr>
      <w:tr>
        <w:tc>
          <w:tcPr>
            <w:tcW w:type="dxa" w:w="2183"/>
            <w:vAlign w:val="center"/>
            <w:shd w:val="clear" w:color="auto" w:fill="FFFFFF"/>
          </w:tcPr>
          <w:p>
            <w:pPr>
              <w:spacing w:before="60" w:after="60"/>
            </w:pPr>
            <w:r>
              <w:rPr>
                <w:rFonts w:ascii="宋体" w:hAnsi="宋体" w:eastAsia="宋体"/>
                <w:b w:val="0"/>
                <w:sz w:val="20"/>
              </w:rPr>
              <w:t>公式与推导</w:t>
            </w:r>
          </w:p>
        </w:tc>
        <w:tc>
          <w:tcPr>
            <w:tcW w:type="dxa" w:w="2183"/>
            <w:vAlign w:val="center"/>
            <w:shd w:val="clear" w:color="auto" w:fill="FFFFFF"/>
          </w:tcPr>
          <w:p>
            <w:pPr>
              <w:spacing w:before="60" w:after="60"/>
            </w:pPr>
            <w:r>
              <w:rPr>
                <w:rFonts w:ascii="宋体" w:hAnsi="宋体" w:eastAsia="宋体"/>
                <w:b w:val="0"/>
                <w:sz w:val="20"/>
              </w:rPr>
              <w:t>参考核查</w:t>
            </w:r>
          </w:p>
        </w:tc>
        <w:tc>
          <w:tcPr>
            <w:tcW w:type="dxa" w:w="2183"/>
            <w:vAlign w:val="center"/>
            <w:shd w:val="clear" w:color="auto" w:fill="FFFFFF"/>
          </w:tcPr>
          <w:p>
            <w:pPr>
              <w:spacing w:before="60" w:after="60"/>
            </w:pPr>
            <w:r>
              <w:rPr>
                <w:rFonts w:ascii="宋体" w:hAnsi="宋体" w:eastAsia="宋体"/>
                <w:b w:val="0"/>
                <w:sz w:val="20"/>
              </w:rPr>
              <w:t>人工撰写</w:t>
            </w:r>
          </w:p>
        </w:tc>
        <w:tc>
          <w:tcPr>
            <w:tcW w:type="dxa" w:w="2183"/>
            <w:vAlign w:val="center"/>
            <w:shd w:val="clear" w:color="auto" w:fill="FFFFFF"/>
          </w:tcPr>
          <w:p>
            <w:pPr>
              <w:spacing w:before="60" w:after="60"/>
            </w:pPr>
            <w:r>
              <w:rPr>
                <w:rFonts w:ascii="宋体" w:hAnsi="宋体" w:eastAsia="宋体"/>
                <w:b w:val="0"/>
                <w:sz w:val="20"/>
              </w:rPr>
              <w:t>公式均由团队成员推导，AI仅用于格式核查</w:t>
            </w:r>
          </w:p>
        </w:tc>
      </w:tr>
    </w:tbl>
    <w:p/>
    <w:p>
      <w:pPr>
        <w:spacing w:before="200" w:after="80"/>
      </w:pPr>
      <w:r>
        <w:rPr>
          <w:rFonts w:ascii="黑体" w:hAnsi="黑体" w:eastAsia="黑体"/>
          <w:b/>
          <w:color w:val="1F497D"/>
          <w:sz w:val="26"/>
        </w:rPr>
        <w:t>五、诚信声明</w:t>
      </w:r>
    </w:p>
    <w:p>
      <w:pPr>
        <w:spacing w:after="160"/>
        <w:ind w:firstLine="440"/>
      </w:pPr>
      <w:r>
        <w:rPr>
          <w:rFonts w:ascii="宋体" w:hAnsi="宋体" w:eastAsia="宋体"/>
          <w:b w:val="0"/>
          <w:sz w:val="22"/>
        </w:rPr>
        <w:t>本团队承诺：上述人工智能工具的使用符合竞赛规则要求，所有核心建模工作、数据分析、结论推导均由团队成员独立完成。人工智能工具仅作为辅助手段，用于提高代码编写效率和文字表述质量，不涉及核心创新成果的抄袭或代劳。本说明文档内容真实完整，如有不实，愿承担相应责任。</w:t>
      </w:r>
    </w:p>
    <w:p>
      <w:pPr>
        <w:spacing w:after="80"/>
        <w:ind w:firstLine="440"/>
      </w:pPr>
      <w:r>
        <w:rPr>
          <w:rFonts w:ascii="宋体" w:hAnsi="宋体" w:eastAsia="宋体"/>
          <w:b w:val="0"/>
          <w:sz w:val="22"/>
        </w:rPr>
        <w:t>参赛队全体成员签名：___________________________</w:t>
      </w:r>
    </w:p>
    <w:p>
      <w:pPr>
        <w:spacing w:after="400"/>
        <w:ind w:firstLine="440"/>
      </w:pPr>
      <w:r>
        <w:rPr>
          <w:rFonts w:ascii="宋体" w:hAnsi="宋体" w:eastAsia="宋体"/>
          <w:b w:val="0"/>
          <w:sz w:val="22"/>
        </w:rPr>
        <w:t>日期：2026年  月  日</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