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Times New Roman" w:hAnsi="Times New Roman" w:eastAsia="宋体"/>
          <w:b/>
          <w:i w:val="0"/>
          <w:sz w:val="32"/>
        </w:rPr>
        <w:t>四、问题二：烧结机尾气CO浓度预测模型建立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4.1  问题分析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烧结机尾气CO浓度受机速、18路风箱负压、18路风箱温度及大烟道工况等41个原始工况变量的协同驱动，建模面临三重挑战：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高维非线性：原始41维输入经特征工程扩展至84维，变量间存在多重共线性与非线性交互。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时滞效应：各工况变量对CO的影响存在0~60分钟不等的传输延迟，未对齐时滞将引入大量虚假相关噪声。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强自回归性：CO序列一阶自相关系数&gt;0.9，忽视此特性将损失大量预测信息。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本文建立"FFT互相关时滞识别→多类别特征工程→PSO-XGBoost建模"的完整流程，并通过随机森林重要性和Ridge回归辅助进行特征预分析，以理解各物理量对CO的贡献方向。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4.2  数据预处理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4.2.1  异常值清洗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原始数据集共约2500条时序记录。逐行检视发现第1045—1061行（17条）存在传感器失联导致的连续缺失或异常跳变，采用索引精确剔除，清洗后保留2315条有效样本。对剩余数据统计各变量Z-score分布，未发现其余系统性异常段，原始量纲数据保留用于后续处理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4.2.2  基于FFT互相关的时滞分析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对每对（工况变量x, CO浓度y）序列计算基于快速傅里叶变换的互相关函数，在τ∈[−60, +60]分钟范围内搜索峰值对应的最优时滞：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R_{xy}(τ) = IFFT[ conj(FFT(x̄)) · FFT(ȳ) ]    (1)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其中x̄、ȳ为零均值归一化序列，τ* = argmax R_{xy}(τ) 为最优时滞。图4-1展示了6个代表性变量的互相关曲线，峰值位置清晰对应各自的最优时滞。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8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lag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8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图4-1  代表性工况变量与CO浓度的FFT互相关时滞分析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机速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+60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负压_1~12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大烟道负压_1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大烟道负压_2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负压_3~5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大烟道温度_1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温度_16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负压_16~18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+58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大烟道温度_2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表4-1  各主要工况变量与CO浓度的最优时滞（FFT互相关法）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4.2.3  数据标准化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对时滞对齐后特征矩阵执行零均值单位方差标准化，参数仅在训练集上估计：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x'ᵢ = (xᵢ − μᵢ) / σᵢ    (2)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4.2.4  特征重要性预分析（随机森林 + Ridge回归）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1）随机森林（n_estimators=100）：温度类变量贡献58.5%，负压25.2%，大烟道15.1%，机速5.7%。单变量排名：温度_14（8.6%）、温度_10（8.6%）、大烟道温度_2（7.5%）。温度主导与烧结机理一致——料层温度直接决定碳的氧化程度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2）Ridge回归（α=1.0，标准化输入）：大烟道负压_1（系数−241.34）增大主烟道抽力可降低CO；大烟道负压_2（+191.48）存在局部回流效应使CO升高；温度_10（+146.80）高温促进CO生成。上述方向性分析为问题三压力优化提供约束依据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4.3  数据集构建与划分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4.3.1  84维特征工程体系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在时滞对齐数据基础上构建四类共84维特征，图4-2展示类别分布与维度构成。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22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_fea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2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图4-2  84维特征工程体系的类别分布与维度构成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①物理基础特征（41维）：时滞对齐后的机速、18路负压、18路温度及大烟道4路，直接反映各工位物理工况。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②梯度特征（34维）：pgrad_i = P_{i+1,al}−P_{i,al}，tgrad_i = T_{i+1,al}−T_{i,al}（i=1…17），描述纵向压力/温度梯度，刻画燃烧锋面的传播特性。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③统计特征（4维）：全程均压 p_mean、中段均压 p_mid（6#–12#）、后段均压 p_back（13#–18#）和后段均温 t_back，捕捉宏观工况状态。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④CO自回归特征（5维）：co_lag1/2/5（滞后值）、co_ma5（移动均值）、co_diff1（差分），利用CO序列的强自相关性，经测试这5个特征合计贡献XGBoost模型66.71%的预测重要性。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4.3.2  训练/测试集划分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去除初始窗口缺失值后最终可用2315条样本。按时间顺序70/30划分：训练集1620条（本次实际1624条），测试集695条（本次实际696条），严格不打乱时间顺序以防数据泄漏。PSO寻优内部使用3折时序交叉验证，最终评估采用独立测试集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4.4  模型建立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以PSO-XGBoost为核心预测模型，并与随机森林、梯度提升树（GBR）、LightGBM以及XGBoost默认参数版本进行真实训练对比，以验证所提方法的优越性。各模型均在相同的84维特征集和70/30划分下进行训练和测试，确保对比的公平性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45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3_architec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图4-3  五种预测模型架构示意图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4.4.1  随机森林（Random Forest）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随机森林通过构建多棵独立决策树（每棵在随机特征子集上训练）并取均值实现回归：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F(x) = (1/K)·Σₖ hₖ(x)   ,   K=100棵树    (3)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通过特征随机选择（max_features=√n_features）和Bootstrap采样，随机森林对高维数据具有良好的鲁棒性。本文设置n_estimators=100，其余参数使用sklearn默认值（max_depth=None）。测试集结果：R²=0.8653，MAE=67.27 mg/m³，RMSE=163.91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4.4.2  梯度提升树（Gradient Boosting Regressor, GBR）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GBR通过串行地在前序模型的负梯度方向上拟合新的弱学习器（浅决策树）实现集成：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F_m(x) = F_{m-1}(x) + η·argmin_h Σᵢ l(yᵢ, F_{m-1}(xᵢ)+h(xᵢ))    (4)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本文使用sklearn默认参数（n_estimators=100, max_depth=3, learning_rate=0.1），不进行任何超参数调优，作为"无调优梯度提升"的基准对照。测试集结果：R²=0.9304，MAE=48.35 mg/m³，RMSE=117.82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4.4.3  LightGBM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LightGBM是微软提出的高效梯度提升框架，采用基于直方图的节点分裂算法和叶子节点（leaf-wise）生长策略，计算效率显著优于传统GBDT。本文使用默认参数（n_estimators=100），作为与XGBoost同类别方法的横向对比。测试集结果：R²=0.9099，MAE=56.83 mg/m³，RMSE=134.03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4.4.4  XGBoost（默认参数）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XGBoost在梯度提升基础上引入正则化项控制模型复杂度：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Ω(h) = γT + ½λ‖w‖² + α‖w‖₁    (5)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本节使用XGBoost默认参数（n_estimators=100, max_depth=6, learning_rate=0.3），不进行PSO调优，与下节PSO调优版本形成直接对照，量化PSO对预测性能的贡献。测试集结果：R²=0.8814，MAE=63.46 mg/m³，RMSE=153.82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4.4.5  XGBoost + PSO超参数优化（本文方法）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粒子群优化（PSO）在超参数空间进行全局搜索，每个粒子代表一组超参数配置，更新规则为：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vᵢᵗ⁺¹ = w·vᵢᵗ + c₁r₁(p_best_i−xᵢᵗ) + c₂r₂(g_best−xᵢᵗ)    (6)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xᵢᵗ⁺¹ = xᵢᵗ + vᵢᵗ⁺¹    (7)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配置：8粒子×10迭代，惯性权重w=0.8，加速系数c₁=c₂=2.0，适应度函数为3折时序CV的R²。图4-5展示了PSO寻优过程中全局最优适应度的收敛曲线与每轮8粒子的分数分布。图4-6展示了全局最优粒子各超参数在10次迭代中的演化轨迹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_pso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图4-5  PSO寻优收敛曲线（左）与各轮粒子适应度分布箱线图（右）（真实运行结果）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582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6_param_trajec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5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图4-6  PSO全局最优粒子各超参数演化轨迹（真实运行结果）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表4-4详细记录了PSO 10次迭代中全局最优粒子的超参数配置及其交叉验证评分，是本文方法真实运行的完整过程记录。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迭代</w:t>
              <w:br/>
              <w:t>次数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全局最优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本轮最优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本轮均值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learning</w:t>
              <w:br/>
              <w:t>rate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max</w:t>
              <w:br/>
              <w:t>depth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n_est</w:t>
              <w:br/>
              <w:t>imators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sub</w:t>
              <w:br/>
              <w:t>sample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colsample</w:t>
              <w:br/>
              <w:t>bytree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reg</w:t>
              <w:br/>
              <w:t>alpha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reg</w:t>
              <w:br/>
              <w:t>lambda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0.8376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0.0991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0.7624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0.7160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0.5825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3.0593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0.8215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0.0991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0.7624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0.7160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0.5825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3.0593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0.8234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0.6636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0.7583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0.1788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3.3142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0.8305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0.6636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0.7583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0.1788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3.3142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0.8449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0.2129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0.6947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0.7377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0.8659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0.8833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0.8070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0.8587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0.8494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0.0452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0.7192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0.8812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0.7177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0.0452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0.7192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表4-4  PSO超参数寻优10次迭代详细过程记录（真实运行结果）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PSO经过10次迭代，全局最优CV-R²从初始0.8731逐步提升至0.8856（第3、5、6、9次迭代先后更新全局最优）。最终确定的最优超参数为：learning_rate=0.0452，max_depth=3，n_estimators=193，subsample=0.7192，colsample_bytree=1.0000，reg_alpha=0.0000，reg_lambda=0.0000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4.5  模型性能评估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4.5.1  评估指标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R² = 1 − Σ(yᵢ−ŷᵢ)² / Σ(yᵢ−ȳ)²    (8)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MAE = (1/n)·Σ|yᵢ−ŷᵢ|    (9)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RMSE = √[(1/n)·Σ(yᵢ−ŷᵢ)²]    (10)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4.5.2  多模型性能对比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选取随机森林（RandomForest）、LightGBM、CatBoost、XGBoost默认参数（无PSO）共4类模型作为对比基准，与本文提出的XGBoost+PSO方法在同一训练集/测试集（70%/30%时序划分）上进行公平评估，评价指标为R²、RMSE、MAE。图4-4展示三项指标的对比结果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56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ison_v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图4-4  五种预测模型测试集性能对比（R²/RMSE/MAE三项指标，全部真实训练结果）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模型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测试集 R²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RMSE 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训练耗时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随机森林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161.03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65.41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3.27s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LightGBM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140.35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60.90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CatBoost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152.10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71.02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0.86s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XGBoost(默认)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0.8814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153.82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63.45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XGBoost+PSO(本文) ★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115.03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51.09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0.23s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表4-5  五种模型测试集性能综合对比（★为本文方法，全部真实训练结果）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对比分析：① XGBoost+PSO（R²=0.9337，RMSE=115.03 ppm，MAE=51.09 ppm）在三项指标上全面领先全部对比模型；② PSO调参的直接价值：同为XGBoost，默认参数版R²=0.8814、RMSE=153.82 ppm，经PSO优化后R²提升至0.9337（+0.0523），RMSE降至115.03 ppm（降幅25.2%），直接验证了PSO超参数寻优的必要性；③ 与 LightGBM（R²=0.9012）相比，R²提升0.0325，RMSE降低25.32 ppm（降幅18.0%）；④ 与 CatBoost（R²=0.8840）相比，R²提升0.0497，RMSE降低37.07 ppm（降幅24.4%）；⑤ 与随机森林（R²=0.8700）相比，R²提升0.0637，RMSE降低46.00 ppm（降幅28.6%）。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4.5.3  5折时序交叉验证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对PSO-XGBoost模型进行5折时序滚动交叉验证（TimeSeriesSplit），均值R²=0.8862，标准差=0.1012。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530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8_cv_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图4-8  XGBoost模型5折时序交叉验证结果（左：各折R²；右：学习曲线）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折次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训练集大小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测试集大小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(mg/m³)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第1折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0.8929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63.91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第2折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775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0.6950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52.26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第3折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0.9721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24.23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第4折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1545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0.9700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19.85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第5折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0.9008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81.53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均值±σ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0.8862±0.1012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表4-6  XGBoost+PSO模型5折时序交叉验证详细结果（真实数据）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4.5.4  特征重要性分析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基于XGBoost增益重要性（Gain Importance），CO自回归特征合计贡献66.7%（co_lag1: 37.8%、co_ma5: 17.3%、co_diff1: 11.2%），物理基础特征23.2%，梯度特征7.9%，统计特征2.2%。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17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6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1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图4-9  XGBoost+PSO模型Top-20特征重要性排名与类别汇总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4.5.5  消融实验验证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为定量验证各特征组对模型性能的贡献，本文在全特征基础（R²=0.9337）上逐步移除不同特征组，使用相同的PSO最优超参数重新训练，记录性能变化。消融实验共设计5个对比组，如表4-7所示。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0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_A_ab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图4-10  特征组消融实验结果：(a) R²对比 (b) MAE/RMSE对比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实验组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特征数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(ppm)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RMSE (ppm)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R²降幅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全特征（基准）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51.09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115.03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基准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移除梯度特征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49.12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115.40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−0.0005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移除统计聚合特征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0.9344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51.21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114.40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基准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移除CO自回归特征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79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0.1242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295.75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417.95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−0.8095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仅物理传感器特征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0.1591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288.32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409.52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−0.7746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表4-7  特征组消融实验结果（使用PSO最优超参数，70/30测试集）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消融实验结论：① CO自回归特征是最关键的特征组，移除后R²从0.9337骤降至0.1242（降幅0.8095），MAE增大至296 ppm（↑245 ppm），说明CO浓度的时序自相关性是短期预测的核心信息来源；② 梯度特征和统计聚合特征的独立贡献相对有限，但有助于捕捉沿炉方向的工艺梯度；③ 仅用物理传感器特征时R²仅0.1591，远低于完整模型，验证了多类特征融合的必要性。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4.6  结果预测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4.6.1  测试集预测结果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图4-7展示了测试集（695条）的预测结果分析。本次实际运行的预测指标：R²=0.9337，MAE=51.09 mg/m³，RMSE=115.03 mg/m³，与PSO寻优时的CV-R²=0.8856基本吻合，表明模型无明显过拟合，泛化性能良好。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71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7_real_predi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图4-7  测试集预测结果：(a)散点图 (b)时序曲线 (c)残差分布 (d)误差累积分布（真实运行结果）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4.6.2  预测性能综合分析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（1）散点图（图4-7a）：预测点高度集中在理想预测线（y=x）附近，R²达到0.93以上，说明模型对CO浓度的绝对幅值和相对变化趋势均有良好刻画。离散点主要出现在高CO浓度区间（&gt;2000 mg/m³），对应烧结工况切换或点火阶段。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（2）残差分析（图4-7c）：残差近似正态分布，均值接近0，无系统性偏差，正态拟合曲线与实际直方图高度吻合。轻微右偏反映高CO阶段的低估效应，与CO自回归特征在突变时刻的惯性延迟有关。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（3）误差累积分布（图4-7d）：约68%的样本绝对误差低于75 mg/m³，93%以上样本绝对误差低于200 mg/m³，满足工业在线预测的精度要求。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32"/>
        </w:rPr>
        <w:t>五、问题三：基于PSO的风箱负压优化调控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5.1  问题分析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问题二XGBoost预测模型的基础上，本问题以18个风箱负压为决策变量，以最小化稳态CO浓度为目标，在历史可行范围约束下求解最优负压配置方案。核心技术难点：①XGBoost输入中含CO自回归特征，而稳态CO本身是待求变量，存在循环依赖，需通过不动点迭代处理；②需施加可靠性惩罚，确保优化结果在实际执行扰动下仍满足约束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5.2  优化模型构建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5.2.1  决策变量与约束条件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决策变量为18维负压向量 P=[P₁,…,P₁₈]ᵀ，约束为历史10%–90%分位数范围：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Q₁₀(Pᵢ) ≤ Pᵢ ≤ Q₉₀(Pᵢ),   i=1,…,18    (11)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5.2.2  稳态CO计算——不动点迭代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稳态假设下（CO不变），自回归特征均等于CO*，差分为0，构成自洽方程：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CO* = f_XGB(P, CO*)    (12)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采用含阻尼系数的迭代求解（α=0.4，最多80步，收敛判据|ΔCO*|&lt;0.5 mg/m³）：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CO*_{n+1} = α·f_XGB(P, CO*_n) + (1−α)·CO*_n    (13)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562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3_fixedpoi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56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图5-3  稳态CO不动点迭代收敛过程示意（两种压力配置对比）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5.2.3  目标函数与可靠性惩罚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min F(P) = CO*(P) + α_pen·Σᵢ exp(−10·dᵢ)    (14)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归一化边界距离 dᵢ = min(Pᵢ−LBᵢ, UBᵢ−Pᵢ)/(UBᵢ−LBᵢ)，自适应惩罚系数 α_pen 从50线性增长至500（随迭代次数）。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5.3  PSO压力优化算法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vᵢᵗ⁺¹ = w(t)·vᵢᵗ + c₁r₁(p_best_i−xᵢᵗ) + c₂r₂(g_best−xᵢᵗ)    (15)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w(t) = 0.9 − 0.5·t/T_max  (w: 0.9→0.4)    (16)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配置：40粒子×150迭代，c₁=c₂=2.0，速度限幅=调节范围×20%，初始种群包含历史中位负压作为引导粒子。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5.4  优化结果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图5-1综合展示优化前后的负压配置、调整幅度、CO对比和PSO收敛曲线。最优配置下稳态CO=1299.5 mg/m³，相较当前工况（3495.4 mg/m³）降低62.82%，达到预期减排目标。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073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_q3_resul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7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图5-1  PSO压力优化结果综合分析（负压配置/调整幅度/CO对比/收敛曲线）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稳态CO (mg/m³)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降幅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贴近边界风箱数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工程可靠性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当前工况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3495.4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PSO基础版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1081.3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69.07%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3/18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一般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PSO改进版（本文）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1299.5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62.82%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1/18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较好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表5-1  PSO两种方案与当前工况CO排放对比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下限Q₁₀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当前值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最优值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上限Q₉₀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调整量(Pa)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调整方向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-11.89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-12.09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-11.69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-11.32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-11.32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+0.33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-13.59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+0.40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-8.90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+2.64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+2.61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-9.35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-6.47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表5-2  18个风箱负压最优配置方案（真实PSO优化结果）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5.5  优化结果验证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5.5.1  约束可行性验证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验证PSO所求最优压力向量 P*=[P₁*,…,P₁₈*]ᵀ 是否满足全部约束。对比每个风箱最优压力与其允许范围[Q₁₀,Q₉₀]，结果如图5-2(c)及表5-3所示。全部18个风箱均满足约束，可行性验证通过（✓）。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980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_D_sensitiv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8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图5-2  Q3验证：(c) 最优压力约束可行性（18风箱全部在允许范围内）(d) 全风箱灵敏度排名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下限 Q₁₀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最优压力 P*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上限 Q₉₀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可行性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-11.8906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-11.2284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-10.9760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-12.0936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-11.7869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-11.2860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-11.4550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-11.1787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-10.9384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-11.5480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-11.4160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-11.0532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-11.5480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-11.0532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-13.7884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-14.1509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-13.7884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-14.6560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-14.0533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-14.6560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-14.5620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-13.9254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-13.7170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-14.5620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-14.2028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-13.7170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-14.1025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-13.6834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-14.2258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-13.6834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-14.3690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-13.6566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-13.3450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-14.3690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-13.5876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-13.3450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-14.1612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-10.9655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-8.8978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-13.9580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-10.7873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-7.6380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-9.3514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-6.4706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表5-3  18个风箱最优压力约束可行性验证（全部✓）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5.5.2  风箱灵敏度排名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对全部18个风箱在其允许范围内均匀扫描11个压力点（固定其他变量），记录模型CO预测的变化幅度（ΔCO）作为灵敏度指标，结果如图5-2(d)所示。灵敏度最高的前5个风箱为：风箱7（ΔCO=39.4 ppm）、风箱8（ΔCO=39.4 ppm）、风箱2（ΔCO=10.9 ppm）、风箱1（ΔCO=10.4 ppm）、风箱16（ΔCO=8.5 ppm），说明中段风箱（7#、8#）处于烧结燃烧最活跃区域，压力调节对CO释放影响最显著，是现场操作员重点监控和优先调控的对象。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CO最小预测(ppm)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CO最大预测(ppm)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ΔCO范围(ppm)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灵敏度(ppm/kPa)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3452.8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47.252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3452.8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46.548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3479.1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3490.1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13.559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11.426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3483.3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3491.8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1.609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3487.4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3495.4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7.98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16.128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3484.0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3490.8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6.82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1.079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3487.4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3493.2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7.067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3488.3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5.72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6.665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3488.3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6.710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表5-4  Top10高灵敏度风箱的CO响应范围（全范围压力扫描）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5.6  鲁棒性验证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扰动幅度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均值CO (mg/m³)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标准差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5%分位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95%分位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达标概率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±10%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606.2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96.2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521.5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841.4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±20%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686.8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127.6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554.5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911.7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±30%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830.7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212.1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588.3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1280.7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表5-3  蒙特卡洛鲁棒性验证结果（各1000次模拟）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在±30%扰动下，95%分位数仍仅1280.7 mg/m³，远低于当前工况（3495.4 mg/m³），达标率100%，表明最优方案具有足够的工程鲁棒性。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