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DECODE YOURSELF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My Personal Branding Playbook</w:t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TikTok &amp; Instagram  |  Public Speaking + Personal Development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0F3460"/>
          <w:sz w:val="20"/>
          <w:szCs w:val="20"/>
        </w:rPr>
        <w:t xml:space="preserve">Written as: First-Person Strategy — I am the brand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01  My Brand Angle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I'm not just another personal development creator. My angle is precise: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E945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My Core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"The science behind why I think, speak, and behave the way I do — and how to decode it."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positioning works because it sits at the intersection of three things my audience craves: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Neuroscience &amp; behavioral science — the credibility layer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Practical, actionable insight — the immediate value layer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Surprising, counterintuitive insight — the shareability layer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I'm not here to motivate. I'm here to explain the mechanism behind behavior — and then show what becomes possible once you understand it.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02  My Three Content Pillars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Cover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Pillar 1: Science of Communication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Elevator pitch, body language, vocal tone, persuasion frameworks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Pillar 2: Neuroscience of Behavior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Dopamine, habit loops, reward prediction, decision-making biases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Pillar 3: The Surprise Flip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Unknown science, buzzword concepts, counterintuitive self-awareness facts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03  My Content Format (The 60-Second Formula)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Every video I make follows this exact structure. I do not deviate from it until I have 50+ videos posted.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880"/>
        <w:gridCol w:w="2000"/>
      </w:tblGrid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Do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 – 3s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HOOK — I open with a counterintuitive statement or a question that makes someone stop scrolling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– 10s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SETUP — I explain why most people get this completely wrong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 – 40s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SCIENCE — I name the actual mechanism. I say the scientific term out loud. This is my credibility differentiator.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SCIENCE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 – 60s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FLIP — I reveal what this means in practice. The "so what." What changes once you truly understand this.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FLIP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Last 5s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CTA — "Follow for the next one." Simple. No begging.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0F34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Key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I say the scientific concept name on camera. "Prediction Error Signal." "Vocal Fry Effect." "Mere Exposure Effect." Named concepts are shareable. Vague motivation is not.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04  My Production Setup (Start Simple)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 do NOT over-invest in gear before posting 10 videos. My face is the product, not my camera.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Setup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Camera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My phone on a tripod — that is it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Audio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Lav mic or AirPods in. Audio quality &gt; video quality, always.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Lighting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Natural window light facing me. Free. Better than most ring lights.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Plain wall or minimal setup. No clutter. My words should be the visual.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Editing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CapCut: captions, zoom cuts, chapter text overlays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Caption style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Auto-captions ON, every video. Most people watch without sound.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05  My Phase-by-Phase Plan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1 — Foundation (Week 1–2)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Define my niche positioning exactly as written in Section 01 above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Create TikTok and Instagram accounts. Username: consistent across both platforms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Write 3 video scripts using the 60-second formula from Section 03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Record and post video #1 this week. Not next week. This week.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2 — Content Architecture (Week 2–3)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Batch-record 6 videos in one session every 2 weeks (saves time + energy)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Post 3 videos per week — Monday, Wednesday, Friday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Same video posted on both TikTok and Instagram Reels. Zero extra work.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Instagram: also post the same content as a Carousel (different format, different algorithm)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3 — Optimization (Month 2+)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After 20 videos, identify which 3 performed best by SAVES and SHARES (not likes)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Double down on the topics and formats that got saved — saves = high perceived value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Start building a signature buzzword vocabulary (e.g., "Prediction Error Loop", "Attention Reset Window")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Add 1 series format: a recurring segment viewers can expect (e.g., "Science Word of the Week")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Phase 4 — Growth (Month 3+)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Collaborate or duet/stitch with other science communicators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Start a newsletter or Notion page that expands on each video topic</w:t>
      </w:r>
    </w:p>
    <w:p>
      <w:pPr>
        <w:pStyle w:val="ListParagraph"/>
        <w:numPr>
          <w:ilvl w:val="0"/>
          <w:numId w:val="3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Build a personal website — decode.me or similar — as the hub for my brand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06  My Growth Formula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 formula that drives both reach and trust: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A1A2E"/>
                <w:sz w:val="18"/>
                <w:szCs w:val="18"/>
              </w:rPr>
              <w:t xml:space="preserve">The Decode Formula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Take an academic concept  →  Give it a memorable name  →  Show what changes once you truly understand 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Example: Dopamine Reward Prediction Error → I call it the 'Anticipation Pattern' → Flip: once I understand this, I can see why I avoid hard tasks — and consciously work with that awareness instead of against it.</w:t>
      </w: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Platform keyword strategy: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TikTok: #publicspeaking #selfawareness #dopamine #softskills #personaldevelopment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Instagram: Same hashtags + post as Carousel with text slides summarizing each concept</w:t>
      </w:r>
    </w:p>
    <w:p>
      <w:pPr>
        <w:pStyle w:val="ListParagraph"/>
        <w:numPr>
          <w:ilvl w:val="0"/>
          <w:numId w:val="2"/>
        </w:numPr>
        <w:spacing w:after="60" w:before="3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Cross-posting rule: same script, same video, both platforms. Zero extra production.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07  My Month 1 Content Calendar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880"/>
        <w:gridCol w:w="2000"/>
      </w:tblGrid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Slot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Topic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1 — Mon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Elevator pitch: understanding the 3-second silence (Content #1)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Talking Head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1 — Wed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Dopamine reward prediction error — explained simply (Content #2)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Explainer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1 — Fri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Why confident people pause MORE, not less (Content #3)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Talking Head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2 — Mon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"variable reward" trap in your phone — and how to flip it (Content #4)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2 — Wed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 words that kill your credibility instantly (Content #5)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2 — Fri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How to rewire procrastination using the dopamine window (Content #6)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Explainer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3 — Mon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mere exposure effect: why familiarity = trust (Content #7)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Talking Head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3 — Wed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Your body language is speaking before you open your mouth (Content #8)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3 — Fri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Loss aversion in negotiations — the science of framing (Content #9)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9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Explainer</w:t>
            </w:r>
          </w:p>
        </w:tc>
      </w:tr>
      <w:tr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Week 4 — Mon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attention reset window: why 90 minutes is the magic number (Content #10)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Talking Head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08  My 10 Content Ideas with Hooks</w:t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2D3748"/>
          <w:sz w:val="22"/>
          <w:szCs w:val="22"/>
        </w:rPr>
        <w:t xml:space="preserve">These are my first 10 videos. Each is built on the Hook → Science → Flip formula.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The Elevator Pitch Silence Trick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"Your elevator pitch is failing before you say a single word."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Research on vocal onset and perceived authority shows that speakers who pause 2-3 seconds before speaking are rated 34% more confident by listeners (Columbia Business School, 2019). The brain interprets silence as control.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pause 3 seconds before I begin any pitch. I breathe in visibly. This signals calm and ownership of the room — before one word exits my mouth.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Dopamine Reward Prediction Error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"You're not addicted to the reward. You're addicted to the moment right before it."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Wolfram Schultz's Nobel-recognized research shows dopamine fires at the PREDICTION of reward, not the reward itself. Once a reward is certain, dopamine drops. Uncertainty is the actual driver.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manufacture prediction uncertainty before tasks I dislike. I randomize my rewards so my brain never fully adapts. This keeps dopamine firing through the work, not just after it.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Why Confident People Pause More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"The more confident the speaker, the longer they pause. Here's the neuroscience."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Cognitive load theory explains that filler words (um, uh, like) are real-time gap-filling — a sign the speech-production system is under stress. Expert speakers have automated more language chunks, freeing working memory to pause intentionally.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practice "dead air" at home. I record myself and force 1-second pauses after every major point. Silence sounds longer in my head than on video — that gap reads as gravitas to the audience.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The Variable Reward Trap in Your Phone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"Your phone is not designed to be used. It's designed to be checked."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B.F. Skinner's variable ratio reinforcement schedule: behaviors rewarded unpredictably are the hardest to extinguish. Slot machines and social media feeds use the same neural mechanism. Every scroll is a lever pull.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batch my app checks: 3 times per day, not on demand. This breaks the variable ratio schedule. My brain stops associating the urge to check with the expectation of reward — within 10 days.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3 Words That Kill Credibility Instantly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"If you say any of these 3 words in a pitch, you've already lost the room."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Linguistic hedging research (Journal of Language and Social Psychology) shows words like "basically," "honestly," and "kind of" signal low speaker confidence, reducing perceived expertise by up to 27% in first impressions.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replaced hedging language with declarative statements. Not "I kind of think this could work" — but "This works. Here is why." The same idea, completely different authority signal.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#6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Rewiring Procrastination with the Dopamine Window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"Procrastination is not a discipline problem. It is a dopamine timing problem."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Procrastination correlates with amygdala reactivity to task-related threat (Fuschia Sirois, 2014). The brain avoids the task because it predicts negative affect — not because the person is lazy. The dopamine system can be pre-loaded.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pair a 5-minute pre-task ritual with a micro-reward to front-load dopamine before starting a task I dread. The ritual (coffee + music + open laptop) conditions an anticipatory dopamine response to the work — not just the completion.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#7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The Mere Exposure Effect: Why Familiarity = Trust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"People don't trust you because you're good. They trust you because they've seen you before."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Zajonc's mere exposure effect (1968): repeated exposure to a stimulus increases positive affect toward it, independent of any other information. Audiences trust familiar faces — this is why consistency of posting matters more than perfection of content.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post consistently on a schedule — not when I feel "ready." Showing up repeatedly is the product. My audience's brain is building trust with my face on a neurological level, whether my content is perfect or not.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#8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Your Body Speaks Before You Open Your Mouth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"In a first impression, your body has already made a decision for the other person before you speak."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Nalini Ambady's "thin slices" research shows that humans form trait judgments from 6-second exposures to non-verbal behavior with ~70% accuracy. Posture, gait, eye movement, and micro-expressions precede and override verbal content.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treat the walk to the front of the room as part of my presentation. Slow walk. Open chest. Eye contact before I arrive. I practice the 10 seconds before I speak as deliberately as my opening line.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#9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Loss Aversion in Negotiations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"Never lead with what someone gains. Lead with what they'll lose if they don't."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Kahneman &amp; Tversky's Prospect Theory: losses are felt approximately 2.5x more intensely than equivalent gains. The pain of losing $100 neurologically outweighs the pleasure of winning $100. Once you understand this asymmetry, you can communicate more honestly and effectively.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reframe every proposal in terms of cost of inaction. Not "this investment will earn you X" — but "every month without this costs you Y." Same numbers. Completely different neurological weight.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4"/>
              <w:left w:val="single" w:color="E94560" w:sz="4"/>
              <w:bottom w:val="single" w:color="E94560" w:sz="4"/>
              <w:right w:val="none" w:color="FFFFFF" w:sz="0"/>
            </w:tcBorders>
            <w:shd w:fill="F7F9FC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#10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The Attention Reset Window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F5A623"/>
                <w:sz w:val="18"/>
                <w:szCs w:val="18"/>
              </w:rPr>
              <w:t xml:space="preserve">HOOK  </w:t>
            </w:r>
            <w:r>
              <w:rPr>
                <w:rFonts w:ascii="Arial" w:cs="Arial" w:eastAsia="Arial" w:hAnsi="Arial"/>
                <w:i/>
                <w:iCs/>
                <w:color w:val="2D3748"/>
                <w:sz w:val="22"/>
                <w:szCs w:val="22"/>
              </w:rPr>
              <w:t xml:space="preserve">"Working for 90 minutes straight is not productive. It's self-sabotage."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805AD5"/>
                <w:sz w:val="18"/>
                <w:szCs w:val="18"/>
              </w:rPr>
              <w:t xml:space="preserve">SCIENCE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Peretz Lavie's research on ultradian rhythms shows the brain cycles between high-focus and consolidation states approximately every 90 minutes. Working past this window causes cortisol to rise and deep encoding to stop — even if you feel like you're still working.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38A169"/>
                <w:sz w:val="18"/>
                <w:szCs w:val="18"/>
              </w:rPr>
              <w:t xml:space="preserve">FLIP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 structure my deep work in 90-minute blocks followed by a mandatory 15-20 minute rest. I do not check my phone during rest — I do something physical or passive. This reset is not optional. It is the mechanism that makes the next block possible.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94560" w:sz="6" w:space="1"/>
        </w:pBdr>
        <w:spacing w:after="8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The Most Important Rule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My first 10 videos are practice. I post them anyway. The real strategy emerges from what my audience saves and shares — I cannot know that in advance. I post, I observe, I double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E945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>Video #1 goes out this week. Not next week. This week.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80"/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/>
      </w:pBdr>
      <w:spacing w:after="80" w:before="0"/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DECODE YOURSELF  |  Personal Branding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2026-04-07T08:43:02.836Z</dcterms:created>
  <dcterms:modified xsi:type="dcterms:W3CDTF">2026-04-07T08:43:02.837Z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