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876" w:rsidRDefault="00ED3876" w:rsidP="00ED3876">
      <w:r>
        <w:t>OBJECTIVES</w:t>
      </w:r>
    </w:p>
    <w:p w:rsidR="00ED3876" w:rsidRDefault="00ED3876" w:rsidP="00ED3876"/>
    <w:p w:rsidR="00ED3876" w:rsidRDefault="00ED3876" w:rsidP="00ED3876">
      <w:r>
        <w:t>1. Predict crop yield using Artificial Intelligence techniques.</w:t>
      </w:r>
    </w:p>
    <w:p w:rsidR="00ED3876" w:rsidRDefault="00ED3876" w:rsidP="00ED3876">
      <w:r>
        <w:t>2. Analyze environmental factors affecting crop production.</w:t>
      </w:r>
    </w:p>
    <w:p w:rsidR="00ED3876" w:rsidRDefault="00ED3876" w:rsidP="00ED3876">
      <w:r>
        <w:t>3. Provide optimization suggestions to farmers.</w:t>
      </w:r>
    </w:p>
    <w:p w:rsidR="00ED3876" w:rsidRDefault="00ED3876" w:rsidP="00ED3876">
      <w:r>
        <w:t>4. Maintain prediction records for future analysis.</w:t>
      </w:r>
    </w:p>
    <w:p w:rsidR="00083A88" w:rsidRDefault="00ED3876" w:rsidP="00ED3876">
      <w:r>
        <w:t>5. Improve agricultural productivity and decision-making.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876"/>
    <w:rsid w:val="00083A88"/>
    <w:rsid w:val="00ED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18879-AFBD-47BF-B65C-2051F949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2026-06-13T04:56:00Z</dcterms:created>
  <dcterms:modified xsi:type="dcterms:W3CDTF">2026-06-13T04:56:00Z</dcterms:modified>
</cp:coreProperties>
</file>